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17E" w:rsidRPr="000F1E49" w:rsidRDefault="00C5317E" w:rsidP="00C5317E">
      <w:pPr>
        <w:pStyle w:val="Recuodecorpodetexto3"/>
        <w:ind w:left="1418"/>
        <w:rPr>
          <w:i w:val="0"/>
          <w:u w:val="single"/>
        </w:rPr>
      </w:pPr>
      <w:r w:rsidRPr="000F1E49">
        <w:rPr>
          <w:i w:val="0"/>
          <w:u w:val="single"/>
        </w:rPr>
        <w:t>AUTÓGRAFO Nº 1.</w:t>
      </w:r>
      <w:r>
        <w:rPr>
          <w:i w:val="0"/>
          <w:u w:val="single"/>
        </w:rPr>
        <w:t>310</w:t>
      </w:r>
      <w:r w:rsidRPr="000F1E49">
        <w:rPr>
          <w:i w:val="0"/>
          <w:u w:val="single"/>
        </w:rPr>
        <w:t>/2015 DE 1</w:t>
      </w:r>
      <w:r>
        <w:rPr>
          <w:i w:val="0"/>
          <w:u w:val="single"/>
        </w:rPr>
        <w:t>3</w:t>
      </w:r>
      <w:r w:rsidRPr="000F1E49">
        <w:rPr>
          <w:i w:val="0"/>
          <w:u w:val="single"/>
        </w:rPr>
        <w:t xml:space="preserve"> DE </w:t>
      </w:r>
      <w:r>
        <w:rPr>
          <w:i w:val="0"/>
          <w:u w:val="single"/>
        </w:rPr>
        <w:t>JULHO</w:t>
      </w:r>
      <w:r w:rsidRPr="000F1E49">
        <w:rPr>
          <w:i w:val="0"/>
          <w:u w:val="single"/>
        </w:rPr>
        <w:t xml:space="preserve"> DE 2015.</w:t>
      </w:r>
    </w:p>
    <w:p w:rsidR="00C5317E" w:rsidRPr="00AD0CE0" w:rsidRDefault="00C5317E" w:rsidP="00C5317E">
      <w:pPr>
        <w:pStyle w:val="TextosemFormatao"/>
        <w:ind w:left="1418" w:right="-96" w:hanging="1418"/>
        <w:jc w:val="both"/>
        <w:rPr>
          <w:rFonts w:ascii="Times New Roman" w:hAnsi="Times New Roman"/>
          <w:b/>
          <w:sz w:val="24"/>
          <w:szCs w:val="24"/>
        </w:rPr>
      </w:pPr>
    </w:p>
    <w:p w:rsidR="00C5317E" w:rsidRPr="00642C78" w:rsidRDefault="00C5317E" w:rsidP="00C5317E">
      <w:pPr>
        <w:ind w:left="1418" w:right="-96"/>
        <w:jc w:val="both"/>
        <w:rPr>
          <w:rFonts w:ascii="Times New Roman" w:hAnsi="Times New Roman" w:cs="Times New Roman"/>
          <w:b/>
          <w:bCs/>
          <w:sz w:val="24"/>
          <w:szCs w:val="24"/>
        </w:rPr>
      </w:pPr>
      <w:r w:rsidRPr="00642C78">
        <w:rPr>
          <w:rFonts w:ascii="Times New Roman" w:hAnsi="Times New Roman" w:cs="Times New Roman"/>
          <w:b/>
          <w:bCs/>
          <w:sz w:val="24"/>
          <w:szCs w:val="24"/>
        </w:rPr>
        <w:t>DISPÕE SOBRE A PROIBIÇÃO DE CONTRATAR EMPRESAS QUE DOARAM PARA CAMPANHAS POL</w:t>
      </w:r>
      <w:r>
        <w:rPr>
          <w:rFonts w:ascii="Times New Roman" w:hAnsi="Times New Roman" w:cs="Times New Roman"/>
          <w:b/>
          <w:bCs/>
          <w:sz w:val="24"/>
          <w:szCs w:val="24"/>
        </w:rPr>
        <w:t>Í</w:t>
      </w:r>
      <w:r w:rsidRPr="00642C78">
        <w:rPr>
          <w:rFonts w:ascii="Times New Roman" w:hAnsi="Times New Roman" w:cs="Times New Roman"/>
          <w:b/>
          <w:bCs/>
          <w:sz w:val="24"/>
          <w:szCs w:val="24"/>
        </w:rPr>
        <w:t>TICAS</w:t>
      </w:r>
      <w:r>
        <w:rPr>
          <w:rFonts w:ascii="Times New Roman" w:hAnsi="Times New Roman" w:cs="Times New Roman"/>
          <w:b/>
          <w:bCs/>
          <w:sz w:val="24"/>
          <w:szCs w:val="24"/>
        </w:rPr>
        <w:t>,</w:t>
      </w:r>
      <w:r w:rsidRPr="00642C78">
        <w:rPr>
          <w:rFonts w:ascii="Times New Roman" w:hAnsi="Times New Roman" w:cs="Times New Roman"/>
          <w:b/>
          <w:bCs/>
          <w:sz w:val="24"/>
          <w:szCs w:val="24"/>
        </w:rPr>
        <w:t xml:space="preserve"> TANTO NO EXECUTIVO QUANTO NO LEGISLATIVO MUNICIPAL</w:t>
      </w:r>
      <w:r>
        <w:rPr>
          <w:rFonts w:ascii="Times New Roman" w:hAnsi="Times New Roman" w:cs="Times New Roman"/>
          <w:b/>
          <w:bCs/>
          <w:sz w:val="24"/>
          <w:szCs w:val="24"/>
        </w:rPr>
        <w:t>,</w:t>
      </w:r>
      <w:r w:rsidRPr="00642C78">
        <w:rPr>
          <w:rFonts w:ascii="Times New Roman" w:hAnsi="Times New Roman" w:cs="Times New Roman"/>
          <w:b/>
          <w:bCs/>
          <w:sz w:val="24"/>
          <w:szCs w:val="24"/>
        </w:rPr>
        <w:t xml:space="preserve"> PELO PERÍODO DE 4(QUATRO) ANOS.</w:t>
      </w:r>
    </w:p>
    <w:p w:rsidR="00C5317E" w:rsidRPr="000F1E49" w:rsidRDefault="00C5317E" w:rsidP="00C5317E">
      <w:pPr>
        <w:ind w:left="180" w:right="-96" w:firstLine="1129"/>
        <w:jc w:val="both"/>
        <w:rPr>
          <w:rFonts w:ascii="Times New Roman" w:hAnsi="Times New Roman" w:cs="Times New Roman"/>
          <w:sz w:val="24"/>
          <w:szCs w:val="24"/>
        </w:rPr>
      </w:pPr>
    </w:p>
    <w:p w:rsidR="00C5317E" w:rsidRPr="000F1E49" w:rsidRDefault="00C5317E" w:rsidP="00C5317E">
      <w:pPr>
        <w:ind w:right="-96" w:firstLine="1418"/>
        <w:jc w:val="both"/>
        <w:rPr>
          <w:rFonts w:ascii="Times New Roman" w:hAnsi="Times New Roman" w:cs="Times New Roman"/>
          <w:b/>
          <w:bCs/>
          <w:sz w:val="24"/>
          <w:szCs w:val="24"/>
        </w:rPr>
      </w:pPr>
      <w:r w:rsidRPr="000F1E49">
        <w:rPr>
          <w:rFonts w:ascii="Times New Roman" w:hAnsi="Times New Roman" w:cs="Times New Roman"/>
          <w:sz w:val="24"/>
          <w:szCs w:val="24"/>
        </w:rPr>
        <w:t>A Câmara Municipal de Campo Novo do Parecis, Estado de  Mato Grosso,  no uso das atribuições que lhe são conferidas por Lei, DECRETA, a seguinte Lei:</w:t>
      </w:r>
    </w:p>
    <w:p w:rsidR="00C5317E" w:rsidRPr="00642C78" w:rsidRDefault="00C5317E" w:rsidP="00C5317E">
      <w:pPr>
        <w:pStyle w:val="Default"/>
        <w:ind w:right="-96"/>
        <w:rPr>
          <w:bCs/>
        </w:rPr>
      </w:pPr>
    </w:p>
    <w:p w:rsidR="00C5317E" w:rsidRDefault="00C5317E" w:rsidP="00C5317E">
      <w:pPr>
        <w:ind w:right="-96"/>
        <w:jc w:val="both"/>
        <w:rPr>
          <w:rFonts w:ascii="Times New Roman" w:hAnsi="Times New Roman" w:cs="Times New Roman"/>
          <w:bCs/>
          <w:sz w:val="24"/>
          <w:szCs w:val="24"/>
        </w:rPr>
      </w:pPr>
      <w:r w:rsidRPr="00642C78">
        <w:rPr>
          <w:rFonts w:ascii="Times New Roman" w:hAnsi="Times New Roman" w:cs="Times New Roman"/>
          <w:bCs/>
          <w:sz w:val="24"/>
          <w:szCs w:val="24"/>
        </w:rPr>
        <w:t xml:space="preserve">                         </w:t>
      </w:r>
      <w:r w:rsidRPr="00642C78">
        <w:rPr>
          <w:rFonts w:ascii="Times New Roman" w:hAnsi="Times New Roman" w:cs="Times New Roman"/>
          <w:b/>
          <w:bCs/>
          <w:sz w:val="24"/>
          <w:szCs w:val="24"/>
        </w:rPr>
        <w:t>Art. 1º</w:t>
      </w:r>
      <w:r w:rsidRPr="00642C78">
        <w:rPr>
          <w:rFonts w:ascii="Times New Roman" w:hAnsi="Times New Roman" w:cs="Times New Roman"/>
          <w:bCs/>
          <w:sz w:val="24"/>
          <w:szCs w:val="24"/>
        </w:rPr>
        <w:t>. Proíbe o Executivo e o Legislativo Municipal de celebrar ou prorrogar contrato com pessoa jurídica, bem como com consórcio de pessoas jurídicas, que tenha efetuado doação em dinheiro, ou bem estimável em dinheiro, para partido político ou campanha eleitoral de candidato a cargo eletivo, por 4 (quatro) anos, contados da data de doação.</w:t>
      </w:r>
    </w:p>
    <w:p w:rsidR="00C5317E" w:rsidRDefault="00C5317E" w:rsidP="00C5317E">
      <w:pPr>
        <w:ind w:right="-96"/>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Parágrafo único. </w:t>
      </w:r>
      <w:r w:rsidRPr="00642C78">
        <w:rPr>
          <w:rFonts w:ascii="Times New Roman" w:hAnsi="Times New Roman" w:cs="Times New Roman"/>
          <w:bCs/>
          <w:sz w:val="24"/>
          <w:szCs w:val="24"/>
        </w:rPr>
        <w:t>Não aplica</w:t>
      </w:r>
      <w:r>
        <w:rPr>
          <w:rFonts w:ascii="Times New Roman" w:hAnsi="Times New Roman" w:cs="Times New Roman"/>
          <w:bCs/>
          <w:sz w:val="24"/>
          <w:szCs w:val="24"/>
        </w:rPr>
        <w:t>-se</w:t>
      </w:r>
      <w:r w:rsidRPr="00642C78">
        <w:rPr>
          <w:rFonts w:ascii="Times New Roman" w:hAnsi="Times New Roman" w:cs="Times New Roman"/>
          <w:bCs/>
          <w:sz w:val="24"/>
          <w:szCs w:val="24"/>
        </w:rPr>
        <w:t xml:space="preserve"> o</w:t>
      </w:r>
      <w:r>
        <w:rPr>
          <w:rFonts w:ascii="Times New Roman" w:hAnsi="Times New Roman" w:cs="Times New Roman"/>
          <w:bCs/>
          <w:sz w:val="24"/>
          <w:szCs w:val="24"/>
        </w:rPr>
        <w:t xml:space="preserve"> disposto no</w:t>
      </w:r>
      <w:r w:rsidRPr="00642C78">
        <w:rPr>
          <w:rFonts w:ascii="Times New Roman" w:hAnsi="Times New Roman" w:cs="Times New Roman"/>
          <w:bCs/>
          <w:sz w:val="24"/>
          <w:szCs w:val="24"/>
        </w:rPr>
        <w:t xml:space="preserve"> </w:t>
      </w:r>
      <w:r w:rsidRPr="00642C78">
        <w:rPr>
          <w:rFonts w:ascii="Times New Roman" w:hAnsi="Times New Roman" w:cs="Times New Roman"/>
          <w:bCs/>
          <w:i/>
          <w:sz w:val="24"/>
          <w:szCs w:val="24"/>
        </w:rPr>
        <w:t>caput</w:t>
      </w:r>
      <w:r w:rsidRPr="00642C78">
        <w:rPr>
          <w:rFonts w:ascii="Times New Roman" w:hAnsi="Times New Roman" w:cs="Times New Roman"/>
          <w:bCs/>
          <w:sz w:val="24"/>
          <w:szCs w:val="24"/>
        </w:rPr>
        <w:t xml:space="preserve"> deste artigo a doações de pessoas físicas que por lei federal estabelece limite de 10% </w:t>
      </w:r>
      <w:r>
        <w:rPr>
          <w:rFonts w:ascii="Times New Roman" w:hAnsi="Times New Roman" w:cs="Times New Roman"/>
          <w:bCs/>
          <w:sz w:val="24"/>
          <w:szCs w:val="24"/>
        </w:rPr>
        <w:t>(dez por cento)</w:t>
      </w:r>
      <w:r w:rsidRPr="00642C78">
        <w:rPr>
          <w:rFonts w:ascii="Times New Roman" w:hAnsi="Times New Roman" w:cs="Times New Roman"/>
          <w:bCs/>
          <w:sz w:val="24"/>
          <w:szCs w:val="24"/>
        </w:rPr>
        <w:t xml:space="preserve"> dos rendimentos brutos declarados no ano anterior ao pleito.  </w:t>
      </w:r>
    </w:p>
    <w:p w:rsidR="00C5317E" w:rsidRPr="00642C78" w:rsidRDefault="00C5317E" w:rsidP="00C5317E">
      <w:pPr>
        <w:ind w:right="-96"/>
        <w:jc w:val="both"/>
        <w:rPr>
          <w:rFonts w:ascii="Times New Roman" w:hAnsi="Times New Roman" w:cs="Times New Roman"/>
          <w:bCs/>
          <w:sz w:val="24"/>
          <w:szCs w:val="24"/>
        </w:rPr>
      </w:pPr>
      <w:r w:rsidRPr="00642C78">
        <w:rPr>
          <w:rFonts w:ascii="Times New Roman" w:hAnsi="Times New Roman" w:cs="Times New Roman"/>
          <w:bCs/>
          <w:sz w:val="24"/>
          <w:szCs w:val="24"/>
        </w:rPr>
        <w:t xml:space="preserve"> </w:t>
      </w:r>
    </w:p>
    <w:p w:rsidR="00C5317E" w:rsidRPr="00C5317E" w:rsidRDefault="00C5317E" w:rsidP="00C5317E">
      <w:pPr>
        <w:ind w:right="-96" w:firstLine="1418"/>
        <w:jc w:val="both"/>
        <w:rPr>
          <w:rFonts w:ascii="Times New Roman" w:hAnsi="Times New Roman" w:cs="Times New Roman"/>
          <w:bCs/>
          <w:sz w:val="24"/>
          <w:szCs w:val="24"/>
        </w:rPr>
      </w:pPr>
      <w:r w:rsidRPr="00642C78">
        <w:rPr>
          <w:rFonts w:ascii="Times New Roman" w:hAnsi="Times New Roman" w:cs="Times New Roman"/>
          <w:b/>
          <w:bCs/>
          <w:sz w:val="24"/>
          <w:szCs w:val="24"/>
        </w:rPr>
        <w:t>Art. 2º</w:t>
      </w:r>
      <w:r w:rsidRPr="00642C78">
        <w:rPr>
          <w:rFonts w:ascii="Times New Roman" w:hAnsi="Times New Roman" w:cs="Times New Roman"/>
          <w:bCs/>
          <w:sz w:val="24"/>
          <w:szCs w:val="24"/>
        </w:rPr>
        <w:t xml:space="preserve">. A presente lei será regulamentada naquilo que couber pelo </w:t>
      </w:r>
      <w:r>
        <w:rPr>
          <w:rFonts w:ascii="Times New Roman" w:hAnsi="Times New Roman" w:cs="Times New Roman"/>
          <w:bCs/>
          <w:sz w:val="24"/>
          <w:szCs w:val="24"/>
        </w:rPr>
        <w:t>E</w:t>
      </w:r>
      <w:r w:rsidRPr="00642C78">
        <w:rPr>
          <w:rFonts w:ascii="Times New Roman" w:hAnsi="Times New Roman" w:cs="Times New Roman"/>
          <w:bCs/>
          <w:sz w:val="24"/>
          <w:szCs w:val="24"/>
        </w:rPr>
        <w:t xml:space="preserve">xecutivo </w:t>
      </w:r>
      <w:r>
        <w:rPr>
          <w:rFonts w:ascii="Times New Roman" w:hAnsi="Times New Roman" w:cs="Times New Roman"/>
          <w:bCs/>
          <w:sz w:val="24"/>
          <w:szCs w:val="24"/>
        </w:rPr>
        <w:t>M</w:t>
      </w:r>
      <w:r w:rsidRPr="00642C78">
        <w:rPr>
          <w:rFonts w:ascii="Times New Roman" w:hAnsi="Times New Roman" w:cs="Times New Roman"/>
          <w:bCs/>
          <w:sz w:val="24"/>
          <w:szCs w:val="24"/>
        </w:rPr>
        <w:t>unicipal no prazo de 90 (noventa) dias</w:t>
      </w:r>
      <w:r>
        <w:rPr>
          <w:rFonts w:ascii="Times New Roman" w:hAnsi="Times New Roman" w:cs="Times New Roman"/>
          <w:bCs/>
          <w:sz w:val="24"/>
          <w:szCs w:val="24"/>
        </w:rPr>
        <w:t>.</w:t>
      </w:r>
    </w:p>
    <w:p w:rsidR="00C5317E" w:rsidRPr="005E41AB" w:rsidRDefault="00C5317E" w:rsidP="00C5317E">
      <w:pPr>
        <w:pStyle w:val="artigo"/>
        <w:spacing w:before="0" w:beforeAutospacing="0" w:after="0" w:afterAutospacing="0"/>
        <w:ind w:right="-96" w:firstLine="600"/>
        <w:jc w:val="both"/>
      </w:pPr>
    </w:p>
    <w:p w:rsidR="00C5317E" w:rsidRPr="000525DC" w:rsidRDefault="00C5317E" w:rsidP="00C5317E">
      <w:pPr>
        <w:pStyle w:val="ecxmsonormal"/>
        <w:shd w:val="clear" w:color="auto" w:fill="FFFFFF"/>
        <w:spacing w:before="0" w:beforeAutospacing="0" w:after="0" w:afterAutospacing="0"/>
        <w:ind w:left="720" w:right="-96" w:firstLine="720"/>
        <w:jc w:val="both"/>
      </w:pPr>
      <w:r w:rsidRPr="000525DC">
        <w:rPr>
          <w:b/>
        </w:rPr>
        <w:t>Art.</w:t>
      </w:r>
      <w:r>
        <w:rPr>
          <w:b/>
        </w:rPr>
        <w:t xml:space="preserve"> 3</w:t>
      </w:r>
      <w:r w:rsidRPr="000525DC">
        <w:rPr>
          <w:b/>
        </w:rPr>
        <w:t>º</w:t>
      </w:r>
      <w:r w:rsidRPr="000525DC">
        <w:rPr>
          <w:rStyle w:val="apple-converted-space"/>
          <w:rFonts w:eastAsiaTheme="majorEastAsia"/>
        </w:rPr>
        <w:t xml:space="preserve">. </w:t>
      </w:r>
      <w:r w:rsidRPr="000525DC">
        <w:t>Esta Lei entra em vigor na data de sua publicação.</w:t>
      </w:r>
    </w:p>
    <w:p w:rsidR="00C5317E" w:rsidRPr="000525DC" w:rsidRDefault="00C5317E" w:rsidP="00C5317E">
      <w:pPr>
        <w:pStyle w:val="ecxmsonormal"/>
        <w:shd w:val="clear" w:color="auto" w:fill="FFFFFF"/>
        <w:spacing w:before="0" w:beforeAutospacing="0" w:after="0" w:afterAutospacing="0"/>
        <w:ind w:left="720" w:right="-96" w:firstLine="720"/>
        <w:jc w:val="both"/>
      </w:pPr>
    </w:p>
    <w:p w:rsidR="00C5317E" w:rsidRPr="000525DC" w:rsidRDefault="00C5317E" w:rsidP="00C5317E">
      <w:pPr>
        <w:pStyle w:val="ecxmsonormal"/>
        <w:shd w:val="clear" w:color="auto" w:fill="FFFFFF"/>
        <w:spacing w:before="0" w:beforeAutospacing="0" w:after="0" w:afterAutospacing="0"/>
        <w:ind w:left="720" w:right="-96" w:firstLine="720"/>
        <w:jc w:val="both"/>
        <w:rPr>
          <w:rStyle w:val="apple-converted-space"/>
          <w:rFonts w:eastAsiaTheme="majorEastAsia"/>
        </w:rPr>
      </w:pPr>
      <w:r w:rsidRPr="000525DC">
        <w:rPr>
          <w:b/>
        </w:rPr>
        <w:t xml:space="preserve">Art. </w:t>
      </w:r>
      <w:r>
        <w:rPr>
          <w:b/>
        </w:rPr>
        <w:t>4</w:t>
      </w:r>
      <w:r w:rsidRPr="000525DC">
        <w:rPr>
          <w:b/>
        </w:rPr>
        <w:t>º</w:t>
      </w:r>
      <w:r w:rsidRPr="000525DC">
        <w:rPr>
          <w:rStyle w:val="apple-converted-space"/>
          <w:rFonts w:eastAsiaTheme="majorEastAsia"/>
        </w:rPr>
        <w:t>. Revogam-se as disposições em contrário.</w:t>
      </w:r>
    </w:p>
    <w:p w:rsidR="00C5317E" w:rsidRPr="006C6C3F" w:rsidRDefault="00C5317E" w:rsidP="00C5317E">
      <w:pPr>
        <w:ind w:right="-96"/>
        <w:jc w:val="both"/>
        <w:rPr>
          <w:rFonts w:ascii="Times New Roman" w:hAnsi="Times New Roman" w:cs="Times New Roman"/>
          <w:b/>
          <w:sz w:val="24"/>
          <w:szCs w:val="24"/>
        </w:rPr>
      </w:pPr>
    </w:p>
    <w:p w:rsidR="00C5317E" w:rsidRPr="000F1E49" w:rsidRDefault="00C5317E" w:rsidP="00C5317E">
      <w:pPr>
        <w:ind w:right="-96"/>
        <w:jc w:val="both"/>
        <w:rPr>
          <w:rFonts w:ascii="Times New Roman" w:hAnsi="Times New Roman" w:cs="Times New Roman"/>
        </w:rPr>
      </w:pPr>
    </w:p>
    <w:p w:rsidR="00C5317E" w:rsidRPr="000F1E49" w:rsidRDefault="00C5317E" w:rsidP="00C5317E">
      <w:pPr>
        <w:ind w:left="180" w:right="-96" w:firstLine="1238"/>
        <w:jc w:val="both"/>
        <w:rPr>
          <w:rFonts w:ascii="Times New Roman" w:hAnsi="Times New Roman" w:cs="Times New Roman"/>
          <w:b/>
          <w:bCs/>
          <w:sz w:val="24"/>
          <w:szCs w:val="24"/>
        </w:rPr>
      </w:pPr>
      <w:r w:rsidRPr="000F1E49">
        <w:rPr>
          <w:rFonts w:ascii="Times New Roman" w:hAnsi="Times New Roman" w:cs="Times New Roman"/>
          <w:sz w:val="24"/>
          <w:szCs w:val="24"/>
        </w:rPr>
        <w:t>Câmara Municipal de Campo Novo do Parecis, em 1</w:t>
      </w:r>
      <w:r>
        <w:rPr>
          <w:rFonts w:ascii="Times New Roman" w:hAnsi="Times New Roman" w:cs="Times New Roman"/>
          <w:sz w:val="24"/>
          <w:szCs w:val="24"/>
        </w:rPr>
        <w:t>3</w:t>
      </w:r>
      <w:r w:rsidRPr="000F1E49">
        <w:rPr>
          <w:rFonts w:ascii="Times New Roman" w:hAnsi="Times New Roman" w:cs="Times New Roman"/>
          <w:sz w:val="24"/>
          <w:szCs w:val="24"/>
        </w:rPr>
        <w:t xml:space="preserve"> de </w:t>
      </w:r>
      <w:r>
        <w:rPr>
          <w:rFonts w:ascii="Times New Roman" w:hAnsi="Times New Roman" w:cs="Times New Roman"/>
          <w:sz w:val="24"/>
          <w:szCs w:val="24"/>
        </w:rPr>
        <w:t>julho</w:t>
      </w:r>
      <w:r w:rsidRPr="000F1E49">
        <w:rPr>
          <w:rFonts w:ascii="Times New Roman" w:hAnsi="Times New Roman" w:cs="Times New Roman"/>
          <w:sz w:val="24"/>
          <w:szCs w:val="24"/>
        </w:rPr>
        <w:t xml:space="preserve"> de 2015.     </w:t>
      </w:r>
    </w:p>
    <w:p w:rsidR="00C5317E" w:rsidRDefault="00C5317E" w:rsidP="00C5317E">
      <w:pPr>
        <w:ind w:right="-96"/>
        <w:jc w:val="both"/>
        <w:rPr>
          <w:rFonts w:ascii="Times New Roman" w:hAnsi="Times New Roman" w:cs="Times New Roman"/>
          <w:b/>
          <w:bCs/>
          <w:sz w:val="24"/>
          <w:szCs w:val="24"/>
        </w:rPr>
      </w:pPr>
    </w:p>
    <w:p w:rsidR="00C5317E" w:rsidRPr="000F1E49" w:rsidRDefault="00C5317E" w:rsidP="00C5317E">
      <w:pPr>
        <w:ind w:right="-96"/>
        <w:jc w:val="both"/>
        <w:rPr>
          <w:rFonts w:ascii="Times New Roman" w:hAnsi="Times New Roman" w:cs="Times New Roman"/>
          <w:b/>
          <w:bCs/>
          <w:sz w:val="24"/>
          <w:szCs w:val="24"/>
        </w:rPr>
      </w:pPr>
    </w:p>
    <w:p w:rsidR="00C5317E" w:rsidRPr="000F1E49" w:rsidRDefault="00C5317E" w:rsidP="00C5317E">
      <w:pPr>
        <w:ind w:right="-96"/>
        <w:jc w:val="both"/>
        <w:rPr>
          <w:rFonts w:ascii="Times New Roman" w:hAnsi="Times New Roman" w:cs="Times New Roman"/>
          <w:b/>
          <w:bCs/>
          <w:sz w:val="24"/>
          <w:szCs w:val="24"/>
        </w:rPr>
      </w:pPr>
    </w:p>
    <w:p w:rsidR="00C5317E" w:rsidRPr="000F1E49" w:rsidRDefault="00C5317E" w:rsidP="00C5317E">
      <w:pPr>
        <w:pStyle w:val="Ttulo2"/>
        <w:spacing w:before="0"/>
        <w:ind w:left="3600" w:right="-96" w:hanging="623"/>
        <w:jc w:val="both"/>
        <w:rPr>
          <w:rFonts w:ascii="Times New Roman" w:hAnsi="Times New Roman" w:cs="Times New Roman"/>
          <w:bCs w:val="0"/>
          <w:color w:val="auto"/>
          <w:sz w:val="24"/>
          <w:szCs w:val="24"/>
        </w:rPr>
      </w:pPr>
      <w:r w:rsidRPr="000F1E49">
        <w:rPr>
          <w:rFonts w:ascii="Times New Roman" w:hAnsi="Times New Roman" w:cs="Times New Roman"/>
          <w:bCs w:val="0"/>
          <w:color w:val="auto"/>
          <w:sz w:val="24"/>
          <w:szCs w:val="24"/>
        </w:rPr>
        <w:t>VER. DIONARDO MENDES DA CONCEIÇÃO</w:t>
      </w:r>
    </w:p>
    <w:p w:rsidR="00C5317E" w:rsidRPr="000F1E49" w:rsidRDefault="00C5317E" w:rsidP="00C5317E">
      <w:pPr>
        <w:pStyle w:val="Ttulo2"/>
        <w:spacing w:before="0"/>
        <w:ind w:right="-96"/>
        <w:jc w:val="both"/>
        <w:rPr>
          <w:rFonts w:ascii="Times New Roman" w:hAnsi="Times New Roman" w:cs="Times New Roman"/>
          <w:b w:val="0"/>
          <w:color w:val="auto"/>
          <w:sz w:val="24"/>
          <w:szCs w:val="24"/>
        </w:rPr>
      </w:pPr>
      <w:r w:rsidRPr="000F1E49">
        <w:rPr>
          <w:rFonts w:ascii="Times New Roman" w:hAnsi="Times New Roman" w:cs="Times New Roman"/>
          <w:sz w:val="24"/>
          <w:szCs w:val="24"/>
        </w:rPr>
        <w:t xml:space="preserve"> </w:t>
      </w:r>
      <w:r w:rsidRPr="000F1E49">
        <w:rPr>
          <w:rFonts w:ascii="Times New Roman" w:hAnsi="Times New Roman" w:cs="Times New Roman"/>
          <w:sz w:val="24"/>
          <w:szCs w:val="24"/>
        </w:rPr>
        <w:tab/>
      </w:r>
      <w:r w:rsidRPr="000F1E49">
        <w:rPr>
          <w:rFonts w:ascii="Times New Roman" w:hAnsi="Times New Roman" w:cs="Times New Roman"/>
          <w:sz w:val="24"/>
          <w:szCs w:val="24"/>
        </w:rPr>
        <w:tab/>
      </w:r>
      <w:r w:rsidRPr="000F1E49">
        <w:rPr>
          <w:rFonts w:ascii="Times New Roman" w:hAnsi="Times New Roman" w:cs="Times New Roman"/>
          <w:sz w:val="24"/>
          <w:szCs w:val="24"/>
        </w:rPr>
        <w:tab/>
      </w:r>
      <w:r w:rsidRPr="000F1E49">
        <w:rPr>
          <w:rFonts w:ascii="Times New Roman" w:hAnsi="Times New Roman" w:cs="Times New Roman"/>
          <w:sz w:val="24"/>
          <w:szCs w:val="24"/>
        </w:rPr>
        <w:tab/>
      </w:r>
      <w:r w:rsidRPr="000F1E49">
        <w:rPr>
          <w:rFonts w:ascii="Times New Roman" w:hAnsi="Times New Roman" w:cs="Times New Roman"/>
          <w:sz w:val="24"/>
          <w:szCs w:val="24"/>
        </w:rPr>
        <w:tab/>
        <w:t xml:space="preserve">                         </w:t>
      </w:r>
      <w:r w:rsidRPr="000F1E49">
        <w:rPr>
          <w:rFonts w:ascii="Times New Roman" w:hAnsi="Times New Roman" w:cs="Times New Roman"/>
          <w:b w:val="0"/>
          <w:color w:val="auto"/>
          <w:sz w:val="24"/>
          <w:szCs w:val="24"/>
        </w:rPr>
        <w:t>Presidente</w:t>
      </w:r>
    </w:p>
    <w:p w:rsidR="00C5317E" w:rsidRDefault="00C5317E" w:rsidP="00C5317E">
      <w:pPr>
        <w:ind w:right="-96"/>
        <w:jc w:val="both"/>
        <w:rPr>
          <w:rFonts w:ascii="Times New Roman" w:hAnsi="Times New Roman" w:cs="Times New Roman"/>
          <w:b/>
          <w:bCs/>
          <w:sz w:val="24"/>
          <w:szCs w:val="24"/>
        </w:rPr>
      </w:pPr>
    </w:p>
    <w:p w:rsidR="00C5317E" w:rsidRPr="000F1E49" w:rsidRDefault="00C5317E" w:rsidP="00C5317E">
      <w:pPr>
        <w:ind w:right="-96"/>
        <w:jc w:val="both"/>
        <w:rPr>
          <w:rFonts w:ascii="Times New Roman" w:hAnsi="Times New Roman" w:cs="Times New Roman"/>
          <w:b/>
          <w:bCs/>
          <w:sz w:val="24"/>
          <w:szCs w:val="24"/>
        </w:rPr>
      </w:pPr>
    </w:p>
    <w:p w:rsidR="00C5317E" w:rsidRDefault="00C5317E" w:rsidP="00C5317E">
      <w:pPr>
        <w:pStyle w:val="Recuodecorpodetexto"/>
        <w:ind w:right="-96"/>
      </w:pPr>
      <w:r w:rsidRPr="000F1E49">
        <w:t>Registrado na Secretaria da Câmara Municipal, publicado por afixação no lugar de costume, data supra.</w:t>
      </w:r>
    </w:p>
    <w:p w:rsidR="00C5317E" w:rsidRDefault="00C5317E" w:rsidP="00C5317E">
      <w:pPr>
        <w:pStyle w:val="Ttulo5"/>
        <w:spacing w:before="0"/>
        <w:ind w:right="-96"/>
        <w:rPr>
          <w:rFonts w:ascii="Times New Roman" w:hAnsi="Times New Roman" w:cs="Times New Roman"/>
          <w:b/>
          <w:color w:val="auto"/>
          <w:sz w:val="24"/>
          <w:szCs w:val="24"/>
        </w:rPr>
      </w:pPr>
    </w:p>
    <w:p w:rsidR="00C5317E" w:rsidRDefault="00C5317E" w:rsidP="00C5317E">
      <w:pPr>
        <w:pStyle w:val="Ttulo5"/>
        <w:spacing w:before="0"/>
        <w:rPr>
          <w:rFonts w:ascii="Times New Roman" w:hAnsi="Times New Roman" w:cs="Times New Roman"/>
          <w:b/>
          <w:color w:val="auto"/>
          <w:sz w:val="24"/>
          <w:szCs w:val="24"/>
        </w:rPr>
      </w:pPr>
    </w:p>
    <w:p w:rsidR="00C5317E" w:rsidRDefault="00C5317E" w:rsidP="00C5317E">
      <w:pPr>
        <w:pStyle w:val="Ttulo5"/>
        <w:spacing w:before="0"/>
        <w:rPr>
          <w:rFonts w:ascii="Times New Roman" w:hAnsi="Times New Roman" w:cs="Times New Roman"/>
          <w:b/>
          <w:color w:val="auto"/>
          <w:sz w:val="24"/>
          <w:szCs w:val="24"/>
        </w:rPr>
      </w:pPr>
    </w:p>
    <w:p w:rsidR="00C5317E" w:rsidRPr="000F1E49" w:rsidRDefault="00C5317E" w:rsidP="00C5317E">
      <w:pPr>
        <w:pStyle w:val="Ttulo5"/>
        <w:spacing w:before="0"/>
        <w:rPr>
          <w:rFonts w:ascii="Times New Roman" w:hAnsi="Times New Roman" w:cs="Times New Roman"/>
          <w:b/>
          <w:color w:val="auto"/>
          <w:sz w:val="24"/>
          <w:szCs w:val="24"/>
        </w:rPr>
      </w:pP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 xml:space="preserve">        </w:t>
      </w:r>
      <w:r w:rsidRPr="000F1E49">
        <w:rPr>
          <w:rFonts w:ascii="Times New Roman" w:hAnsi="Times New Roman" w:cs="Times New Roman"/>
          <w:b/>
          <w:color w:val="auto"/>
          <w:sz w:val="24"/>
          <w:szCs w:val="24"/>
        </w:rPr>
        <w:t>DALVA LÚCIA ZAMBALDI</w:t>
      </w:r>
    </w:p>
    <w:p w:rsidR="00C5317E" w:rsidRPr="000F1E49" w:rsidRDefault="00C5317E" w:rsidP="00C5317E">
      <w:pPr>
        <w:widowControl w:val="0"/>
        <w:tabs>
          <w:tab w:val="left" w:pos="1434"/>
          <w:tab w:val="left" w:pos="1729"/>
        </w:tabs>
        <w:autoSpaceDE w:val="0"/>
        <w:autoSpaceDN w:val="0"/>
        <w:adjustRightInd w:val="0"/>
        <w:ind w:firstLine="1434"/>
        <w:jc w:val="both"/>
        <w:rPr>
          <w:rFonts w:ascii="Times New Roman" w:hAnsi="Times New Roman" w:cs="Times New Roman"/>
          <w:sz w:val="24"/>
          <w:szCs w:val="24"/>
        </w:rPr>
      </w:pP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r>
      <w:r w:rsidRPr="000F1E49">
        <w:rPr>
          <w:rFonts w:ascii="Times New Roman" w:hAnsi="Times New Roman" w:cs="Times New Roman"/>
          <w:b/>
          <w:bCs/>
          <w:sz w:val="24"/>
          <w:szCs w:val="24"/>
        </w:rPr>
        <w:tab/>
        <w:t xml:space="preserve">         </w:t>
      </w:r>
      <w:r w:rsidRPr="000F1E49">
        <w:rPr>
          <w:rFonts w:ascii="Times New Roman" w:hAnsi="Times New Roman" w:cs="Times New Roman"/>
          <w:sz w:val="24"/>
          <w:szCs w:val="24"/>
        </w:rPr>
        <w:t>Secretária Geral</w:t>
      </w:r>
    </w:p>
    <w:sectPr w:rsidR="00C5317E" w:rsidRPr="000F1E49" w:rsidSect="00AE0B47">
      <w:headerReference w:type="default" r:id="rId6"/>
      <w:footerReference w:type="default" r:id="rId7"/>
      <w:pgSz w:w="11907" w:h="16840" w:code="9"/>
      <w:pgMar w:top="3119" w:right="1701" w:bottom="567"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57F" w:rsidRDefault="005C457F" w:rsidP="00EF7DE0">
      <w:r>
        <w:separator/>
      </w:r>
    </w:p>
  </w:endnote>
  <w:endnote w:type="continuationSeparator" w:id="1">
    <w:p w:rsidR="005C457F" w:rsidRDefault="005C457F" w:rsidP="00EF7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5C457F"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57F" w:rsidRDefault="005C457F" w:rsidP="00EF7DE0">
      <w:r>
        <w:separator/>
      </w:r>
    </w:p>
  </w:footnote>
  <w:footnote w:type="continuationSeparator" w:id="1">
    <w:p w:rsidR="005C457F" w:rsidRDefault="005C457F" w:rsidP="00EF7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5C457F"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F1E49"/>
    <w:rsid w:val="001915A3"/>
    <w:rsid w:val="00217F62"/>
    <w:rsid w:val="005C457F"/>
    <w:rsid w:val="00900115"/>
    <w:rsid w:val="00A906D8"/>
    <w:rsid w:val="00AB5A74"/>
    <w:rsid w:val="00C5317E"/>
    <w:rsid w:val="00EF7DE0"/>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0F1E49"/>
    <w:rPr>
      <w:rFonts w:ascii="Times New Roman" w:eastAsia="Times New Roman" w:hAnsi="Times New Roman" w:cs="Times New Roman"/>
      <w:sz w:val="24"/>
      <w:szCs w:val="24"/>
      <w:lang w:eastAsia="pt-BR"/>
    </w:rPr>
  </w:style>
  <w:style w:type="paragraph" w:customStyle="1" w:styleId="artigo">
    <w:name w:val="artigo"/>
    <w:basedOn w:val="Normal"/>
    <w:rsid w:val="00C5317E"/>
    <w:pPr>
      <w:spacing w:before="100" w:beforeAutospacing="1" w:after="100" w:afterAutospacing="1"/>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rsid w:val="00C5317E"/>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C5317E"/>
    <w:rPr>
      <w:rFonts w:ascii="Courier New" w:eastAsia="Times New Roman" w:hAnsi="Courier New" w:cs="Times New Roman"/>
      <w:sz w:val="20"/>
      <w:szCs w:val="20"/>
      <w:lang w:eastAsia="pt-BR"/>
    </w:rPr>
  </w:style>
  <w:style w:type="paragraph" w:customStyle="1" w:styleId="ecxmsonormal">
    <w:name w:val="ecxmsonormal"/>
    <w:basedOn w:val="Normal"/>
    <w:rsid w:val="00C5317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5317E"/>
  </w:style>
  <w:style w:type="paragraph" w:styleId="NormalWeb">
    <w:name w:val="Normal (Web)"/>
    <w:basedOn w:val="Normal"/>
    <w:uiPriority w:val="99"/>
    <w:unhideWhenUsed/>
    <w:rsid w:val="00C5317E"/>
    <w:pPr>
      <w:spacing w:after="324"/>
    </w:pPr>
    <w:rPr>
      <w:rFonts w:ascii="Times New Roman" w:eastAsia="Times New Roman" w:hAnsi="Times New Roman" w:cs="Times New Roman"/>
      <w:sz w:val="24"/>
      <w:szCs w:val="24"/>
      <w:lang w:eastAsia="pt-BR"/>
    </w:rPr>
  </w:style>
  <w:style w:type="paragraph" w:customStyle="1" w:styleId="Default">
    <w:name w:val="Default"/>
    <w:rsid w:val="00C5317E"/>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1279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3</cp:revision>
  <cp:lastPrinted>2015-07-31T14:54:00Z</cp:lastPrinted>
  <dcterms:created xsi:type="dcterms:W3CDTF">2015-02-10T17:56:00Z</dcterms:created>
  <dcterms:modified xsi:type="dcterms:W3CDTF">2015-07-31T14:54:00Z</dcterms:modified>
</cp:coreProperties>
</file>