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26" w:rsidRPr="008E20AC" w:rsidRDefault="002C2626" w:rsidP="002C2626">
      <w:pPr>
        <w:pStyle w:val="Ttulo8"/>
        <w:rPr>
          <w:rFonts w:ascii="Bookman Old Style" w:hAnsi="Bookman Old Style" w:cs="Arial"/>
          <w:b/>
          <w:i/>
        </w:rPr>
      </w:pPr>
      <w:r w:rsidRPr="008E20AC">
        <w:rPr>
          <w:rFonts w:ascii="Bookman Old Style" w:hAnsi="Bookman Old Style" w:cs="Arial"/>
          <w:b/>
        </w:rPr>
        <w:t>MENSAGEM LEGISLATIVA Nº. 018, DE 2 DE JUNHO DE 2016.</w:t>
      </w:r>
    </w:p>
    <w:p w:rsidR="002C2626" w:rsidRPr="00584A81" w:rsidRDefault="002C2626" w:rsidP="002C2626">
      <w:pPr>
        <w:outlineLvl w:val="0"/>
        <w:rPr>
          <w:rFonts w:ascii="Bookman Old Style" w:hAnsi="Bookman Old Style" w:cs="Arial"/>
          <w:b/>
        </w:rPr>
      </w:pPr>
    </w:p>
    <w:p w:rsidR="002C2626" w:rsidRDefault="002C2626" w:rsidP="002C2626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2C2626" w:rsidRPr="00DC6119" w:rsidRDefault="002C2626" w:rsidP="002C2626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DC6119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2C2626" w:rsidRPr="00DC6119" w:rsidRDefault="002C2626" w:rsidP="002C2626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2C2626" w:rsidRPr="00DC6119" w:rsidRDefault="002C2626" w:rsidP="002C2626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2C2626" w:rsidRPr="00DC6119" w:rsidRDefault="002C2626" w:rsidP="002C2626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2C2626" w:rsidRPr="00584A81" w:rsidRDefault="002C2626" w:rsidP="002C2626">
      <w:pPr>
        <w:jc w:val="center"/>
        <w:outlineLvl w:val="0"/>
        <w:rPr>
          <w:rFonts w:ascii="Bookman Old Style" w:hAnsi="Bookman Old Style" w:cs="Arial"/>
          <w:color w:val="000000"/>
        </w:rPr>
      </w:pPr>
    </w:p>
    <w:p w:rsidR="002C2626" w:rsidRDefault="002C2626" w:rsidP="002C2626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Projeto de Lei nº 0</w:t>
      </w:r>
      <w:r>
        <w:rPr>
          <w:rFonts w:ascii="Bookman Old Style" w:hAnsi="Bookman Old Style" w:cs="Arial"/>
          <w:i w:val="0"/>
          <w:color w:val="000000"/>
          <w:szCs w:val="24"/>
        </w:rPr>
        <w:t>16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/2016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suplementar no valor de R$ 8</w:t>
      </w:r>
      <w:r>
        <w:rPr>
          <w:rFonts w:ascii="Bookman Old Style" w:hAnsi="Bookman Old Style" w:cs="Arial"/>
          <w:i w:val="0"/>
          <w:color w:val="000000"/>
          <w:szCs w:val="24"/>
        </w:rPr>
        <w:t>4.200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,00 e, dá outras providências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2C2626" w:rsidRPr="002B0957" w:rsidRDefault="002C2626" w:rsidP="002C262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2B0957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A presente matéria tem por escopo a abertura de crédito adicional suplementar com fins de reforçar as dotações orçamentárias voltadas ao suporte de despesas terceirizadas, até o final do presente exercício, voltado às Secretarias Municipais de Cultura e Turismo e Assistência Social. </w:t>
      </w:r>
    </w:p>
    <w:p w:rsidR="002C2626" w:rsidRPr="009E12B4" w:rsidRDefault="002C2626" w:rsidP="002C262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  <w:highlight w:val="yellow"/>
        </w:rPr>
      </w:pPr>
    </w:p>
    <w:p w:rsidR="002C2626" w:rsidRDefault="002C2626" w:rsidP="002C262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As despesas supramencionadas se voltam para atendimentos de postos com Cursos de Qualificação gratuitos à população para fomentar o trabalho e renda, demandando, portanto, na contratação de 2 profissionais de limpeza, asseio e conservação predial nestes novos locais, no âmbito da Secretaria Municipal de Assistência Social.</w:t>
      </w:r>
    </w:p>
    <w:p w:rsidR="002C2626" w:rsidRDefault="002C2626" w:rsidP="002C262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2C2626" w:rsidRDefault="002C2626" w:rsidP="002C262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Na Secretaria Municipal de Cultura e Turismo o crédito suplementar ora pretendido tem por justificativa as despesas voltadas às festividades alusivas ao 28º Aniversário de Emancipação Político Administrativa do Município, sendo estas: show gospel, contratação de palco secundário, som e luz para o dia 3 de julho de 2016, projeto para prevenção contra Incêndio e Pânico – Corpo de Bombeiros, segurança do evento, gerador e energia conforme </w:t>
      </w:r>
      <w:r w:rsidRPr="00F02242">
        <w:rPr>
          <w:rFonts w:ascii="Bookman Old Style" w:hAnsi="Bookman Old Style" w:cs="Arial"/>
          <w:b w:val="0"/>
          <w:color w:val="000000"/>
          <w:szCs w:val="24"/>
        </w:rPr>
        <w:t>rider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técnico, tendas, limpeza do espaço.</w:t>
      </w:r>
    </w:p>
    <w:p w:rsidR="002C2626" w:rsidRPr="00DC6119" w:rsidRDefault="002C2626" w:rsidP="002C262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2C2626" w:rsidRPr="00DC6119" w:rsidRDefault="002C2626" w:rsidP="002C262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2C2626" w:rsidRPr="00DC6119" w:rsidRDefault="002C2626" w:rsidP="002C2626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DC6119">
        <w:rPr>
          <w:rFonts w:ascii="Bookman Old Style" w:hAnsi="Bookman Old Style" w:cs="Arial"/>
        </w:rPr>
        <w:tab/>
      </w:r>
    </w:p>
    <w:p w:rsidR="002C2626" w:rsidRPr="00DC6119" w:rsidRDefault="002C2626" w:rsidP="002C2626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DC6119">
        <w:rPr>
          <w:rFonts w:ascii="Bookman Old Style" w:hAnsi="Bookman Old Style" w:cs="Arial"/>
        </w:rPr>
        <w:tab/>
      </w:r>
      <w:r w:rsidRPr="00DC6119">
        <w:rPr>
          <w:rFonts w:ascii="Bookman Old Style" w:hAnsi="Bookman Old Style" w:cs="Arial"/>
          <w:sz w:val="24"/>
          <w:szCs w:val="24"/>
        </w:rPr>
        <w:t>Atenciosamente,</w:t>
      </w:r>
    </w:p>
    <w:p w:rsidR="002C2626" w:rsidRDefault="002C2626" w:rsidP="002C262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2C2626" w:rsidRDefault="002C2626" w:rsidP="002C262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2C2626" w:rsidRDefault="002C2626" w:rsidP="002C2626">
      <w:pPr>
        <w:rPr>
          <w:rFonts w:ascii="Bookman Old Style" w:hAnsi="Bookman Old Style" w:cs="Arial"/>
          <w:b/>
          <w:sz w:val="24"/>
          <w:szCs w:val="24"/>
        </w:rPr>
      </w:pPr>
    </w:p>
    <w:p w:rsidR="002C2626" w:rsidRDefault="002C2626" w:rsidP="002C2626">
      <w:pPr>
        <w:rPr>
          <w:rFonts w:ascii="Bookman Old Style" w:hAnsi="Bookman Old Style" w:cs="Arial"/>
          <w:b/>
          <w:sz w:val="24"/>
          <w:szCs w:val="24"/>
        </w:rPr>
      </w:pPr>
    </w:p>
    <w:p w:rsidR="002C2626" w:rsidRDefault="002C2626" w:rsidP="002C2626">
      <w:pPr>
        <w:rPr>
          <w:rFonts w:ascii="Bookman Old Style" w:hAnsi="Bookman Old Style" w:cs="Arial"/>
          <w:b/>
          <w:sz w:val="24"/>
          <w:szCs w:val="24"/>
        </w:rPr>
      </w:pPr>
    </w:p>
    <w:p w:rsidR="002C2626" w:rsidRDefault="002C2626" w:rsidP="002C2626">
      <w:pPr>
        <w:rPr>
          <w:rFonts w:ascii="Bookman Old Style" w:hAnsi="Bookman Old Style" w:cs="Arial"/>
          <w:b/>
          <w:sz w:val="24"/>
          <w:szCs w:val="24"/>
        </w:rPr>
      </w:pPr>
    </w:p>
    <w:p w:rsidR="002C2626" w:rsidRDefault="002C2626" w:rsidP="002C2626">
      <w:pPr>
        <w:rPr>
          <w:rFonts w:ascii="Bookman Old Style" w:hAnsi="Bookman Old Style" w:cs="Arial"/>
          <w:b/>
          <w:sz w:val="24"/>
          <w:szCs w:val="24"/>
        </w:rPr>
      </w:pPr>
    </w:p>
    <w:p w:rsidR="002C2626" w:rsidRDefault="002C2626" w:rsidP="002C2626">
      <w:pPr>
        <w:rPr>
          <w:rFonts w:ascii="Bookman Old Style" w:hAnsi="Bookman Old Style" w:cs="Arial"/>
          <w:b/>
          <w:sz w:val="24"/>
          <w:szCs w:val="24"/>
        </w:rPr>
      </w:pPr>
    </w:p>
    <w:p w:rsidR="002C2626" w:rsidRPr="007E6665" w:rsidRDefault="002C2626" w:rsidP="002C2626">
      <w:pPr>
        <w:rPr>
          <w:rFonts w:ascii="Bookman Old Style" w:hAnsi="Bookman Old Style" w:cs="Arial"/>
          <w:b/>
          <w:sz w:val="24"/>
          <w:szCs w:val="24"/>
        </w:rPr>
      </w:pPr>
      <w:r w:rsidRPr="004E18F2">
        <w:rPr>
          <w:rFonts w:ascii="Bookman Old Style" w:hAnsi="Bookman Old Style" w:cs="Arial"/>
          <w:b/>
          <w:sz w:val="24"/>
          <w:szCs w:val="24"/>
        </w:rPr>
        <w:t>PROJETO DE LEI Nº 0</w:t>
      </w:r>
      <w:r>
        <w:rPr>
          <w:rFonts w:ascii="Bookman Old Style" w:hAnsi="Bookman Old Style" w:cs="Arial"/>
          <w:b/>
          <w:sz w:val="24"/>
          <w:szCs w:val="24"/>
        </w:rPr>
        <w:t>16</w:t>
      </w:r>
      <w:r w:rsidRPr="004E18F2">
        <w:rPr>
          <w:rFonts w:ascii="Bookman Old Style" w:hAnsi="Bookman Old Style" w:cs="Arial"/>
          <w:b/>
          <w:sz w:val="24"/>
          <w:szCs w:val="24"/>
        </w:rPr>
        <w:t>/2016</w:t>
      </w:r>
      <w:r w:rsidRPr="004E18F2">
        <w:rPr>
          <w:rFonts w:ascii="Bookman Old Style" w:hAnsi="Bookman Old Style" w:cs="Arial"/>
          <w:b/>
          <w:sz w:val="24"/>
          <w:szCs w:val="24"/>
        </w:rPr>
        <w:tab/>
      </w:r>
      <w:r w:rsidRPr="004E18F2">
        <w:rPr>
          <w:rFonts w:ascii="Bookman Old Style" w:hAnsi="Bookman Old Style" w:cs="Arial"/>
          <w:b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b/>
          <w:sz w:val="24"/>
          <w:szCs w:val="24"/>
        </w:rPr>
        <w:t xml:space="preserve">    </w:t>
      </w:r>
      <w:r w:rsidRPr="004E18F2"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>2</w:t>
      </w:r>
      <w:r w:rsidRPr="004E18F2">
        <w:rPr>
          <w:rFonts w:ascii="Bookman Old Style" w:hAnsi="Bookman Old Style" w:cs="Arial"/>
          <w:b/>
          <w:sz w:val="24"/>
          <w:szCs w:val="24"/>
        </w:rPr>
        <w:t xml:space="preserve"> de ma</w:t>
      </w:r>
      <w:r>
        <w:rPr>
          <w:rFonts w:ascii="Bookman Old Style" w:hAnsi="Bookman Old Style" w:cs="Arial"/>
          <w:b/>
          <w:sz w:val="24"/>
          <w:szCs w:val="24"/>
        </w:rPr>
        <w:t>rço</w:t>
      </w:r>
      <w:r w:rsidRPr="004E18F2">
        <w:rPr>
          <w:rFonts w:ascii="Bookman Old Style" w:hAnsi="Bookman Old Style" w:cs="Arial"/>
          <w:b/>
          <w:sz w:val="24"/>
          <w:szCs w:val="24"/>
        </w:rPr>
        <w:t xml:space="preserve"> de 2016</w:t>
      </w:r>
      <w:r>
        <w:rPr>
          <w:rFonts w:ascii="Bookman Old Style" w:hAnsi="Bookman Old Style" w:cs="Arial"/>
          <w:b/>
          <w:sz w:val="24"/>
          <w:szCs w:val="24"/>
        </w:rPr>
        <w:t>.</w:t>
      </w:r>
    </w:p>
    <w:p w:rsidR="002C2626" w:rsidRDefault="002C2626" w:rsidP="002C2626">
      <w:pPr>
        <w:jc w:val="right"/>
        <w:rPr>
          <w:rFonts w:ascii="Bookman Old Style" w:hAnsi="Bookman Old Style" w:cs="Arial"/>
          <w:i/>
        </w:rPr>
      </w:pPr>
      <w:r w:rsidRPr="007E6665">
        <w:rPr>
          <w:rFonts w:ascii="Bookman Old Style" w:hAnsi="Bookman Old Style" w:cs="Arial"/>
          <w:i/>
        </w:rPr>
        <w:t>Autoria: Poder Executivo Municipal</w:t>
      </w:r>
    </w:p>
    <w:p w:rsidR="002C2626" w:rsidRPr="007E6665" w:rsidRDefault="002C2626" w:rsidP="002C2626">
      <w:pPr>
        <w:jc w:val="right"/>
        <w:rPr>
          <w:rFonts w:ascii="Bookman Old Style" w:hAnsi="Bookman Old Style" w:cs="Arial"/>
          <w:i/>
        </w:rPr>
      </w:pPr>
    </w:p>
    <w:p w:rsidR="002C2626" w:rsidRPr="005D2228" w:rsidRDefault="002C2626" w:rsidP="002C2626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ABRIR CRÉDITO ADICIONAL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SUPLEMENTAR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84.200,00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2C2626" w:rsidRPr="005D2228" w:rsidRDefault="002C2626" w:rsidP="002C2626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2C2626" w:rsidRPr="005D2228" w:rsidRDefault="002C2626" w:rsidP="002C2626">
      <w:pPr>
        <w:jc w:val="both"/>
        <w:rPr>
          <w:rFonts w:ascii="Bookman Old Style" w:hAnsi="Bookman Old Style" w:cs="Arial"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ab/>
      </w:r>
      <w:r w:rsidRPr="005D2228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5D2228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2C2626" w:rsidRPr="005D2228" w:rsidRDefault="002C2626" w:rsidP="002C2626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b/>
          <w:sz w:val="24"/>
          <w:szCs w:val="24"/>
        </w:rPr>
        <w:t>Art. 1º</w:t>
      </w:r>
      <w:r w:rsidRPr="005D2228">
        <w:rPr>
          <w:rFonts w:ascii="Bookman Old Style" w:hAnsi="Bookman Old Style"/>
          <w:sz w:val="24"/>
          <w:szCs w:val="24"/>
        </w:rPr>
        <w:t xml:space="preserve">. </w:t>
      </w:r>
      <w:r w:rsidRPr="005D2228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5D2228">
        <w:rPr>
          <w:rFonts w:ascii="Bookman Old Style" w:hAnsi="Bookman Old Style"/>
          <w:bCs/>
          <w:sz w:val="24"/>
          <w:szCs w:val="24"/>
        </w:rPr>
        <w:t xml:space="preserve"> no Orçamento Geral do Município no valor de R$ </w:t>
      </w:r>
      <w:r>
        <w:rPr>
          <w:rFonts w:ascii="Bookman Old Style" w:hAnsi="Bookman Old Style"/>
          <w:bCs/>
          <w:sz w:val="24"/>
          <w:szCs w:val="24"/>
        </w:rPr>
        <w:t>84.200,00</w:t>
      </w:r>
      <w:r w:rsidRPr="005D2228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>oitenta e quatro mil e duzentos reais</w:t>
      </w:r>
      <w:r w:rsidRPr="005D2228">
        <w:rPr>
          <w:rFonts w:ascii="Bookman Old Style" w:hAnsi="Bookman Old Style"/>
          <w:bCs/>
          <w:sz w:val="24"/>
          <w:szCs w:val="24"/>
        </w:rPr>
        <w:t>) na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5D2228">
        <w:rPr>
          <w:rFonts w:ascii="Bookman Old Style" w:hAnsi="Bookman Old Style"/>
          <w:bCs/>
          <w:sz w:val="24"/>
          <w:szCs w:val="24"/>
        </w:rPr>
        <w:t xml:space="preserve"> seguinte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classificações</w:t>
      </w:r>
      <w:r w:rsidRPr="005D2228">
        <w:rPr>
          <w:rFonts w:ascii="Bookman Old Style" w:hAnsi="Bookman Old Style"/>
          <w:bCs/>
          <w:sz w:val="24"/>
          <w:szCs w:val="24"/>
        </w:rPr>
        <w:t xml:space="preserve"> orçamentária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5D2228">
        <w:rPr>
          <w:rFonts w:ascii="Bookman Old Style" w:hAnsi="Bookman Old Style"/>
          <w:bCs/>
          <w:sz w:val="24"/>
          <w:szCs w:val="24"/>
        </w:rPr>
        <w:t>:</w:t>
      </w:r>
    </w:p>
    <w:p w:rsidR="002C2626" w:rsidRPr="005D2228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Cultura e Turismo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 xml:space="preserve">002. </w:t>
      </w:r>
      <w:r>
        <w:rPr>
          <w:rFonts w:ascii="Bookman Old Style" w:hAnsi="Bookman Old Style"/>
          <w:bCs/>
          <w:sz w:val="24"/>
          <w:szCs w:val="24"/>
        </w:rPr>
        <w:t>Departamento de Cultura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Difusão Cultural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 do Parecis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Apoio a Eventos e Manifestações Culturais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....................................................... R$ 50.000,00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11. Secretaria Municipal de Assistência Social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Secretaria Municipal de Assistência Social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Assistência Social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 Geral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Assistência Social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2111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a Secretaria de Assistência Social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....................................................... R$ 34.200,00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</w:t>
      </w:r>
    </w:p>
    <w:p w:rsidR="002C2626" w:rsidRDefault="002C2626" w:rsidP="002C2626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DO CRÉDITO................................................................ R$ 84.200,00</w:t>
      </w:r>
    </w:p>
    <w:p w:rsidR="002C2626" w:rsidRPr="005D2228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2626" w:rsidRDefault="002C2626" w:rsidP="002C262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 w:rsidRPr="005D2228">
        <w:rPr>
          <w:rFonts w:ascii="Bookman Old Style" w:hAnsi="Bookman Old Style"/>
          <w:b/>
          <w:sz w:val="24"/>
          <w:szCs w:val="24"/>
        </w:rPr>
        <w:t>Art. 2º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 xml:space="preserve">Para dar cobertura ao crédito adicional </w:t>
      </w:r>
      <w:r>
        <w:rPr>
          <w:rFonts w:ascii="Bookman Old Style" w:hAnsi="Bookman Old Style"/>
          <w:sz w:val="24"/>
          <w:szCs w:val="24"/>
        </w:rPr>
        <w:t>suplementar</w:t>
      </w:r>
      <w:r w:rsidRPr="005D2228">
        <w:rPr>
          <w:rFonts w:ascii="Bookman Old Style" w:hAnsi="Bookman Old Style"/>
          <w:sz w:val="24"/>
          <w:szCs w:val="24"/>
        </w:rPr>
        <w:t xml:space="preserve"> aberto no artigo anterior serão utilizados os recursos provenientes </w:t>
      </w:r>
      <w:r>
        <w:rPr>
          <w:rFonts w:ascii="Bookman Old Style" w:hAnsi="Bookman Old Style"/>
          <w:sz w:val="24"/>
          <w:szCs w:val="24"/>
        </w:rPr>
        <w:t xml:space="preserve">da anulação parcial com remanejamento e transposição </w:t>
      </w:r>
      <w:r w:rsidRPr="005D2228">
        <w:rPr>
          <w:rFonts w:ascii="Bookman Old Style" w:hAnsi="Bookman Old Style"/>
          <w:sz w:val="24"/>
          <w:szCs w:val="24"/>
        </w:rPr>
        <w:t xml:space="preserve">na forma do art. 43, § 1º, inciso </w:t>
      </w:r>
      <w:r>
        <w:rPr>
          <w:rFonts w:ascii="Bookman Old Style" w:hAnsi="Bookman Old Style"/>
          <w:sz w:val="24"/>
          <w:szCs w:val="24"/>
        </w:rPr>
        <w:t>II</w:t>
      </w:r>
      <w:r w:rsidRPr="005D2228">
        <w:rPr>
          <w:rFonts w:ascii="Bookman Old Style" w:hAnsi="Bookman Old Style"/>
          <w:sz w:val="24"/>
          <w:szCs w:val="24"/>
        </w:rPr>
        <w:t>I da Lei Federal nº. 4320/64</w:t>
      </w:r>
      <w:r>
        <w:rPr>
          <w:rFonts w:ascii="Bookman Old Style" w:hAnsi="Bookman Old Style"/>
          <w:sz w:val="24"/>
          <w:szCs w:val="24"/>
        </w:rPr>
        <w:t xml:space="preserve"> das seguintes dotações orçamentárias:</w:t>
      </w:r>
    </w:p>
    <w:p w:rsidR="002C2626" w:rsidRDefault="002C2626" w:rsidP="002C262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Gabinete da Secretaria Municipal de Administração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122. Administração Geral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Secretaria de Administração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R$ 34.200,00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Modernização dos Processos Públicos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  25.000,00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Recursos Humanos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2019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Realização de Recurso Público/ Processo Seletivo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2C2626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R$ 25.000,00</w:t>
      </w:r>
    </w:p>
    <w:p w:rsidR="002C2626" w:rsidRPr="004A2609" w:rsidRDefault="002C2626" w:rsidP="002C262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2626" w:rsidRDefault="002C2626" w:rsidP="002C2626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ANULAÇÃO............................................................ R$ 84.200,00</w:t>
      </w:r>
    </w:p>
    <w:p w:rsidR="002C2626" w:rsidRDefault="002C2626" w:rsidP="002C2626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2C2626" w:rsidRPr="005D2228" w:rsidRDefault="002C2626" w:rsidP="002C2626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/>
          <w:sz w:val="24"/>
          <w:szCs w:val="24"/>
        </w:rPr>
        <w:t>Art. 3º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As alterações constantes do art.</w:t>
      </w:r>
      <w:r w:rsidRPr="005D2228"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</w:t>
      </w:r>
      <w:r>
        <w:rPr>
          <w:rFonts w:ascii="Bookman Old Style" w:hAnsi="Bookman Old Style"/>
          <w:bCs/>
          <w:sz w:val="24"/>
          <w:szCs w:val="24"/>
        </w:rPr>
        <w:t xml:space="preserve"> e a Lei Municipal nº. 1.774</w:t>
      </w:r>
      <w:r w:rsidRPr="005D2228">
        <w:rPr>
          <w:rFonts w:ascii="Bookman Old Style" w:hAnsi="Bookman Old Style"/>
          <w:bCs/>
          <w:sz w:val="24"/>
          <w:szCs w:val="24"/>
        </w:rPr>
        <w:t>, de 1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</w:t>
      </w:r>
      <w:r>
        <w:rPr>
          <w:rFonts w:ascii="Bookman Old Style" w:hAnsi="Bookman Old Style"/>
          <w:bCs/>
          <w:sz w:val="24"/>
          <w:szCs w:val="24"/>
        </w:rPr>
        <w:t>agosto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5D2228">
        <w:rPr>
          <w:rFonts w:ascii="Bookman Old Style" w:hAnsi="Bookman Old Style"/>
          <w:bCs/>
          <w:sz w:val="24"/>
          <w:szCs w:val="24"/>
        </w:rPr>
        <w:t>, que dispõe sobre as Diretrizes Orçamentárias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5D2228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2C2626" w:rsidRPr="005D2228" w:rsidRDefault="002C2626" w:rsidP="002C2626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</w:p>
    <w:p w:rsidR="002C2626" w:rsidRPr="005D2228" w:rsidRDefault="002C2626" w:rsidP="002C2626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 xml:space="preserve">          </w:t>
      </w:r>
      <w:r w:rsidRPr="005D2228">
        <w:rPr>
          <w:rFonts w:ascii="Bookman Old Style" w:hAnsi="Bookman Old Style"/>
          <w:b/>
          <w:sz w:val="24"/>
          <w:szCs w:val="24"/>
        </w:rPr>
        <w:t>Art. 4º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2C2626" w:rsidRPr="005D2228" w:rsidRDefault="002C2626" w:rsidP="002C2626">
      <w:pPr>
        <w:jc w:val="both"/>
        <w:rPr>
          <w:rFonts w:ascii="Bookman Old Style" w:hAnsi="Bookman Old Style"/>
          <w:sz w:val="24"/>
          <w:szCs w:val="24"/>
        </w:rPr>
      </w:pPr>
    </w:p>
    <w:p w:rsidR="002C2626" w:rsidRPr="005D2228" w:rsidRDefault="002C2626" w:rsidP="002C2626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5D2228">
        <w:rPr>
          <w:rFonts w:ascii="Bookman Old Style" w:hAnsi="Bookman Old Style"/>
          <w:bCs/>
          <w:iCs/>
          <w:sz w:val="24"/>
          <w:szCs w:val="24"/>
        </w:rPr>
        <w:t>.</w:t>
      </w:r>
      <w:r w:rsidRPr="005D2228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2C2626" w:rsidRPr="005D2228" w:rsidRDefault="002C2626" w:rsidP="002C2626">
      <w:pPr>
        <w:jc w:val="both"/>
        <w:rPr>
          <w:rFonts w:ascii="Bookman Old Style" w:hAnsi="Bookman Old Style"/>
          <w:sz w:val="24"/>
          <w:szCs w:val="24"/>
        </w:rPr>
      </w:pPr>
    </w:p>
    <w:p w:rsidR="002C2626" w:rsidRDefault="002C2626" w:rsidP="002C2626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2</w:t>
      </w:r>
      <w:r w:rsidRPr="005D2228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junho</w:t>
      </w:r>
      <w:r w:rsidRPr="005D2228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6</w:t>
      </w:r>
      <w:r w:rsidRPr="005D2228">
        <w:rPr>
          <w:rFonts w:ascii="Bookman Old Style" w:hAnsi="Bookman Old Style" w:cs="Arial"/>
          <w:color w:val="000000"/>
        </w:rPr>
        <w:t>.</w:t>
      </w:r>
    </w:p>
    <w:p w:rsidR="002C2626" w:rsidRPr="005D2228" w:rsidRDefault="002C2626" w:rsidP="002C2626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2C2626" w:rsidRPr="005D2228" w:rsidRDefault="002C2626" w:rsidP="002C2626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2C2626" w:rsidRPr="005D2228" w:rsidRDefault="002C2626" w:rsidP="002C2626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2C2626" w:rsidRPr="005D2228" w:rsidRDefault="002C2626" w:rsidP="002C2626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2C2626" w:rsidRDefault="002C2626" w:rsidP="002C2626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Registr</w:t>
      </w:r>
      <w:r w:rsidRPr="00B44E6C">
        <w:rPr>
          <w:rFonts w:ascii="Bookman Old Style" w:hAnsi="Bookman Old Style" w:cs="Arial"/>
          <w:color w:val="000000"/>
        </w:rPr>
        <w:t>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2C2626" w:rsidRDefault="002C2626" w:rsidP="002C2626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2C2626" w:rsidRPr="00686B41" w:rsidRDefault="002C2626" w:rsidP="002C2626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686B41">
        <w:rPr>
          <w:rFonts w:ascii="Bookman Old Style" w:hAnsi="Bookman Old Style" w:cs="Arial"/>
          <w:b/>
          <w:i/>
          <w:sz w:val="24"/>
          <w:szCs w:val="24"/>
        </w:rPr>
        <w:t>CLENIR MARSCHALL BARRETO</w:t>
      </w:r>
    </w:p>
    <w:p w:rsidR="002C2626" w:rsidRPr="00686B41" w:rsidRDefault="002C2626" w:rsidP="002C2626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686B41">
        <w:rPr>
          <w:rFonts w:ascii="Bookman Old Style" w:hAnsi="Bookman Old Style" w:cs="Arial"/>
          <w:b/>
          <w:i/>
          <w:sz w:val="24"/>
          <w:szCs w:val="24"/>
        </w:rPr>
        <w:t>Secretária Municipal de Administração</w:t>
      </w:r>
    </w:p>
    <w:p w:rsidR="002C2626" w:rsidRPr="00686B41" w:rsidRDefault="002C2626" w:rsidP="002C2626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2C2626" w:rsidRPr="00686B41" w:rsidRDefault="002C2626" w:rsidP="002C2626">
      <w:pPr>
        <w:pStyle w:val="Corpodetexto"/>
        <w:ind w:firstLine="1416"/>
        <w:rPr>
          <w:rFonts w:ascii="Bookman Old Style" w:hAnsi="Bookman Old Style" w:cs="Arial"/>
          <w:color w:val="000000"/>
          <w:szCs w:val="24"/>
        </w:rPr>
      </w:pPr>
    </w:p>
    <w:p w:rsidR="005A4BF6" w:rsidRPr="002C2626" w:rsidRDefault="005A4BF6" w:rsidP="002C2626"/>
    <w:sectPr w:rsidR="005A4BF6" w:rsidRPr="002C2626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52" w:rsidRDefault="004C7F52" w:rsidP="00141FB6">
      <w:r>
        <w:separator/>
      </w:r>
    </w:p>
  </w:endnote>
  <w:endnote w:type="continuationSeparator" w:id="1">
    <w:p w:rsidR="004C7F52" w:rsidRDefault="004C7F5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C7F52" w:rsidP="004A45C3">
    <w:pPr>
      <w:pStyle w:val="Rodap"/>
    </w:pPr>
  </w:p>
  <w:p w:rsidR="009F196D" w:rsidRPr="003D3AA8" w:rsidRDefault="004C7F5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52" w:rsidRDefault="004C7F52" w:rsidP="00141FB6">
      <w:r>
        <w:separator/>
      </w:r>
    </w:p>
  </w:footnote>
  <w:footnote w:type="continuationSeparator" w:id="1">
    <w:p w:rsidR="004C7F52" w:rsidRDefault="004C7F5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D607E"/>
    <w:rsid w:val="00141FB6"/>
    <w:rsid w:val="001915A3"/>
    <w:rsid w:val="00217F62"/>
    <w:rsid w:val="002C2626"/>
    <w:rsid w:val="004C7F52"/>
    <w:rsid w:val="005A4BF6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2C2626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C262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C2626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26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C262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C262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2016-06-07T18:20:00Z</dcterms:created>
  <dcterms:modified xsi:type="dcterms:W3CDTF">2016-06-07T18:20:00Z</dcterms:modified>
</cp:coreProperties>
</file>