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241F06">
      <w:pPr>
        <w:pStyle w:val="Recuodecorpodetexto3"/>
        <w:ind w:left="1418" w:right="-23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241F06">
        <w:rPr>
          <w:i w:val="0"/>
          <w:u w:val="single"/>
        </w:rPr>
        <w:t>418</w:t>
      </w:r>
      <w:r w:rsidRPr="000F1E49">
        <w:rPr>
          <w:i w:val="0"/>
          <w:u w:val="single"/>
        </w:rPr>
        <w:t>/201</w:t>
      </w:r>
      <w:r w:rsidR="00241F06">
        <w:rPr>
          <w:i w:val="0"/>
          <w:u w:val="single"/>
        </w:rPr>
        <w:t>7</w:t>
      </w:r>
      <w:r w:rsidRPr="000F1E49">
        <w:rPr>
          <w:i w:val="0"/>
          <w:u w:val="single"/>
        </w:rPr>
        <w:t xml:space="preserve"> DE </w:t>
      </w:r>
      <w:r w:rsidR="00241F06">
        <w:rPr>
          <w:i w:val="0"/>
          <w:u w:val="single"/>
        </w:rPr>
        <w:t>1º DE MARÇO DE 2017</w:t>
      </w:r>
      <w:r w:rsidRPr="000F1E49">
        <w:rPr>
          <w:i w:val="0"/>
          <w:u w:val="single"/>
        </w:rPr>
        <w:t>.</w:t>
      </w:r>
    </w:p>
    <w:p w:rsidR="000F1E49" w:rsidRPr="000F1E49" w:rsidRDefault="000F1E49" w:rsidP="00241F06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241F06" w:rsidRPr="00241F06" w:rsidRDefault="00241F06" w:rsidP="00241F06">
      <w:pPr>
        <w:autoSpaceDE w:val="0"/>
        <w:autoSpaceDN w:val="0"/>
        <w:adjustRightInd w:val="0"/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1F06">
        <w:rPr>
          <w:rFonts w:ascii="Times New Roman" w:hAnsi="Times New Roman" w:cs="Times New Roman"/>
          <w:b/>
          <w:bCs/>
          <w:iCs/>
          <w:sz w:val="24"/>
          <w:szCs w:val="24"/>
        </w:rPr>
        <w:t>DISPÕE SOBRE A CRIAÇÃO DO CONSELHO MUNICIPAL DO FETHAB E DÁ OUTRAS PROVIDÊNCIAS.</w:t>
      </w:r>
    </w:p>
    <w:p w:rsidR="000F1E49" w:rsidRPr="000F1E49" w:rsidRDefault="000F1E49" w:rsidP="00241F06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D3371A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F1E49" w:rsidRPr="000F1E49" w:rsidRDefault="000F1E49" w:rsidP="00241F06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3371A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>Art. 1º</w:t>
      </w:r>
      <w:r w:rsidRPr="00D3371A">
        <w:rPr>
          <w:rFonts w:ascii="Times New Roman" w:hAnsi="Times New Roman" w:cs="Times New Roman"/>
          <w:sz w:val="24"/>
          <w:szCs w:val="24"/>
        </w:rPr>
        <w:t>.</w:t>
      </w:r>
      <w:r w:rsidRPr="003142E3">
        <w:rPr>
          <w:rFonts w:ascii="Times New Roman" w:hAnsi="Times New Roman" w:cs="Times New Roman"/>
          <w:sz w:val="24"/>
          <w:szCs w:val="24"/>
        </w:rPr>
        <w:t xml:space="preserve">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Fica criado 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Municipal do 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undo de Transportes e Habitação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FETHAB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que será constituído por 5 (cinco) representantes do Poder Executivo Municipal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serem indicados pelo Prefeito,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5 (cinco) representantes da sociedade civil, não podendo a representação ferir o princípio da paridade entre o Poder Executivo e a sociedade civil, nos termos seguintes:</w:t>
      </w:r>
    </w:p>
    <w:p w:rsidR="00241F06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– 5 (cinco)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epresentantes do Poder Executivo Municipal:</w:t>
      </w:r>
    </w:p>
    <w:p w:rsidR="00241F06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do Gabinete do Governo Municipal;</w:t>
      </w:r>
    </w:p>
    <w:p w:rsidR="00241F06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Secretaria Municipal de Administração;</w:t>
      </w:r>
    </w:p>
    <w:p w:rsidR="00241F06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ria Municipal de Infraestrutura;</w:t>
      </w:r>
    </w:p>
    <w:p w:rsidR="00241F06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Secretaria Municipal de Finanças;</w:t>
      </w:r>
    </w:p>
    <w:p w:rsidR="00241F06" w:rsidRPr="003142E3" w:rsidRDefault="00241F06" w:rsidP="00D3371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Secretaria Municipal de Assistência Social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41F06" w:rsidRDefault="00241F06" w:rsidP="00241F06">
      <w:pPr>
        <w:ind w:left="1418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– 5 (cinco)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epresentantes das seguintes entidades:</w:t>
      </w:r>
    </w:p>
    <w:p w:rsidR="00241F06" w:rsidRDefault="00241F06" w:rsidP="00D3371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AMPA – Associação Matogrossense dos Produtores de Algodão;</w:t>
      </w:r>
    </w:p>
    <w:p w:rsidR="00241F06" w:rsidRDefault="00241F06" w:rsidP="00241F06">
      <w:pPr>
        <w:ind w:left="1418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do Sindicato Rural de Campo Novo do Parecis;</w:t>
      </w:r>
    </w:p>
    <w:p w:rsidR="00241F06" w:rsidRDefault="00241F06" w:rsidP="00241F06">
      <w:pPr>
        <w:ind w:left="1418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Aprosoja;</w:t>
      </w:r>
    </w:p>
    <w:p w:rsidR="00241F06" w:rsidRDefault="00241F06" w:rsidP="00241F06">
      <w:pPr>
        <w:ind w:left="1418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d)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representante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Agroindústria;</w:t>
      </w:r>
    </w:p>
    <w:p w:rsidR="00241F06" w:rsidRPr="003142E3" w:rsidRDefault="00241F06" w:rsidP="00D3371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e) 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 (um) representante do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Sindicato dos Trabalhadores Rurais de Campo Novo do Parecis.</w:t>
      </w:r>
    </w:p>
    <w:p w:rsidR="00241F06" w:rsidRDefault="00D3371A" w:rsidP="00D3371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§ 1º.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41F06"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Os representantes das entidades da sociedade civil serão nomeados por ato do Prefeito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1F06"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mediante indicação da respectiva entidade.</w:t>
      </w:r>
    </w:p>
    <w:p w:rsidR="00D3371A" w:rsidRPr="003142E3" w:rsidRDefault="00D3371A" w:rsidP="00D3371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º.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mandato dos membros do Conselho Municipal do Fundo de Transportes e Habitação - FETHAB, será de 1 (um) ano, permitida uma indicação sucessiva.</w:t>
      </w:r>
    </w:p>
    <w:p w:rsidR="00241F06" w:rsidRPr="003142E3" w:rsidRDefault="00241F06" w:rsidP="00241F06">
      <w:pPr>
        <w:ind w:right="-238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Art. 2º</w:t>
      </w: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terá atribuição de acompanhamento, fiscalização e assessoramento na aplicação dos recursos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repassados ao </w:t>
      </w:r>
      <w:r w:rsidR="008C0EB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unicípio, podendo apresentar ao Prefeito sugestões de projetos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observados os limites estabelecidos no art. 15 da Lei Estadual nº 7.263/2000, com a redação dada pela Lei nº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Pr="00D337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10.480</w:t>
        </w:r>
      </w:hyperlink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de 28 de dezembro de 2016.</w:t>
      </w: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</w:t>
      </w: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Compete ao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Conselho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Municipal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de Campo Novo do Parecis:</w:t>
      </w: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 - acompanhar, fiscalizar e assessorar a aplicação dos recursos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 </w:t>
      </w:r>
      <w:r w:rsidR="008C0EBB">
        <w:rPr>
          <w:rFonts w:ascii="Times New Roman" w:hAnsi="Times New Roman" w:cs="Times New Roman"/>
          <w:sz w:val="24"/>
          <w:szCs w:val="24"/>
          <w:shd w:val="clear" w:color="auto" w:fill="FFFFFF"/>
        </w:rPr>
        <w:t>repassados ao m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unicípio;</w:t>
      </w: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II - apresentar ao Prefeito sugestões de projetos, observados os limites estabelecidos no art. 15 da Lei Estadual nº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D337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7.263</w:t>
        </w:r>
      </w:hyperlink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27 de março de 2000, com a redação dada pela Lei nº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D337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10.480</w:t>
        </w:r>
      </w:hyperlink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28 de dezembro de 2016;</w:t>
      </w: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III - requisitar, por seu presidente, o irrestrito acesso a todos os documentos e informações sobre os repasses ao </w:t>
      </w:r>
      <w:r w:rsidR="008C0EB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unicípio, no que diz respeito ao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e sua aplicação;</w:t>
      </w: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- emitir relatório trimestral de suas atividades, divulgando o mesmo por via eletrônica no sítio do </w:t>
      </w:r>
      <w:r w:rsidR="008C0EB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unicípio na </w:t>
      </w:r>
      <w:r w:rsidR="00D3371A" w:rsidRPr="00D337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r w:rsidRPr="00D337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nternet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bem como, no dia seguinte a deliberação do relatório da prestação de contas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enviar ao Chefe do Poder Executivo Municipal, para que o próprio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cada 4 (quatro) meses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possa enviar 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Secretaria Estadual de Infraestrutura e Logística (Sinfra) e Comissão de Infraestrutura Urbana de Transporte da Assembléia Legislativa do Estado de Mato Grosso;</w:t>
      </w:r>
    </w:p>
    <w:p w:rsidR="00241F06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V - elaborar o seu Regimento Interno que deverá ser ap</w:t>
      </w:r>
      <w:r w:rsid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rovado por Decreto do Executivo;</w:t>
      </w:r>
    </w:p>
    <w:p w:rsidR="00D3371A" w:rsidRPr="003142E3" w:rsidRDefault="00D3371A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 - eleger o pres</w:t>
      </w:r>
      <w:r w:rsidR="009079BF">
        <w:rPr>
          <w:rFonts w:ascii="Times New Roman" w:hAnsi="Times New Roman" w:cs="Times New Roman"/>
          <w:sz w:val="24"/>
          <w:szCs w:val="24"/>
          <w:shd w:val="clear" w:color="auto" w:fill="FFFFFF"/>
        </w:rPr>
        <w:t>idente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 vice-presidente dentre seus membros.</w:t>
      </w: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Art. 4º</w:t>
      </w:r>
      <w:r w:rsidRPr="00D337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Fica assegurado ao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 requisição de seu </w:t>
      </w:r>
      <w:r w:rsidR="008C0EB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residente, o acesso irrestrito a todos os documentos e informações sobre os repasses ao </w:t>
      </w:r>
      <w:r w:rsidR="008C0EB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unicípio feitos pelo Estado por conta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FETHAB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e sua aplicação.</w:t>
      </w:r>
    </w:p>
    <w:p w:rsidR="00241F06" w:rsidRPr="003142E3" w:rsidRDefault="00241F06" w:rsidP="00241F06">
      <w:pPr>
        <w:ind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F06" w:rsidRDefault="00241F06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5º</w:t>
      </w: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exercício da função de membro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Municipal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Campo Novo do Parecis não será remunerado, sendo seu exercício considerado de relevante interesse público.</w:t>
      </w:r>
    </w:p>
    <w:p w:rsidR="00D3371A" w:rsidRPr="003142E3" w:rsidRDefault="00D3371A" w:rsidP="00241F06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F06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6º</w:t>
      </w:r>
      <w:r w:rsidRPr="00D337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42E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3371A" w:rsidRPr="003142E3" w:rsidRDefault="00D3371A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F06" w:rsidRPr="003142E3" w:rsidRDefault="00241F06" w:rsidP="00241F06">
      <w:pPr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>Art. 7</w:t>
      </w:r>
      <w:r w:rsidR="00D3371A">
        <w:rPr>
          <w:rFonts w:ascii="Times New Roman" w:hAnsi="Times New Roman" w:cs="Times New Roman"/>
          <w:b/>
          <w:sz w:val="24"/>
          <w:szCs w:val="24"/>
        </w:rPr>
        <w:t>º</w:t>
      </w:r>
      <w:r w:rsidRPr="00D3371A">
        <w:rPr>
          <w:rFonts w:ascii="Times New Roman" w:hAnsi="Times New Roman" w:cs="Times New Roman"/>
          <w:sz w:val="24"/>
          <w:szCs w:val="24"/>
        </w:rPr>
        <w:t>.</w:t>
      </w:r>
      <w:r w:rsidRPr="003142E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Pr="000F1E49" w:rsidRDefault="000F1E49" w:rsidP="00241F06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241F06">
      <w:pPr>
        <w:ind w:right="-238"/>
        <w:jc w:val="both"/>
        <w:rPr>
          <w:rFonts w:ascii="Times New Roman" w:hAnsi="Times New Roman" w:cs="Times New Roman"/>
        </w:rPr>
      </w:pPr>
    </w:p>
    <w:p w:rsidR="00241F06" w:rsidRDefault="000F1E49" w:rsidP="00D3371A">
      <w:pPr>
        <w:ind w:left="1418" w:right="-238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Câmara Municipal de Campo Novo do Parecis, em 1</w:t>
      </w:r>
      <w:r w:rsidR="00241F06">
        <w:rPr>
          <w:rFonts w:ascii="Times New Roman" w:hAnsi="Times New Roman" w:cs="Times New Roman"/>
          <w:sz w:val="24"/>
          <w:szCs w:val="24"/>
        </w:rPr>
        <w:t>º de março de 2017.</w:t>
      </w:r>
    </w:p>
    <w:p w:rsidR="000F1E49" w:rsidRPr="000F1E49" w:rsidRDefault="000F1E49" w:rsidP="00D3371A">
      <w:pPr>
        <w:ind w:left="1418"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241F06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371A" w:rsidRPr="000F1E49" w:rsidRDefault="00D3371A" w:rsidP="00D3371A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241F06" w:rsidP="00241F06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VER. WAGNER TAVARES DA CUNHA</w:t>
      </w:r>
    </w:p>
    <w:p w:rsidR="000F1E49" w:rsidRPr="000F1E49" w:rsidRDefault="000F1E49" w:rsidP="00241F06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Default="000F1E49" w:rsidP="00241F06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122E" w:rsidRPr="000F1E49" w:rsidRDefault="008F122E" w:rsidP="00241F06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241F06">
      <w:pPr>
        <w:pStyle w:val="Recuodecorpodetexto"/>
        <w:ind w:right="-238"/>
      </w:pPr>
      <w:r w:rsidRPr="000F1E49">
        <w:t>Registrado na Secretaria da Câmara Municipal, publicado por afixação no lugar de costume, data supra.</w:t>
      </w:r>
    </w:p>
    <w:p w:rsidR="000F1E49" w:rsidRDefault="000F1E49" w:rsidP="00241F06">
      <w:pPr>
        <w:pStyle w:val="Recuodecorpodetexto"/>
        <w:ind w:right="-238"/>
      </w:pPr>
    </w:p>
    <w:p w:rsidR="00D3371A" w:rsidRDefault="00D3371A" w:rsidP="00241F06">
      <w:pPr>
        <w:pStyle w:val="Recuodecorpodetexto"/>
        <w:ind w:right="-238"/>
      </w:pPr>
    </w:p>
    <w:p w:rsidR="000F1E49" w:rsidRPr="000F1E49" w:rsidRDefault="000F1E49" w:rsidP="00241F06">
      <w:pPr>
        <w:pStyle w:val="Recuodecorpodetexto"/>
        <w:ind w:right="-238"/>
      </w:pPr>
    </w:p>
    <w:p w:rsidR="000F1E49" w:rsidRPr="000F1E49" w:rsidRDefault="000F1E49" w:rsidP="00241F06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241F0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241F0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241F06">
      <w:pPr>
        <w:ind w:right="-238"/>
        <w:rPr>
          <w:rFonts w:ascii="Times New Roman" w:hAnsi="Times New Roman" w:cs="Times New Roman"/>
        </w:rPr>
      </w:pPr>
    </w:p>
    <w:p w:rsidR="00D3371A" w:rsidRPr="000F1E49" w:rsidRDefault="00D3371A">
      <w:pPr>
        <w:ind w:right="-238"/>
        <w:rPr>
          <w:rFonts w:ascii="Times New Roman" w:hAnsi="Times New Roman" w:cs="Times New Roman"/>
        </w:rPr>
      </w:pPr>
    </w:p>
    <w:sectPr w:rsidR="00D3371A" w:rsidRPr="000F1E49" w:rsidSect="00D3371A">
      <w:headerReference w:type="default" r:id="rId10"/>
      <w:footerReference w:type="default" r:id="rId11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563" w:rsidRDefault="00917563" w:rsidP="00A0565B">
      <w:r>
        <w:separator/>
      </w:r>
    </w:p>
  </w:endnote>
  <w:endnote w:type="continuationSeparator" w:id="1">
    <w:p w:rsidR="00917563" w:rsidRDefault="00917563" w:rsidP="00A0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1756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563" w:rsidRDefault="00917563" w:rsidP="00A0565B">
      <w:r>
        <w:separator/>
      </w:r>
    </w:p>
  </w:footnote>
  <w:footnote w:type="continuationSeparator" w:id="1">
    <w:p w:rsidR="00917563" w:rsidRDefault="00917563" w:rsidP="00A05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17563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F7FFE"/>
    <w:multiLevelType w:val="hybridMultilevel"/>
    <w:tmpl w:val="277E9B0A"/>
    <w:lvl w:ilvl="0" w:tplc="7458ECD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FE270C0"/>
    <w:multiLevelType w:val="hybridMultilevel"/>
    <w:tmpl w:val="726C3112"/>
    <w:lvl w:ilvl="0" w:tplc="144601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41F06"/>
    <w:rsid w:val="00320B9F"/>
    <w:rsid w:val="007D7A3E"/>
    <w:rsid w:val="008C0EBB"/>
    <w:rsid w:val="008F122E"/>
    <w:rsid w:val="00900115"/>
    <w:rsid w:val="009079BF"/>
    <w:rsid w:val="00917563"/>
    <w:rsid w:val="00A0565B"/>
    <w:rsid w:val="00A906D8"/>
    <w:rsid w:val="00AB5A74"/>
    <w:rsid w:val="00C47F96"/>
    <w:rsid w:val="00D3371A"/>
    <w:rsid w:val="00E34AD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41F06"/>
  </w:style>
  <w:style w:type="character" w:styleId="Hyperlink">
    <w:name w:val="Hyperlink"/>
    <w:basedOn w:val="Fontepargpadro"/>
    <w:uiPriority w:val="99"/>
    <w:unhideWhenUsed/>
    <w:rsid w:val="00241F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41F0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isestaduais.com.br/mt/lei-ordinaria-n-7263-2000-mato-grosso-cria-o-fundo-de-transporte-e-habitacao-fethab-estabelece-condicoes-para-o-diferimento-do-icms-em-operacoes-internas-com-os-produtos-agropecuarios-que-elenca-fixa-obrigacoes-para-os-contribuintes-substitutos-nas-operacoes-com-combustiveis-e-da-outras-providenci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isestaduais.com.br/mt/lei-ordinaria-n-10051-2014-mato-grosso-este-ato-ainda-nao-esta-disponivel-no-siste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isestaduais.com.br/mt/lei-ordinaria-n-10051-2014-mato-grosso-este-ato-ainda-nao-esta-disponivel-no-sistem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2017-03-02T20:28:00Z</cp:lastPrinted>
  <dcterms:created xsi:type="dcterms:W3CDTF">2017-03-06T17:30:00Z</dcterms:created>
  <dcterms:modified xsi:type="dcterms:W3CDTF">2017-03-06T17:30:00Z</dcterms:modified>
</cp:coreProperties>
</file>