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8A" w:rsidRPr="005E2869" w:rsidRDefault="00EE058A" w:rsidP="00EE058A">
      <w:pPr>
        <w:pStyle w:val="Ttulo8"/>
        <w:rPr>
          <w:rFonts w:ascii="Bookman Old Style" w:hAnsi="Bookman Old Style" w:cs="Arial"/>
          <w:b/>
          <w:i/>
        </w:rPr>
      </w:pPr>
      <w:r w:rsidRPr="005E2869">
        <w:rPr>
          <w:rFonts w:ascii="Bookman Old Style" w:hAnsi="Bookman Old Style" w:cs="Arial"/>
          <w:b/>
        </w:rPr>
        <w:t>MENSAGEM LEGISLATIVA Nº 025, DE 14 DE JULHO DE 2017.</w:t>
      </w:r>
    </w:p>
    <w:p w:rsidR="00EE058A" w:rsidRPr="005E2869" w:rsidRDefault="00EE058A" w:rsidP="00EE058A">
      <w:pPr>
        <w:spacing w:line="360" w:lineRule="auto"/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EE058A" w:rsidRPr="005E2869" w:rsidRDefault="00EE058A" w:rsidP="00EE058A">
      <w:pPr>
        <w:pStyle w:val="SemEspaamento"/>
        <w:jc w:val="both"/>
        <w:rPr>
          <w:rFonts w:ascii="Bookman Old Style" w:hAnsi="Bookman Old Style" w:cs="Arial"/>
          <w:b/>
          <w:sz w:val="24"/>
          <w:szCs w:val="24"/>
        </w:rPr>
      </w:pPr>
      <w:r w:rsidRPr="005E2869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EE058A" w:rsidRPr="005E2869" w:rsidRDefault="00EE058A" w:rsidP="00EE058A">
      <w:pPr>
        <w:pStyle w:val="SemEspaamento"/>
        <w:jc w:val="both"/>
        <w:rPr>
          <w:rFonts w:ascii="Bookman Old Style" w:hAnsi="Bookman Old Style" w:cs="Arial"/>
          <w:b/>
          <w:sz w:val="24"/>
          <w:szCs w:val="24"/>
        </w:rPr>
      </w:pPr>
      <w:r w:rsidRPr="005E2869">
        <w:rPr>
          <w:rFonts w:ascii="Bookman Old Style" w:hAnsi="Bookman Old Style" w:cs="Arial"/>
          <w:b/>
          <w:sz w:val="24"/>
          <w:szCs w:val="24"/>
        </w:rPr>
        <w:t>Vereador WAGNER TAVARES DA CUNHA</w:t>
      </w:r>
    </w:p>
    <w:p w:rsidR="00EE058A" w:rsidRPr="005E2869" w:rsidRDefault="00EE058A" w:rsidP="00EE058A">
      <w:pPr>
        <w:pStyle w:val="SemEspaamento"/>
        <w:jc w:val="both"/>
        <w:rPr>
          <w:rFonts w:ascii="Bookman Old Style" w:hAnsi="Bookman Old Style" w:cs="Arial"/>
          <w:b/>
          <w:sz w:val="24"/>
          <w:szCs w:val="24"/>
        </w:rPr>
      </w:pPr>
      <w:r w:rsidRPr="005E2869">
        <w:rPr>
          <w:rFonts w:ascii="Bookman Old Style" w:hAnsi="Bookman Old Style" w:cs="Arial"/>
          <w:b/>
          <w:sz w:val="24"/>
          <w:szCs w:val="24"/>
        </w:rPr>
        <w:t>D.D. Presidente da Câmara Municipal de Campo Novo do Parecis</w:t>
      </w:r>
    </w:p>
    <w:p w:rsidR="00EE058A" w:rsidRPr="005E2869" w:rsidRDefault="00EE058A" w:rsidP="00EE058A">
      <w:pPr>
        <w:pStyle w:val="SemEspaamento"/>
        <w:jc w:val="both"/>
        <w:rPr>
          <w:rFonts w:ascii="Bookman Old Style" w:hAnsi="Bookman Old Style" w:cs="Arial"/>
          <w:b/>
          <w:sz w:val="24"/>
          <w:szCs w:val="24"/>
        </w:rPr>
      </w:pPr>
      <w:r w:rsidRPr="005E2869">
        <w:rPr>
          <w:rFonts w:ascii="Bookman Old Style" w:hAnsi="Bookman Old Style" w:cs="Arial"/>
          <w:b/>
          <w:sz w:val="24"/>
          <w:szCs w:val="24"/>
        </w:rPr>
        <w:t>Exmos. Senhores Vereadores da Câmara Municipal de Campo Novo do Parecis.</w:t>
      </w:r>
    </w:p>
    <w:p w:rsidR="00EE058A" w:rsidRPr="005E2869" w:rsidRDefault="00EE058A" w:rsidP="00EE058A">
      <w:pPr>
        <w:jc w:val="both"/>
        <w:outlineLvl w:val="0"/>
        <w:rPr>
          <w:rFonts w:ascii="Bookman Old Style" w:hAnsi="Bookman Old Style" w:cs="Arial"/>
          <w:color w:val="000000"/>
          <w:sz w:val="24"/>
          <w:szCs w:val="24"/>
        </w:rPr>
      </w:pPr>
    </w:p>
    <w:p w:rsidR="00EE058A" w:rsidRPr="00FB38EF" w:rsidRDefault="00EE058A" w:rsidP="00EE058A">
      <w:pPr>
        <w:pStyle w:val="Recuodecorpodetexto"/>
        <w:tabs>
          <w:tab w:val="clear" w:pos="1560"/>
          <w:tab w:val="left" w:pos="0"/>
        </w:tabs>
        <w:ind w:left="0" w:firstLine="1418"/>
        <w:rPr>
          <w:rFonts w:ascii="Bookman Old Style" w:hAnsi="Bookman Old Style" w:cs="Arial"/>
          <w:b w:val="0"/>
          <w:i w:val="0"/>
          <w:color w:val="000000"/>
          <w:szCs w:val="24"/>
        </w:rPr>
      </w:pPr>
      <w:r w:rsidRPr="005E2869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Dirijo-me a Vossas Excelências para encaminhar o </w:t>
      </w:r>
      <w:r w:rsidRPr="005E2869">
        <w:rPr>
          <w:rFonts w:ascii="Bookman Old Style" w:hAnsi="Bookman Old Style" w:cs="Arial"/>
          <w:i w:val="0"/>
          <w:color w:val="000000"/>
          <w:szCs w:val="24"/>
        </w:rPr>
        <w:t>Projeto de Lei nº 01</w:t>
      </w:r>
      <w:r>
        <w:rPr>
          <w:rFonts w:ascii="Bookman Old Style" w:hAnsi="Bookman Old Style" w:cs="Arial"/>
          <w:i w:val="0"/>
          <w:color w:val="000000"/>
          <w:szCs w:val="24"/>
        </w:rPr>
        <w:t>9</w:t>
      </w:r>
      <w:r w:rsidRPr="005E2869">
        <w:rPr>
          <w:rFonts w:ascii="Bookman Old Style" w:hAnsi="Bookman Old Style" w:cs="Arial"/>
          <w:i w:val="0"/>
          <w:color w:val="000000"/>
          <w:szCs w:val="24"/>
        </w:rPr>
        <w:t>/2017</w:t>
      </w:r>
      <w:r w:rsidRPr="005E2869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, que </w:t>
      </w:r>
      <w:r>
        <w:rPr>
          <w:rFonts w:ascii="Bookman Old Style" w:hAnsi="Bookman Old Style" w:cs="Arial"/>
          <w:i w:val="0"/>
          <w:color w:val="000000"/>
          <w:szCs w:val="24"/>
        </w:rPr>
        <w:t xml:space="preserve">Institui </w:t>
      </w:r>
      <w:r w:rsidRPr="005E2869">
        <w:rPr>
          <w:rFonts w:ascii="Bookman Old Style" w:hAnsi="Bookman Old Style" w:cs="Arial"/>
          <w:i w:val="0"/>
          <w:color w:val="000000"/>
          <w:szCs w:val="24"/>
        </w:rPr>
        <w:t>o</w:t>
      </w:r>
      <w:r>
        <w:rPr>
          <w:rFonts w:ascii="Bookman Old Style" w:hAnsi="Bookman Old Style" w:cs="Arial"/>
          <w:i w:val="0"/>
          <w:color w:val="000000"/>
          <w:szCs w:val="24"/>
        </w:rPr>
        <w:t xml:space="preserve"> Programa Cidade Verde</w:t>
      </w:r>
      <w:r w:rsidRPr="00FB38EF">
        <w:rPr>
          <w:rFonts w:ascii="Bookman Old Style" w:hAnsi="Bookman Old Style" w:cs="Arial"/>
          <w:b w:val="0"/>
          <w:i w:val="0"/>
          <w:color w:val="000000"/>
          <w:szCs w:val="24"/>
        </w:rPr>
        <w:t>, com o seguinte pronunciamento.</w:t>
      </w:r>
    </w:p>
    <w:p w:rsidR="00EE058A" w:rsidRPr="00FB38EF" w:rsidRDefault="00EE058A" w:rsidP="00EE058A">
      <w:pPr>
        <w:pStyle w:val="Recuodecorpodetexto"/>
        <w:tabs>
          <w:tab w:val="clear" w:pos="1560"/>
          <w:tab w:val="left" w:pos="0"/>
        </w:tabs>
        <w:rPr>
          <w:rFonts w:ascii="Bookman Old Style" w:hAnsi="Bookman Old Style" w:cs="Arial"/>
          <w:b w:val="0"/>
          <w:i w:val="0"/>
          <w:color w:val="000000"/>
          <w:szCs w:val="24"/>
        </w:rPr>
      </w:pPr>
    </w:p>
    <w:p w:rsidR="00EE058A" w:rsidRDefault="00EE058A" w:rsidP="00EE058A">
      <w:pPr>
        <w:pStyle w:val="Textodocorpo0"/>
        <w:shd w:val="clear" w:color="auto" w:fill="auto"/>
        <w:tabs>
          <w:tab w:val="left" w:pos="1418"/>
        </w:tabs>
        <w:spacing w:before="0" w:after="184" w:line="269" w:lineRule="exact"/>
        <w:ind w:right="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FB38EF">
        <w:rPr>
          <w:rFonts w:ascii="Bookman Old Style" w:hAnsi="Bookman Old Style"/>
          <w:sz w:val="24"/>
          <w:szCs w:val="24"/>
        </w:rPr>
        <w:t xml:space="preserve">O </w:t>
      </w:r>
      <w:r>
        <w:rPr>
          <w:rStyle w:val="TextodocorpoNegrito"/>
          <w:rFonts w:ascii="Bookman Old Style" w:hAnsi="Bookman Old Style"/>
          <w:sz w:val="24"/>
          <w:szCs w:val="24"/>
        </w:rPr>
        <w:t>Programa Cidade Verde</w:t>
      </w:r>
      <w:r w:rsidRPr="00FB38EF">
        <w:rPr>
          <w:rStyle w:val="TextodocorpoNegrito"/>
          <w:rFonts w:ascii="Bookman Old Style" w:hAnsi="Bookman Old Style"/>
          <w:sz w:val="24"/>
          <w:szCs w:val="24"/>
        </w:rPr>
        <w:t xml:space="preserve"> </w:t>
      </w:r>
      <w:r w:rsidRPr="00FB38EF">
        <w:rPr>
          <w:rFonts w:ascii="Bookman Old Style" w:hAnsi="Bookman Old Style"/>
          <w:sz w:val="24"/>
          <w:szCs w:val="24"/>
        </w:rPr>
        <w:t xml:space="preserve">visa contribuir para a melhoria e qualidade de vida de nossa população, além de garantir que os lotes sem construção fiquem limpos, evitando </w:t>
      </w:r>
      <w:r>
        <w:rPr>
          <w:rFonts w:ascii="Bookman Old Style" w:hAnsi="Bookman Old Style"/>
          <w:sz w:val="24"/>
          <w:szCs w:val="24"/>
        </w:rPr>
        <w:t>o</w:t>
      </w:r>
      <w:r w:rsidRPr="00FB38EF">
        <w:rPr>
          <w:rFonts w:ascii="Bookman Old Style" w:hAnsi="Bookman Old Style"/>
          <w:sz w:val="24"/>
          <w:szCs w:val="24"/>
        </w:rPr>
        <w:t xml:space="preserve"> problema de sujeira</w:t>
      </w:r>
      <w:r>
        <w:rPr>
          <w:rFonts w:ascii="Bookman Old Style" w:hAnsi="Bookman Old Style"/>
          <w:sz w:val="24"/>
          <w:szCs w:val="24"/>
        </w:rPr>
        <w:t xml:space="preserve">, entulhos, </w:t>
      </w:r>
      <w:r w:rsidRPr="00FB38EF">
        <w:rPr>
          <w:rFonts w:ascii="Bookman Old Style" w:hAnsi="Bookman Old Style"/>
          <w:sz w:val="24"/>
          <w:szCs w:val="24"/>
        </w:rPr>
        <w:t>mato acumulado nessas propriedades</w:t>
      </w:r>
      <w:r>
        <w:rPr>
          <w:rFonts w:ascii="Bookman Old Style" w:hAnsi="Bookman Old Style"/>
          <w:sz w:val="24"/>
          <w:szCs w:val="24"/>
        </w:rPr>
        <w:t>, bem como evitar os focos de mosquito aedes aegypti e criadouro de caramujo</w:t>
      </w:r>
      <w:r w:rsidRPr="00FB38EF">
        <w:rPr>
          <w:rFonts w:ascii="Bookman Old Style" w:hAnsi="Bookman Old Style"/>
          <w:sz w:val="24"/>
          <w:szCs w:val="24"/>
        </w:rPr>
        <w:t>.</w:t>
      </w:r>
    </w:p>
    <w:p w:rsidR="00EE058A" w:rsidRDefault="00EE058A" w:rsidP="00EE058A">
      <w:pPr>
        <w:pStyle w:val="Textodocorpo0"/>
        <w:shd w:val="clear" w:color="auto" w:fill="auto"/>
        <w:tabs>
          <w:tab w:val="left" w:pos="1418"/>
        </w:tabs>
        <w:spacing w:before="0" w:line="240" w:lineRule="auto"/>
        <w:ind w:right="40"/>
        <w:jc w:val="both"/>
        <w:rPr>
          <w:rFonts w:ascii="Bookman Old Style" w:hAnsi="Bookman Old Style"/>
          <w:sz w:val="24"/>
          <w:szCs w:val="24"/>
        </w:rPr>
      </w:pPr>
    </w:p>
    <w:p w:rsidR="00EE058A" w:rsidRDefault="00EE058A" w:rsidP="00EE058A">
      <w:pPr>
        <w:pStyle w:val="Textodocorpo0"/>
        <w:shd w:val="clear" w:color="auto" w:fill="auto"/>
        <w:tabs>
          <w:tab w:val="left" w:pos="1418"/>
        </w:tabs>
        <w:spacing w:before="0" w:after="184" w:line="269" w:lineRule="exact"/>
        <w:ind w:right="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FB38EF">
        <w:rPr>
          <w:rFonts w:ascii="Bookman Old Style" w:hAnsi="Bookman Old Style"/>
          <w:sz w:val="24"/>
          <w:szCs w:val="24"/>
        </w:rPr>
        <w:t>O presente projeto também contribuirá para que os lotes destinados aos Programas Habitacionais, destinados a moradores de baixa renda, tenham um ambiente de melhor qualidade para viver, com a melhor conservação e limpeza do lote.</w:t>
      </w:r>
    </w:p>
    <w:p w:rsidR="00EE058A" w:rsidRDefault="00EE058A" w:rsidP="00EE058A">
      <w:pPr>
        <w:pStyle w:val="Textodocorpo0"/>
        <w:shd w:val="clear" w:color="auto" w:fill="auto"/>
        <w:tabs>
          <w:tab w:val="left" w:pos="1418"/>
        </w:tabs>
        <w:spacing w:before="0" w:line="240" w:lineRule="auto"/>
        <w:ind w:right="40"/>
        <w:jc w:val="both"/>
        <w:rPr>
          <w:rFonts w:ascii="Bookman Old Style" w:hAnsi="Bookman Old Style"/>
          <w:sz w:val="24"/>
          <w:szCs w:val="24"/>
        </w:rPr>
      </w:pPr>
    </w:p>
    <w:p w:rsidR="00EE058A" w:rsidRDefault="00EE058A" w:rsidP="00EE058A">
      <w:pPr>
        <w:pStyle w:val="Textodocorpo0"/>
        <w:shd w:val="clear" w:color="auto" w:fill="auto"/>
        <w:tabs>
          <w:tab w:val="left" w:pos="1418"/>
        </w:tabs>
        <w:spacing w:before="0" w:after="184" w:line="269" w:lineRule="exact"/>
        <w:ind w:right="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FB38EF">
        <w:rPr>
          <w:rFonts w:ascii="Bookman Old Style" w:hAnsi="Bookman Old Style"/>
          <w:sz w:val="24"/>
          <w:szCs w:val="24"/>
        </w:rPr>
        <w:t>Sabemos que muitos lotes não construídos são destinados como depósitos de entulhos e detritos de toda ordem, além de mato, bem como que a limpeza e manutenção da conservação por parte dos proprietários, em sua grande maioria, deixa muito a desejar, imputando ao Poder Público obrigações de fiscalizar e muitas vezes limpar esses lotes, de tal forma que com o presente projeto de lei objetivamos criar ambientes agradáveis a todos.</w:t>
      </w:r>
    </w:p>
    <w:p w:rsidR="00EE058A" w:rsidRDefault="00EE058A" w:rsidP="00EE058A">
      <w:pPr>
        <w:pStyle w:val="Textodocorpo0"/>
        <w:shd w:val="clear" w:color="auto" w:fill="auto"/>
        <w:tabs>
          <w:tab w:val="left" w:pos="1418"/>
        </w:tabs>
        <w:spacing w:before="0" w:line="240" w:lineRule="auto"/>
        <w:ind w:right="40"/>
        <w:jc w:val="both"/>
        <w:rPr>
          <w:rFonts w:ascii="Bookman Old Style" w:hAnsi="Bookman Old Style"/>
          <w:sz w:val="24"/>
          <w:szCs w:val="24"/>
        </w:rPr>
      </w:pPr>
    </w:p>
    <w:p w:rsidR="00EE058A" w:rsidRDefault="00EE058A" w:rsidP="00EE058A">
      <w:pPr>
        <w:pStyle w:val="Textodocorpo0"/>
        <w:shd w:val="clear" w:color="auto" w:fill="auto"/>
        <w:tabs>
          <w:tab w:val="left" w:pos="1418"/>
        </w:tabs>
        <w:spacing w:before="0" w:after="184" w:line="269" w:lineRule="exact"/>
        <w:ind w:right="4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FB38EF">
        <w:rPr>
          <w:rFonts w:ascii="Bookman Old Style" w:hAnsi="Bookman Old Style"/>
          <w:sz w:val="24"/>
          <w:szCs w:val="24"/>
        </w:rPr>
        <w:t>Outro ponto que deve ser ressaltado é o fato de que com o aumento da cobertura da grama na cidade a absorção das águas de chuva será facilitada</w:t>
      </w:r>
      <w:r>
        <w:rPr>
          <w:rFonts w:ascii="Bookman Old Style" w:hAnsi="Bookman Old Style"/>
          <w:sz w:val="24"/>
          <w:szCs w:val="24"/>
        </w:rPr>
        <w:t xml:space="preserve"> assim como o ar estará mais limpo sem o acumulo de poeira na época da seca</w:t>
      </w:r>
      <w:r w:rsidRPr="00FB38EF">
        <w:rPr>
          <w:rFonts w:ascii="Bookman Old Style" w:hAnsi="Bookman Old Style"/>
          <w:sz w:val="24"/>
          <w:szCs w:val="24"/>
        </w:rPr>
        <w:t>.</w:t>
      </w:r>
    </w:p>
    <w:p w:rsidR="00EE058A" w:rsidRDefault="00EE058A" w:rsidP="00EE058A">
      <w:pPr>
        <w:pStyle w:val="Textodocorpo0"/>
        <w:shd w:val="clear" w:color="auto" w:fill="auto"/>
        <w:tabs>
          <w:tab w:val="left" w:pos="1418"/>
        </w:tabs>
        <w:spacing w:before="0" w:line="240" w:lineRule="auto"/>
        <w:ind w:right="40"/>
        <w:jc w:val="both"/>
        <w:rPr>
          <w:rFonts w:ascii="Bookman Old Style" w:hAnsi="Bookman Old Style"/>
          <w:sz w:val="24"/>
          <w:szCs w:val="24"/>
        </w:rPr>
      </w:pPr>
    </w:p>
    <w:p w:rsidR="00EE058A" w:rsidRPr="00FB38EF" w:rsidRDefault="00EE058A" w:rsidP="00EE058A">
      <w:pPr>
        <w:pStyle w:val="Textodocorpo0"/>
        <w:shd w:val="clear" w:color="auto" w:fill="auto"/>
        <w:tabs>
          <w:tab w:val="left" w:pos="1418"/>
        </w:tabs>
        <w:spacing w:before="0" w:after="184" w:line="269" w:lineRule="exact"/>
        <w:ind w:right="40"/>
        <w:jc w:val="both"/>
        <w:rPr>
          <w:rFonts w:ascii="Bookman Old Style" w:hAnsi="Bookman Old Style" w:cs="Arial"/>
          <w:b/>
          <w:i/>
          <w:color w:val="00000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FB38EF">
        <w:rPr>
          <w:rFonts w:ascii="Bookman Old Style" w:hAnsi="Bookman Old Style"/>
          <w:sz w:val="24"/>
          <w:szCs w:val="24"/>
        </w:rPr>
        <w:t>Por fim, não podemos deixar de registrar que o plantio de grama embelezará nossa cidade, tornando-a</w:t>
      </w:r>
      <w:r>
        <w:rPr>
          <w:rFonts w:ascii="Bookman Old Style" w:hAnsi="Bookman Old Style"/>
          <w:sz w:val="24"/>
          <w:szCs w:val="24"/>
        </w:rPr>
        <w:t xml:space="preserve"> mais verde.</w:t>
      </w:r>
    </w:p>
    <w:p w:rsidR="00EE058A" w:rsidRPr="00FB38EF" w:rsidRDefault="00EE058A" w:rsidP="00EE058A">
      <w:pPr>
        <w:pStyle w:val="Recuodecorpodetexto"/>
        <w:ind w:left="0" w:firstLine="1418"/>
        <w:rPr>
          <w:rFonts w:ascii="Bookman Old Style" w:hAnsi="Bookman Old Style"/>
          <w:b w:val="0"/>
          <w:i w:val="0"/>
          <w:color w:val="000000"/>
          <w:szCs w:val="24"/>
        </w:rPr>
      </w:pPr>
    </w:p>
    <w:p w:rsidR="00EE058A" w:rsidRPr="005E2869" w:rsidRDefault="00EE058A" w:rsidP="00EE058A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 w:rsidRPr="00FB38EF">
        <w:rPr>
          <w:rFonts w:ascii="Bookman Old Style" w:hAnsi="Bookman Old Style" w:cs="Arial"/>
          <w:b w:val="0"/>
          <w:i w:val="0"/>
          <w:color w:val="000000"/>
          <w:szCs w:val="24"/>
        </w:rPr>
        <w:t>Prevaleço-me da oportunidade para reiterar a Vossa Excelência e a seus ilustres Pares a manifestação</w:t>
      </w:r>
      <w:r w:rsidRPr="005E2869">
        <w:rPr>
          <w:rFonts w:ascii="Bookman Old Style" w:hAnsi="Bookman Old Style" w:cs="Arial"/>
          <w:b w:val="0"/>
          <w:i w:val="0"/>
          <w:color w:val="000000"/>
          <w:szCs w:val="24"/>
        </w:rPr>
        <w:t xml:space="preserve"> do meu singular apreço, encaminhando-lhes o presente Projeto de Lei para análise e, posterior, aprovação.</w:t>
      </w:r>
    </w:p>
    <w:p w:rsidR="00EE058A" w:rsidRPr="005E2869" w:rsidRDefault="00EE058A" w:rsidP="00EE058A">
      <w:pPr>
        <w:tabs>
          <w:tab w:val="left" w:pos="3810"/>
        </w:tabs>
        <w:ind w:right="-51"/>
        <w:jc w:val="both"/>
        <w:rPr>
          <w:rFonts w:ascii="Bookman Old Style" w:hAnsi="Bookman Old Style" w:cs="Arial"/>
          <w:sz w:val="24"/>
          <w:szCs w:val="24"/>
        </w:rPr>
      </w:pPr>
    </w:p>
    <w:p w:rsidR="00EE058A" w:rsidRPr="005E2869" w:rsidRDefault="00EE058A" w:rsidP="00EE058A">
      <w:pPr>
        <w:tabs>
          <w:tab w:val="left" w:pos="1418"/>
        </w:tabs>
        <w:ind w:right="-51"/>
        <w:jc w:val="both"/>
        <w:rPr>
          <w:rFonts w:ascii="Bookman Old Style" w:hAnsi="Bookman Old Style" w:cs="Arial"/>
          <w:sz w:val="24"/>
          <w:szCs w:val="24"/>
        </w:rPr>
      </w:pPr>
      <w:r w:rsidRPr="005E2869">
        <w:rPr>
          <w:rFonts w:ascii="Bookman Old Style" w:hAnsi="Bookman Old Style" w:cs="Arial"/>
          <w:sz w:val="24"/>
          <w:szCs w:val="24"/>
        </w:rPr>
        <w:tab/>
        <w:t>Com apreço,</w:t>
      </w:r>
    </w:p>
    <w:p w:rsidR="00EE058A" w:rsidRPr="005E2869" w:rsidRDefault="00EE058A" w:rsidP="00EE058A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EE058A" w:rsidRPr="005E2869" w:rsidRDefault="00EE058A" w:rsidP="00EE058A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EE058A" w:rsidRPr="005E2869" w:rsidRDefault="00EE058A" w:rsidP="00EE058A">
      <w:pPr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EE058A" w:rsidRPr="005E2869" w:rsidRDefault="00EE058A" w:rsidP="00EE058A">
      <w:pPr>
        <w:jc w:val="center"/>
        <w:rPr>
          <w:rFonts w:ascii="Bookman Old Style" w:hAnsi="Bookman Old Style"/>
          <w:b/>
          <w:i/>
          <w:sz w:val="24"/>
          <w:szCs w:val="24"/>
        </w:rPr>
      </w:pPr>
      <w:r w:rsidRPr="005E2869">
        <w:rPr>
          <w:rFonts w:ascii="Bookman Old Style" w:hAnsi="Bookman Old Style"/>
          <w:b/>
          <w:i/>
          <w:sz w:val="24"/>
          <w:szCs w:val="24"/>
        </w:rPr>
        <w:t>RAFAEL MACHADO</w:t>
      </w:r>
    </w:p>
    <w:p w:rsidR="00EE058A" w:rsidRPr="005E2869" w:rsidRDefault="00EE058A" w:rsidP="00EE058A">
      <w:pPr>
        <w:jc w:val="center"/>
        <w:rPr>
          <w:rFonts w:ascii="Bookman Old Style" w:hAnsi="Bookman Old Style"/>
          <w:b/>
          <w:i/>
          <w:iCs/>
          <w:sz w:val="24"/>
          <w:szCs w:val="24"/>
        </w:rPr>
      </w:pPr>
      <w:r w:rsidRPr="005E2869">
        <w:rPr>
          <w:rFonts w:ascii="Bookman Old Style" w:hAnsi="Bookman Old Style"/>
          <w:b/>
          <w:i/>
          <w:iCs/>
          <w:sz w:val="24"/>
          <w:szCs w:val="24"/>
        </w:rPr>
        <w:t>Prefeito Municipal</w:t>
      </w:r>
    </w:p>
    <w:p w:rsidR="00EE058A" w:rsidRPr="00A11E59" w:rsidRDefault="00EE058A" w:rsidP="00EE058A">
      <w:pPr>
        <w:jc w:val="both"/>
        <w:rPr>
          <w:rFonts w:ascii="Bookman Old Style" w:hAnsi="Bookman Old Style"/>
          <w:b/>
          <w:i/>
          <w:sz w:val="23"/>
          <w:szCs w:val="23"/>
        </w:rPr>
      </w:pPr>
      <w:r w:rsidRPr="00A11E59">
        <w:rPr>
          <w:rFonts w:ascii="Bookman Old Style" w:hAnsi="Bookman Old Style"/>
          <w:b/>
          <w:i/>
          <w:sz w:val="23"/>
          <w:szCs w:val="23"/>
        </w:rPr>
        <w:lastRenderedPageBreak/>
        <w:t>PROJETO DE LEI Nº 01</w:t>
      </w:r>
      <w:r>
        <w:rPr>
          <w:rFonts w:ascii="Bookman Old Style" w:hAnsi="Bookman Old Style"/>
          <w:b/>
          <w:i/>
          <w:sz w:val="23"/>
          <w:szCs w:val="23"/>
        </w:rPr>
        <w:t>9</w:t>
      </w:r>
      <w:r w:rsidRPr="00A11E59">
        <w:rPr>
          <w:rFonts w:ascii="Bookman Old Style" w:hAnsi="Bookman Old Style"/>
          <w:b/>
          <w:i/>
          <w:sz w:val="23"/>
          <w:szCs w:val="23"/>
        </w:rPr>
        <w:t>/2017</w:t>
      </w:r>
      <w:r w:rsidRPr="00A11E59">
        <w:rPr>
          <w:rFonts w:ascii="Bookman Old Style" w:hAnsi="Bookman Old Style"/>
          <w:b/>
          <w:i/>
          <w:sz w:val="23"/>
          <w:szCs w:val="23"/>
        </w:rPr>
        <w:tab/>
      </w:r>
      <w:r w:rsidRPr="00A11E59">
        <w:rPr>
          <w:rFonts w:ascii="Bookman Old Style" w:hAnsi="Bookman Old Style"/>
          <w:b/>
          <w:i/>
          <w:sz w:val="23"/>
          <w:szCs w:val="23"/>
        </w:rPr>
        <w:tab/>
      </w:r>
      <w:r w:rsidRPr="00A11E59">
        <w:rPr>
          <w:rFonts w:ascii="Bookman Old Style" w:hAnsi="Bookman Old Style"/>
          <w:b/>
          <w:i/>
          <w:sz w:val="23"/>
          <w:szCs w:val="23"/>
        </w:rPr>
        <w:tab/>
      </w:r>
      <w:r>
        <w:rPr>
          <w:rFonts w:ascii="Bookman Old Style" w:hAnsi="Bookman Old Style"/>
          <w:b/>
          <w:i/>
          <w:sz w:val="23"/>
          <w:szCs w:val="23"/>
        </w:rPr>
        <w:t xml:space="preserve"> </w:t>
      </w:r>
      <w:r w:rsidRPr="00A11E59">
        <w:rPr>
          <w:rFonts w:ascii="Bookman Old Style" w:hAnsi="Bookman Old Style"/>
          <w:b/>
          <w:i/>
          <w:sz w:val="23"/>
          <w:szCs w:val="23"/>
        </w:rPr>
        <w:t>14 de Julho de 2017</w:t>
      </w:r>
    </w:p>
    <w:p w:rsidR="00EE058A" w:rsidRPr="00A11E59" w:rsidRDefault="00EE058A" w:rsidP="00EE058A">
      <w:pPr>
        <w:jc w:val="right"/>
        <w:rPr>
          <w:rFonts w:ascii="Bookman Old Style" w:hAnsi="Bookman Old Style"/>
          <w:i/>
          <w:sz w:val="23"/>
          <w:szCs w:val="23"/>
        </w:rPr>
      </w:pPr>
      <w:r w:rsidRPr="00A11E59">
        <w:rPr>
          <w:rFonts w:ascii="Bookman Old Style" w:hAnsi="Bookman Old Style"/>
          <w:i/>
          <w:sz w:val="23"/>
          <w:szCs w:val="23"/>
        </w:rPr>
        <w:t>Autoria: Poder Executivo Municipal</w:t>
      </w:r>
    </w:p>
    <w:p w:rsidR="00EE058A" w:rsidRPr="00A11E59" w:rsidRDefault="00EE058A" w:rsidP="00EE058A">
      <w:pPr>
        <w:jc w:val="both"/>
        <w:rPr>
          <w:rFonts w:ascii="Bookman Old Style" w:hAnsi="Bookman Old Style"/>
          <w:b/>
          <w:i/>
          <w:sz w:val="23"/>
          <w:szCs w:val="23"/>
        </w:rPr>
      </w:pPr>
    </w:p>
    <w:p w:rsidR="00EE058A" w:rsidRPr="00A11E59" w:rsidRDefault="00EE058A" w:rsidP="00EE058A">
      <w:pPr>
        <w:tabs>
          <w:tab w:val="left" w:pos="3969"/>
        </w:tabs>
        <w:ind w:left="3969"/>
        <w:jc w:val="both"/>
        <w:rPr>
          <w:rFonts w:ascii="Bookman Old Style" w:hAnsi="Bookman Old Style"/>
          <w:b/>
          <w:bCs/>
          <w:iCs/>
          <w:sz w:val="23"/>
          <w:szCs w:val="23"/>
        </w:rPr>
      </w:pPr>
      <w:r w:rsidRPr="00A11E59">
        <w:rPr>
          <w:rFonts w:ascii="Bookman Old Style" w:hAnsi="Bookman Old Style"/>
          <w:b/>
          <w:bCs/>
          <w:iCs/>
          <w:sz w:val="23"/>
          <w:szCs w:val="23"/>
        </w:rPr>
        <w:t>INSTITUI O PROGRAMA CIDADE VERDE E DÁ OUTRAS PROVIDÊNCIAS.</w:t>
      </w:r>
    </w:p>
    <w:p w:rsidR="00EE058A" w:rsidRPr="00A11E59" w:rsidRDefault="00EE058A" w:rsidP="00EE058A">
      <w:pPr>
        <w:ind w:left="851"/>
        <w:jc w:val="both"/>
        <w:rPr>
          <w:rFonts w:ascii="Bookman Old Style" w:hAnsi="Bookman Old Style"/>
          <w:b/>
          <w:bCs/>
          <w:iCs/>
          <w:sz w:val="23"/>
          <w:szCs w:val="23"/>
        </w:rPr>
      </w:pPr>
    </w:p>
    <w:p w:rsidR="00EE058A" w:rsidRPr="00A11E59" w:rsidRDefault="00EE058A" w:rsidP="00EE058A">
      <w:pPr>
        <w:jc w:val="both"/>
        <w:rPr>
          <w:rFonts w:ascii="Bookman Old Style" w:hAnsi="Bookman Old Style"/>
          <w:sz w:val="23"/>
          <w:szCs w:val="23"/>
        </w:rPr>
      </w:pPr>
      <w:r w:rsidRPr="00A11E59">
        <w:rPr>
          <w:rFonts w:ascii="Bookman Old Style" w:hAnsi="Bookman Old Style"/>
          <w:b/>
          <w:i/>
          <w:sz w:val="23"/>
          <w:szCs w:val="23"/>
        </w:rPr>
        <w:tab/>
      </w:r>
      <w:r w:rsidRPr="00A11E59">
        <w:rPr>
          <w:rFonts w:ascii="Bookman Old Style" w:hAnsi="Bookman Old Style"/>
          <w:b/>
          <w:i/>
          <w:sz w:val="23"/>
          <w:szCs w:val="23"/>
        </w:rPr>
        <w:tab/>
        <w:t xml:space="preserve">RAFAEL MACHADO, </w:t>
      </w:r>
      <w:r w:rsidRPr="00A11E59">
        <w:rPr>
          <w:rFonts w:ascii="Bookman Old Style" w:hAnsi="Bookman Old Style"/>
          <w:sz w:val="23"/>
          <w:szCs w:val="23"/>
        </w:rPr>
        <w:t>Prefeito Municipal de Campo Novo do Parecis, Estado de Mato Grosso, faz saber que a Câmara Municipal aprovou e sancionou a seguinte Lei: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sz w:val="23"/>
          <w:szCs w:val="23"/>
        </w:rPr>
      </w:pPr>
      <w:r w:rsidRPr="00A11E59">
        <w:rPr>
          <w:rFonts w:ascii="Bookman Old Style" w:hAnsi="Bookman Old Style"/>
          <w:b/>
          <w:sz w:val="23"/>
          <w:szCs w:val="23"/>
        </w:rPr>
        <w:tab/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ab/>
        <w:t xml:space="preserve">Art. 1º </w:t>
      </w:r>
      <w:r w:rsidRPr="00A11E59">
        <w:rPr>
          <w:rFonts w:ascii="Bookman Old Style" w:hAnsi="Bookman Old Style" w:cs="TimesNewRomanPSMT"/>
          <w:sz w:val="23"/>
          <w:szCs w:val="23"/>
        </w:rPr>
        <w:t xml:space="preserve">Fica criado, no âmbito do Município de Campo Novo do Parecis, o </w:t>
      </w: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>Programa Cidade Verde</w:t>
      </w:r>
      <w:r w:rsidRPr="00A11E59">
        <w:rPr>
          <w:rFonts w:ascii="Bookman Old Style" w:hAnsi="Bookman Old Style" w:cs="TimesNewRomanPSMT"/>
          <w:sz w:val="23"/>
          <w:szCs w:val="23"/>
        </w:rPr>
        <w:t>, com o objetivo de implementar e manter o plantio de grama nos lotes urbanos não construídos e nos lotes urbanos destinados à Programas Habitacionais, visando a melhoria da qualidade de vida e o equilíbrio ambiental.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MT"/>
          <w:sz w:val="23"/>
          <w:szCs w:val="23"/>
        </w:rPr>
        <w:tab/>
      </w: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 xml:space="preserve">§ 1º </w:t>
      </w:r>
      <w:r w:rsidRPr="00A11E59">
        <w:rPr>
          <w:rFonts w:ascii="Bookman Old Style" w:hAnsi="Bookman Old Style" w:cs="TimesNewRomanPSMT"/>
          <w:sz w:val="23"/>
          <w:szCs w:val="23"/>
        </w:rPr>
        <w:t>O plantio e manutenção de grama é obrigatório nos lotes urbanos não construídos e nos lotes urbanos construídos destinados à Programas Habitacionais, sendo exigido em cada lote na seguinte proporção: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ind w:left="1418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 xml:space="preserve">I - </w:t>
      </w:r>
      <w:r w:rsidRPr="00A11E59">
        <w:rPr>
          <w:rFonts w:ascii="Bookman Old Style" w:hAnsi="Bookman Old Style" w:cs="TimesNewRomanPSMT"/>
          <w:sz w:val="23"/>
          <w:szCs w:val="23"/>
        </w:rPr>
        <w:t>de 20% (vinte por cento) no primeiro ano após a aprovação desta lei;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ind w:left="1418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 xml:space="preserve">II - </w:t>
      </w:r>
      <w:r w:rsidRPr="00A11E59">
        <w:rPr>
          <w:rFonts w:ascii="Bookman Old Style" w:hAnsi="Bookman Old Style" w:cs="TimesNewRomanPSMT"/>
          <w:sz w:val="23"/>
          <w:szCs w:val="23"/>
        </w:rPr>
        <w:t>de 60% (sessenta por cento) no segundo ano após a aprovação desta lei;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ind w:left="1418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 xml:space="preserve">III </w:t>
      </w:r>
      <w:r w:rsidRPr="00A11E59">
        <w:rPr>
          <w:rFonts w:ascii="Bookman Old Style" w:hAnsi="Bookman Old Style" w:cs="TimesNewRomanPSMT"/>
          <w:sz w:val="23"/>
          <w:szCs w:val="23"/>
        </w:rPr>
        <w:t>- de 100% (cem por cento) a partir do terceiro ano após aprovação desta lei;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-BoldMT"/>
          <w:b/>
          <w:bCs/>
          <w:sz w:val="23"/>
          <w:szCs w:val="23"/>
        </w:rPr>
      </w:pP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ab/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ab/>
        <w:t xml:space="preserve">§ 2º </w:t>
      </w:r>
      <w:r w:rsidRPr="00A11E59">
        <w:rPr>
          <w:rFonts w:ascii="Bookman Old Style" w:hAnsi="Bookman Old Style" w:cs="TimesNewRomanPSMT"/>
          <w:sz w:val="23"/>
          <w:szCs w:val="23"/>
        </w:rPr>
        <w:t>O plantio da grama poderá ser feito através de mudas ou semeadura.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MT"/>
          <w:sz w:val="23"/>
          <w:szCs w:val="23"/>
        </w:rPr>
        <w:tab/>
      </w: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 xml:space="preserve">§ 3º </w:t>
      </w:r>
      <w:r w:rsidRPr="00A11E59">
        <w:rPr>
          <w:rFonts w:ascii="Bookman Old Style" w:hAnsi="Bookman Old Style" w:cs="TimesNewRomanPSMT"/>
          <w:sz w:val="23"/>
          <w:szCs w:val="23"/>
        </w:rPr>
        <w:t>Excetuam-se da obrigação disposta nesta lei os imóveis que: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MT"/>
          <w:sz w:val="23"/>
          <w:szCs w:val="23"/>
        </w:rPr>
        <w:tab/>
      </w: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 xml:space="preserve">I - </w:t>
      </w:r>
      <w:r w:rsidRPr="00A11E59">
        <w:rPr>
          <w:rFonts w:ascii="Bookman Old Style" w:hAnsi="Bookman Old Style" w:cs="TimesNewRomanPSMT"/>
          <w:sz w:val="23"/>
          <w:szCs w:val="23"/>
        </w:rPr>
        <w:t>tiverem horta ou plantio de culturas de pequena escala;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MT"/>
          <w:sz w:val="23"/>
          <w:szCs w:val="23"/>
        </w:rPr>
        <w:tab/>
      </w: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 xml:space="preserve">II - </w:t>
      </w:r>
      <w:r w:rsidRPr="00A11E59">
        <w:rPr>
          <w:rFonts w:ascii="Bookman Old Style" w:hAnsi="Bookman Old Style" w:cs="TimesNewRomanPSMT"/>
          <w:sz w:val="23"/>
          <w:szCs w:val="23"/>
        </w:rPr>
        <w:t>tiverem árvores nativas ou frutíferas em toda sua extensão;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ind w:left="1418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 xml:space="preserve">III - </w:t>
      </w:r>
      <w:r w:rsidRPr="00A11E59">
        <w:rPr>
          <w:rFonts w:ascii="Bookman Old Style" w:hAnsi="Bookman Old Style" w:cs="TimesNewRomanPSMT"/>
          <w:sz w:val="23"/>
          <w:szCs w:val="23"/>
        </w:rPr>
        <w:t>tiverem expedido alvará de construção; ficando a obrigação do §1º deste artigo 1º suspensa até a conclusão da obra, ou fim do prazo de vigência do alvará de construção;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MT"/>
          <w:sz w:val="23"/>
          <w:szCs w:val="23"/>
        </w:rPr>
        <w:tab/>
      </w: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 xml:space="preserve">§ 4º </w:t>
      </w:r>
      <w:r w:rsidRPr="00A11E59">
        <w:rPr>
          <w:rFonts w:ascii="Bookman Old Style" w:hAnsi="Bookman Old Style" w:cs="TimesNewRomanPSMT"/>
          <w:sz w:val="23"/>
          <w:szCs w:val="23"/>
        </w:rPr>
        <w:t>Para os Programas Habitacionais implantados pelos órgãos públicos o Município fornecerá as mudas de grama, no prazo e no percentual estabelecido no inciso I, § 1º, do artigo 1º, conforme regulamentação do Poder Executivo.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MT"/>
          <w:sz w:val="23"/>
          <w:szCs w:val="23"/>
        </w:rPr>
        <w:tab/>
      </w: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 xml:space="preserve">Art. 2º </w:t>
      </w:r>
      <w:r w:rsidRPr="00A11E59">
        <w:rPr>
          <w:rFonts w:ascii="Bookman Old Style" w:hAnsi="Bookman Old Style" w:cs="TimesNewRomanPSMT"/>
          <w:sz w:val="23"/>
          <w:szCs w:val="23"/>
        </w:rPr>
        <w:t>Novos empreendimentos imobiliários, como loteamentos e parcelamentos de solo deverão apresentar para análise e aprovação ao órgão ambiental municipal projetos de plantio de grama nos lotes não construídos, tendo carência de 2 (dois) anos a partir da aprovação do loteamento pelo Prefeitura Municipal, para iniciar a implementação do Programa Cidade Verde, obedecendo aos critérios estabelecidos nesta lei.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MT"/>
          <w:sz w:val="23"/>
          <w:szCs w:val="23"/>
        </w:rPr>
        <w:tab/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MT"/>
          <w:sz w:val="23"/>
          <w:szCs w:val="23"/>
        </w:rPr>
        <w:lastRenderedPageBreak/>
        <w:tab/>
      </w:r>
      <w:r w:rsidRPr="00A11E59">
        <w:rPr>
          <w:rFonts w:ascii="Bookman Old Style" w:hAnsi="Bookman Old Style" w:cs="TimesNewRomanPSMT"/>
          <w:b/>
          <w:sz w:val="23"/>
          <w:szCs w:val="23"/>
        </w:rPr>
        <w:t>§ 1º</w:t>
      </w:r>
      <w:r w:rsidRPr="00A11E59">
        <w:rPr>
          <w:rFonts w:ascii="Bookman Old Style" w:hAnsi="Bookman Old Style" w:cs="TimesNewRomanPSMT"/>
          <w:sz w:val="23"/>
          <w:szCs w:val="23"/>
        </w:rPr>
        <w:t>. Os empreendimentos imobiliários, como loteamentos já aprovados terão 02 (dois) anos de carência a partir da aprovação do loteamento para iniciar a implantação dos exigências do artigo 1º da presente lei.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MT"/>
          <w:sz w:val="23"/>
          <w:szCs w:val="23"/>
        </w:rPr>
        <w:tab/>
      </w:r>
      <w:r w:rsidRPr="00A11E59">
        <w:rPr>
          <w:rFonts w:ascii="Bookman Old Style" w:hAnsi="Bookman Old Style" w:cs="TimesNewRomanPSMT"/>
          <w:b/>
          <w:sz w:val="23"/>
          <w:szCs w:val="23"/>
        </w:rPr>
        <w:t>§ 2º.</w:t>
      </w: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 xml:space="preserve"> </w:t>
      </w:r>
      <w:r w:rsidRPr="00A11E59">
        <w:rPr>
          <w:rFonts w:ascii="Bookman Old Style" w:hAnsi="Bookman Old Style" w:cs="TimesNewRomanPSMT"/>
          <w:sz w:val="23"/>
          <w:szCs w:val="23"/>
        </w:rPr>
        <w:t>Os empreendimentos imobiliários, como parcelamentos de solo, terão 06 (seis) meses de carência a partir da aprovação do parcelamento para iniciar a implantação dos exigências do artigo 1º da presente lei.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MT"/>
          <w:sz w:val="23"/>
          <w:szCs w:val="23"/>
        </w:rPr>
        <w:tab/>
      </w: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 xml:space="preserve">Art. 3º </w:t>
      </w:r>
      <w:r w:rsidRPr="00A11E59">
        <w:rPr>
          <w:rFonts w:ascii="Bookman Old Style" w:hAnsi="Bookman Old Style" w:cs="TimesNewRomanPSMT"/>
          <w:sz w:val="23"/>
          <w:szCs w:val="23"/>
        </w:rPr>
        <w:t>O não cumprimento do disposto nesta lei ensejará multa no valor de 10 (dez) UFCNP - Unidade Fiscal de Campo Novo do Parecis ao proprietário, por lote não plantado grama.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MT"/>
          <w:sz w:val="23"/>
          <w:szCs w:val="23"/>
        </w:rPr>
        <w:tab/>
      </w: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 xml:space="preserve">Parágrafo único. </w:t>
      </w:r>
      <w:r w:rsidRPr="00A11E59">
        <w:rPr>
          <w:rFonts w:ascii="Bookman Old Style" w:hAnsi="Bookman Old Style" w:cs="TimesNewRomanPSMT"/>
          <w:sz w:val="23"/>
          <w:szCs w:val="23"/>
        </w:rPr>
        <w:t>Em caso de reincidência o valor da multa será cobrado em dobro.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MT"/>
          <w:sz w:val="23"/>
          <w:szCs w:val="23"/>
        </w:rPr>
        <w:tab/>
      </w: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 xml:space="preserve">Art. 4º </w:t>
      </w:r>
      <w:r w:rsidRPr="00A11E59">
        <w:rPr>
          <w:rFonts w:ascii="Bookman Old Style" w:hAnsi="Bookman Old Style" w:cs="TimesNewRomanPSMT"/>
          <w:sz w:val="23"/>
          <w:szCs w:val="23"/>
        </w:rPr>
        <w:t xml:space="preserve">A implementação do </w:t>
      </w: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 xml:space="preserve">Programa Cidade Verde </w:t>
      </w:r>
      <w:r w:rsidRPr="00A11E59">
        <w:rPr>
          <w:rFonts w:ascii="Bookman Old Style" w:hAnsi="Bookman Old Style" w:cs="TimesNewRomanPSMT"/>
          <w:sz w:val="23"/>
          <w:szCs w:val="23"/>
        </w:rPr>
        <w:t>ficará a cargo da Coordenadoria de Meio Ambiente, que poderá solicitar auxílio as demais secretarias, para a fiscalização da presente lei.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MT"/>
          <w:sz w:val="23"/>
          <w:szCs w:val="23"/>
        </w:rPr>
        <w:tab/>
      </w: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 xml:space="preserve">Art. 5º </w:t>
      </w:r>
      <w:r w:rsidRPr="00A11E59">
        <w:rPr>
          <w:rFonts w:ascii="Bookman Old Style" w:hAnsi="Bookman Old Style" w:cs="TimesNewRomanPSMT"/>
          <w:sz w:val="23"/>
          <w:szCs w:val="23"/>
        </w:rPr>
        <w:t>A Coordenadoria de Meio Ambiente deverá desenvolver campanhas de educação ambiental com vistas a informar e conscientizar e incentivar a comunidade da importância da preservação e manutenção da arborização urbana, e do plantio e manutenção de grama nos espaços não construídos dentro do perímetro urbano e nos Programas Habitacionais.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MT"/>
          <w:sz w:val="23"/>
          <w:szCs w:val="23"/>
        </w:rPr>
        <w:tab/>
      </w: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 xml:space="preserve">Art. 6º </w:t>
      </w:r>
      <w:r w:rsidRPr="00A11E59">
        <w:rPr>
          <w:rFonts w:ascii="Bookman Old Style" w:hAnsi="Bookman Old Style" w:cs="TimesNewRomanPSMT"/>
          <w:sz w:val="23"/>
          <w:szCs w:val="23"/>
        </w:rPr>
        <w:t>As despesas com a execução desta lei devem correr por conta de dotações orçamentárias próprias, suplementadas se necessário.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MT"/>
          <w:sz w:val="23"/>
          <w:szCs w:val="23"/>
        </w:rPr>
        <w:tab/>
      </w: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 xml:space="preserve">Art. 7º </w:t>
      </w:r>
      <w:r w:rsidRPr="00A11E59">
        <w:rPr>
          <w:rFonts w:ascii="Bookman Old Style" w:hAnsi="Bookman Old Style" w:cs="TimesNewRomanPSMT"/>
          <w:sz w:val="23"/>
          <w:szCs w:val="23"/>
        </w:rPr>
        <w:t>Esta lei entra em vigor na data de sua publicação.</w:t>
      </w: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</w:p>
    <w:p w:rsidR="00EE058A" w:rsidRPr="00A11E59" w:rsidRDefault="00EE058A" w:rsidP="00EE058A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  <w:r w:rsidRPr="00A11E59">
        <w:rPr>
          <w:rFonts w:ascii="Bookman Old Style" w:hAnsi="Bookman Old Style" w:cs="TimesNewRomanPSMT"/>
          <w:sz w:val="23"/>
          <w:szCs w:val="23"/>
        </w:rPr>
        <w:tab/>
      </w:r>
      <w:r w:rsidRPr="00A11E59">
        <w:rPr>
          <w:rFonts w:ascii="Bookman Old Style" w:hAnsi="Bookman Old Style" w:cs="TimesNewRomanPS-BoldMT"/>
          <w:b/>
          <w:bCs/>
          <w:sz w:val="23"/>
          <w:szCs w:val="23"/>
        </w:rPr>
        <w:t xml:space="preserve">Art. 8º </w:t>
      </w:r>
      <w:r w:rsidRPr="00A11E59">
        <w:rPr>
          <w:rFonts w:ascii="Bookman Old Style" w:hAnsi="Bookman Old Style" w:cs="TimesNewRomanPSMT"/>
          <w:sz w:val="23"/>
          <w:szCs w:val="23"/>
        </w:rPr>
        <w:t>Revogam-se as disposições em contrário.</w:t>
      </w:r>
    </w:p>
    <w:p w:rsidR="00EE058A" w:rsidRPr="00A11E59" w:rsidRDefault="00EE058A" w:rsidP="00EE058A">
      <w:pPr>
        <w:autoSpaceDE w:val="0"/>
        <w:autoSpaceDN w:val="0"/>
        <w:adjustRightInd w:val="0"/>
        <w:jc w:val="both"/>
        <w:rPr>
          <w:rFonts w:ascii="Bookman Old Style" w:hAnsi="Bookman Old Style" w:cs="TimesNewRomanPSMT"/>
          <w:sz w:val="23"/>
          <w:szCs w:val="23"/>
        </w:rPr>
      </w:pPr>
    </w:p>
    <w:p w:rsidR="00EE058A" w:rsidRPr="00A11E59" w:rsidRDefault="00EE058A" w:rsidP="00EE058A">
      <w:pPr>
        <w:pStyle w:val="Corpodetexto"/>
        <w:ind w:firstLine="1440"/>
        <w:rPr>
          <w:rFonts w:ascii="Bookman Old Style" w:hAnsi="Bookman Old Style"/>
          <w:color w:val="000000"/>
          <w:sz w:val="23"/>
          <w:szCs w:val="23"/>
        </w:rPr>
      </w:pPr>
      <w:r w:rsidRPr="00A11E59">
        <w:rPr>
          <w:rFonts w:ascii="Bookman Old Style" w:hAnsi="Bookman Old Style"/>
          <w:color w:val="000000"/>
          <w:sz w:val="23"/>
          <w:szCs w:val="23"/>
        </w:rPr>
        <w:t>Gabinete do Prefeito Municipal de Campo Novo do Parecis, aos 14 dias do mês de Julho de 2017.</w:t>
      </w:r>
    </w:p>
    <w:p w:rsidR="00EE058A" w:rsidRDefault="00EE058A" w:rsidP="00EE058A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EE058A" w:rsidRPr="00A11E59" w:rsidRDefault="00EE058A" w:rsidP="00EE058A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EE058A" w:rsidRPr="00A11E59" w:rsidRDefault="00EE058A" w:rsidP="00EE058A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EE058A" w:rsidRPr="00A11E59" w:rsidRDefault="00EE058A" w:rsidP="00EE058A">
      <w:pPr>
        <w:jc w:val="center"/>
        <w:rPr>
          <w:rFonts w:ascii="Bookman Old Style" w:hAnsi="Bookman Old Style"/>
          <w:b/>
          <w:i/>
          <w:sz w:val="23"/>
          <w:szCs w:val="23"/>
        </w:rPr>
      </w:pPr>
      <w:r w:rsidRPr="00A11E59">
        <w:rPr>
          <w:rFonts w:ascii="Bookman Old Style" w:hAnsi="Bookman Old Style"/>
          <w:b/>
          <w:i/>
          <w:sz w:val="23"/>
          <w:szCs w:val="23"/>
        </w:rPr>
        <w:t>RAFAEL MACHADO</w:t>
      </w:r>
    </w:p>
    <w:p w:rsidR="00EE058A" w:rsidRPr="00A11E59" w:rsidRDefault="00EE058A" w:rsidP="00EE058A">
      <w:pPr>
        <w:jc w:val="center"/>
        <w:rPr>
          <w:rFonts w:ascii="Bookman Old Style" w:hAnsi="Bookman Old Style"/>
          <w:b/>
          <w:i/>
          <w:iCs/>
          <w:sz w:val="23"/>
          <w:szCs w:val="23"/>
        </w:rPr>
      </w:pPr>
      <w:r w:rsidRPr="00A11E59">
        <w:rPr>
          <w:rFonts w:ascii="Bookman Old Style" w:hAnsi="Bookman Old Style"/>
          <w:b/>
          <w:i/>
          <w:iCs/>
          <w:sz w:val="23"/>
          <w:szCs w:val="23"/>
        </w:rPr>
        <w:t>Prefeito Municipal</w:t>
      </w:r>
    </w:p>
    <w:p w:rsidR="00EE058A" w:rsidRPr="00A11E59" w:rsidRDefault="00EE058A" w:rsidP="00EE058A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  <w:r w:rsidRPr="00A11E59">
        <w:rPr>
          <w:rFonts w:ascii="Bookman Old Style" w:hAnsi="Bookman Old Style"/>
          <w:color w:val="000000"/>
          <w:sz w:val="23"/>
          <w:szCs w:val="23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EE058A" w:rsidRDefault="00EE058A" w:rsidP="00EE058A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</w:p>
    <w:p w:rsidR="00EE058A" w:rsidRPr="00A11E59" w:rsidRDefault="00EE058A" w:rsidP="00EE058A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</w:p>
    <w:p w:rsidR="00EE058A" w:rsidRPr="00A11E59" w:rsidRDefault="00EE058A" w:rsidP="00EE058A">
      <w:pPr>
        <w:pStyle w:val="Corpodetexto"/>
        <w:ind w:firstLine="1416"/>
        <w:rPr>
          <w:rFonts w:ascii="Bookman Old Style" w:hAnsi="Bookman Old Style"/>
          <w:color w:val="000000"/>
          <w:sz w:val="23"/>
          <w:szCs w:val="23"/>
        </w:rPr>
      </w:pPr>
    </w:p>
    <w:p w:rsidR="00EE058A" w:rsidRPr="00A11E59" w:rsidRDefault="00EE058A" w:rsidP="00EE058A">
      <w:pPr>
        <w:pStyle w:val="Ttulo6"/>
        <w:spacing w:before="0"/>
        <w:jc w:val="center"/>
        <w:rPr>
          <w:rFonts w:ascii="Bookman Old Style" w:hAnsi="Bookman Old Style"/>
          <w:b/>
          <w:i w:val="0"/>
          <w:color w:val="auto"/>
          <w:sz w:val="23"/>
          <w:szCs w:val="23"/>
        </w:rPr>
      </w:pPr>
      <w:r w:rsidRPr="00A11E59">
        <w:rPr>
          <w:rFonts w:ascii="Bookman Old Style" w:hAnsi="Bookman Old Style"/>
          <w:b/>
          <w:color w:val="auto"/>
          <w:sz w:val="23"/>
          <w:szCs w:val="23"/>
        </w:rPr>
        <w:t>ALVARO JOSE BARBOSA</w:t>
      </w:r>
    </w:p>
    <w:p w:rsidR="00EE058A" w:rsidRPr="00A11E59" w:rsidRDefault="00EE058A" w:rsidP="00EE058A">
      <w:pPr>
        <w:jc w:val="center"/>
        <w:rPr>
          <w:rFonts w:ascii="Bookman Old Style" w:hAnsi="Bookman Old Style"/>
          <w:b/>
          <w:i/>
          <w:sz w:val="23"/>
          <w:szCs w:val="23"/>
        </w:rPr>
      </w:pPr>
      <w:r w:rsidRPr="00A11E59">
        <w:rPr>
          <w:rFonts w:ascii="Bookman Old Style" w:hAnsi="Bookman Old Style"/>
          <w:b/>
          <w:i/>
          <w:sz w:val="23"/>
          <w:szCs w:val="23"/>
        </w:rPr>
        <w:t>Secretário Municipal de Administração</w:t>
      </w:r>
    </w:p>
    <w:p w:rsidR="00141FB6" w:rsidRPr="00EE058A" w:rsidRDefault="00141FB6" w:rsidP="00EE058A">
      <w:pPr>
        <w:rPr>
          <w:szCs w:val="24"/>
        </w:rPr>
      </w:pPr>
    </w:p>
    <w:sectPr w:rsidR="00141FB6" w:rsidRPr="00EE058A" w:rsidSect="009918A8">
      <w:footerReference w:type="default" r:id="rId6"/>
      <w:pgSz w:w="11907" w:h="16840" w:code="9"/>
      <w:pgMar w:top="1021" w:right="1701" w:bottom="680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94A" w:rsidRDefault="0084194A" w:rsidP="00141FB6">
      <w:r>
        <w:separator/>
      </w:r>
    </w:p>
  </w:endnote>
  <w:endnote w:type="continuationSeparator" w:id="1">
    <w:p w:rsidR="0084194A" w:rsidRDefault="0084194A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84194A" w:rsidP="004A45C3">
    <w:pPr>
      <w:pStyle w:val="Rodap"/>
    </w:pPr>
  </w:p>
  <w:p w:rsidR="009F196D" w:rsidRPr="003D3AA8" w:rsidRDefault="0084194A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94A" w:rsidRDefault="0084194A" w:rsidP="00141FB6">
      <w:r>
        <w:separator/>
      </w:r>
    </w:p>
  </w:footnote>
  <w:footnote w:type="continuationSeparator" w:id="1">
    <w:p w:rsidR="0084194A" w:rsidRDefault="0084194A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5A4BF6"/>
    <w:rsid w:val="006F62B7"/>
    <w:rsid w:val="0082470C"/>
    <w:rsid w:val="0084194A"/>
    <w:rsid w:val="008D2732"/>
    <w:rsid w:val="009918A8"/>
    <w:rsid w:val="00A906D8"/>
    <w:rsid w:val="00AB5A74"/>
    <w:rsid w:val="00BD20C6"/>
    <w:rsid w:val="00EE058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E058A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E058A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EE058A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E058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extodocorpo">
    <w:name w:val="Texto do corpo_"/>
    <w:basedOn w:val="Fontepargpadro"/>
    <w:link w:val="Textodocorpo0"/>
    <w:rsid w:val="00EE058A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TextodocorpoNegrito">
    <w:name w:val="Texto do corpo + Negrito"/>
    <w:basedOn w:val="Textodocorpo"/>
    <w:rsid w:val="00EE058A"/>
    <w:rPr>
      <w:b/>
      <w:bCs/>
      <w:color w:val="000000"/>
      <w:spacing w:val="0"/>
      <w:w w:val="100"/>
      <w:position w:val="0"/>
      <w:lang w:val="pt-BR"/>
    </w:rPr>
  </w:style>
  <w:style w:type="paragraph" w:customStyle="1" w:styleId="Textodocorpo0">
    <w:name w:val="Texto do corpo"/>
    <w:basedOn w:val="Normal"/>
    <w:link w:val="Textodocorpo"/>
    <w:rsid w:val="00EE058A"/>
    <w:pPr>
      <w:widowControl w:val="0"/>
      <w:shd w:val="clear" w:color="auto" w:fill="FFFFFF"/>
      <w:spacing w:before="60" w:line="0" w:lineRule="atLeast"/>
    </w:pPr>
    <w:rPr>
      <w:rFonts w:ascii="Tahoma" w:eastAsia="Tahoma" w:hAnsi="Tahoma" w:cs="Tahoma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5082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dcterms:created xsi:type="dcterms:W3CDTF">2017-01-25T11:00:00Z</dcterms:created>
  <dcterms:modified xsi:type="dcterms:W3CDTF">2017-08-09T16:43:00Z</dcterms:modified>
</cp:coreProperties>
</file>