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68F" w:rsidRPr="002521D3" w:rsidRDefault="00BC368F" w:rsidP="00BC368F">
      <w:pPr>
        <w:keepLines/>
        <w:jc w:val="both"/>
        <w:rPr>
          <w:rFonts w:ascii="Bookman Old Style" w:hAnsi="Bookman Old Style"/>
          <w:sz w:val="24"/>
          <w:szCs w:val="24"/>
        </w:rPr>
      </w:pPr>
      <w:r w:rsidRPr="002521D3">
        <w:rPr>
          <w:rFonts w:ascii="Bookman Old Style" w:hAnsi="Bookman Old Style" w:cs="Arial"/>
          <w:b/>
          <w:sz w:val="24"/>
          <w:szCs w:val="24"/>
        </w:rPr>
        <w:t>MENSAGEM LEGISLATIVA Nº 0</w:t>
      </w:r>
      <w:r>
        <w:rPr>
          <w:rFonts w:ascii="Bookman Old Style" w:hAnsi="Bookman Old Style" w:cs="Arial"/>
          <w:b/>
          <w:sz w:val="24"/>
          <w:szCs w:val="24"/>
        </w:rPr>
        <w:t>37</w:t>
      </w:r>
      <w:r w:rsidRPr="002521D3">
        <w:rPr>
          <w:rFonts w:ascii="Bookman Old Style" w:hAnsi="Bookman Old Style" w:cs="Arial"/>
          <w:b/>
          <w:sz w:val="24"/>
          <w:szCs w:val="24"/>
        </w:rPr>
        <w:t>/2017</w:t>
      </w:r>
      <w:r w:rsidRPr="002521D3"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 xml:space="preserve">    </w:t>
      </w:r>
      <w:r w:rsidRPr="002521D3">
        <w:rPr>
          <w:rFonts w:ascii="Bookman Old Style" w:hAnsi="Bookman Old Style" w:cs="Arial"/>
          <w:b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sz w:val="24"/>
          <w:szCs w:val="24"/>
        </w:rPr>
        <w:t>05</w:t>
      </w:r>
      <w:r w:rsidRPr="002521D3">
        <w:rPr>
          <w:rFonts w:ascii="Bookman Old Style" w:hAnsi="Bookman Old Style" w:cs="Arial"/>
          <w:b/>
          <w:sz w:val="24"/>
          <w:szCs w:val="24"/>
        </w:rPr>
        <w:t xml:space="preserve"> de </w:t>
      </w:r>
      <w:r>
        <w:rPr>
          <w:rFonts w:ascii="Bookman Old Style" w:hAnsi="Bookman Old Style" w:cs="Arial"/>
          <w:b/>
          <w:sz w:val="24"/>
          <w:szCs w:val="24"/>
        </w:rPr>
        <w:t>outubro</w:t>
      </w:r>
      <w:r w:rsidRPr="002521D3">
        <w:rPr>
          <w:rFonts w:ascii="Bookman Old Style" w:hAnsi="Bookman Old Style" w:cs="Arial"/>
          <w:b/>
          <w:sz w:val="24"/>
          <w:szCs w:val="24"/>
        </w:rPr>
        <w:t xml:space="preserve"> de 2017.</w:t>
      </w:r>
    </w:p>
    <w:p w:rsidR="00BC368F" w:rsidRPr="002521D3" w:rsidRDefault="00BC368F" w:rsidP="00BC368F">
      <w:pPr>
        <w:keepLines/>
        <w:jc w:val="right"/>
        <w:rPr>
          <w:rFonts w:ascii="Bookman Old Style" w:hAnsi="Bookman Old Style"/>
          <w:sz w:val="24"/>
          <w:szCs w:val="24"/>
        </w:rPr>
      </w:pPr>
      <w:r w:rsidRPr="002521D3">
        <w:rPr>
          <w:rFonts w:ascii="Bookman Old Style" w:hAnsi="Bookman Old Style" w:cs="Arial"/>
          <w:i/>
          <w:sz w:val="24"/>
          <w:szCs w:val="24"/>
        </w:rPr>
        <w:t>Autoria: Poder Executivo Municipal</w:t>
      </w:r>
    </w:p>
    <w:p w:rsidR="00BC368F" w:rsidRPr="002521D3" w:rsidRDefault="00BC368F" w:rsidP="00BC368F">
      <w:pPr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BC368F" w:rsidRPr="002521D3" w:rsidRDefault="00BC368F" w:rsidP="00BC368F">
      <w:pPr>
        <w:jc w:val="both"/>
        <w:outlineLvl w:val="0"/>
        <w:rPr>
          <w:rFonts w:ascii="Bookman Old Style" w:hAnsi="Bookman Old Style"/>
          <w:sz w:val="24"/>
          <w:szCs w:val="24"/>
        </w:rPr>
      </w:pPr>
    </w:p>
    <w:p w:rsidR="00BC368F" w:rsidRPr="002521D3" w:rsidRDefault="00BC368F" w:rsidP="00BC368F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2521D3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BC368F" w:rsidRPr="002521D3" w:rsidRDefault="00BC368F" w:rsidP="00BC368F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2521D3">
        <w:rPr>
          <w:rFonts w:ascii="Bookman Old Style" w:hAnsi="Bookman Old Style" w:cs="Arial"/>
          <w:b/>
          <w:i/>
          <w:sz w:val="24"/>
          <w:szCs w:val="24"/>
        </w:rPr>
        <w:t>Vereador WAGNER TAVARES DA CUNHA</w:t>
      </w:r>
    </w:p>
    <w:p w:rsidR="00BC368F" w:rsidRPr="002521D3" w:rsidRDefault="00BC368F" w:rsidP="00BC368F">
      <w:pPr>
        <w:jc w:val="both"/>
        <w:outlineLvl w:val="0"/>
        <w:rPr>
          <w:rFonts w:ascii="Bookman Old Style" w:hAnsi="Bookman Old Style"/>
          <w:sz w:val="24"/>
          <w:szCs w:val="24"/>
        </w:rPr>
      </w:pPr>
      <w:proofErr w:type="spellStart"/>
      <w:r w:rsidRPr="002521D3">
        <w:rPr>
          <w:rFonts w:ascii="Bookman Old Style" w:hAnsi="Bookman Old Style" w:cs="Arial"/>
          <w:b/>
          <w:i/>
          <w:sz w:val="24"/>
          <w:szCs w:val="24"/>
        </w:rPr>
        <w:t>D.D.</w:t>
      </w:r>
      <w:proofErr w:type="spellEnd"/>
      <w:r w:rsidRPr="002521D3">
        <w:rPr>
          <w:rFonts w:ascii="Bookman Old Style" w:hAnsi="Bookman Old Style" w:cs="Arial"/>
          <w:b/>
          <w:i/>
          <w:sz w:val="24"/>
          <w:szCs w:val="24"/>
        </w:rPr>
        <w:t xml:space="preserve"> Presidente da Câmara Municipal de Campo Novo do Parecis</w:t>
      </w:r>
    </w:p>
    <w:p w:rsidR="00BC368F" w:rsidRPr="002521D3" w:rsidRDefault="00BC368F" w:rsidP="00BC368F">
      <w:pPr>
        <w:jc w:val="both"/>
        <w:outlineLvl w:val="0"/>
        <w:rPr>
          <w:rFonts w:ascii="Bookman Old Style" w:hAnsi="Bookman Old Style"/>
          <w:sz w:val="24"/>
          <w:szCs w:val="24"/>
        </w:rPr>
      </w:pPr>
      <w:r w:rsidRPr="002521D3">
        <w:rPr>
          <w:rFonts w:ascii="Bookman Old Style" w:hAnsi="Bookman Old Style" w:cs="Arial"/>
          <w:b/>
          <w:i/>
          <w:sz w:val="24"/>
          <w:szCs w:val="24"/>
        </w:rPr>
        <w:t xml:space="preserve">Exmo. </w:t>
      </w:r>
      <w:proofErr w:type="spellStart"/>
      <w:r w:rsidRPr="002521D3">
        <w:rPr>
          <w:rFonts w:ascii="Bookman Old Style" w:hAnsi="Bookman Old Style" w:cs="Arial"/>
          <w:b/>
          <w:i/>
          <w:sz w:val="24"/>
          <w:szCs w:val="24"/>
        </w:rPr>
        <w:t>Srs</w:t>
      </w:r>
      <w:proofErr w:type="spellEnd"/>
      <w:r w:rsidRPr="002521D3">
        <w:rPr>
          <w:rFonts w:ascii="Bookman Old Style" w:hAnsi="Bookman Old Style" w:cs="Arial"/>
          <w:b/>
          <w:i/>
          <w:sz w:val="24"/>
          <w:szCs w:val="24"/>
        </w:rPr>
        <w:t xml:space="preserve"> Vereadores da Câmara Municipal de Campo Novo do Parecis</w:t>
      </w:r>
    </w:p>
    <w:p w:rsidR="00BC368F" w:rsidRPr="002521D3" w:rsidRDefault="00BC368F" w:rsidP="00BC368F">
      <w:pPr>
        <w:jc w:val="both"/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BC368F" w:rsidRPr="002521D3" w:rsidRDefault="00BC368F" w:rsidP="00BC368F">
      <w:pPr>
        <w:jc w:val="both"/>
        <w:outlineLvl w:val="0"/>
        <w:rPr>
          <w:rFonts w:ascii="Bookman Old Style" w:hAnsi="Bookman Old Style" w:cs="Arial"/>
          <w:b/>
          <w:i/>
          <w:color w:val="000000"/>
          <w:sz w:val="24"/>
          <w:szCs w:val="24"/>
        </w:rPr>
      </w:pPr>
    </w:p>
    <w:p w:rsidR="00BC368F" w:rsidRDefault="00BC368F" w:rsidP="00BC368F">
      <w:pPr>
        <w:tabs>
          <w:tab w:val="left" w:pos="0"/>
        </w:tabs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21D3">
        <w:rPr>
          <w:rFonts w:ascii="Bookman Old Style" w:hAnsi="Bookman Old Style"/>
          <w:color w:val="000000"/>
          <w:sz w:val="24"/>
          <w:szCs w:val="24"/>
        </w:rPr>
        <w:t xml:space="preserve">Dirijo-me a Vossas Excelências para encaminhar o </w:t>
      </w:r>
      <w:r w:rsidRPr="002521D3">
        <w:rPr>
          <w:rFonts w:ascii="Bookman Old Style" w:hAnsi="Bookman Old Style"/>
          <w:b/>
          <w:color w:val="000000"/>
          <w:sz w:val="24"/>
          <w:szCs w:val="24"/>
        </w:rPr>
        <w:t>Projeto de Lei Complementar nº 00</w:t>
      </w:r>
      <w:r>
        <w:rPr>
          <w:rFonts w:ascii="Bookman Old Style" w:hAnsi="Bookman Old Style"/>
          <w:b/>
          <w:color w:val="000000"/>
          <w:sz w:val="24"/>
          <w:szCs w:val="24"/>
        </w:rPr>
        <w:t>7</w:t>
      </w:r>
      <w:r w:rsidRPr="002521D3">
        <w:rPr>
          <w:rFonts w:ascii="Bookman Old Style" w:hAnsi="Bookman Old Style"/>
          <w:b/>
          <w:color w:val="000000"/>
          <w:sz w:val="24"/>
          <w:szCs w:val="24"/>
        </w:rPr>
        <w:t>/2017</w:t>
      </w:r>
      <w:r w:rsidRPr="002521D3">
        <w:rPr>
          <w:rFonts w:ascii="Bookman Old Style" w:hAnsi="Bookman Old Style"/>
          <w:color w:val="000000"/>
          <w:sz w:val="24"/>
          <w:szCs w:val="24"/>
        </w:rPr>
        <w:t>, que</w:t>
      </w:r>
      <w:r w:rsidRPr="002521D3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Pr="002521D3">
        <w:rPr>
          <w:rFonts w:ascii="Bookman Old Style" w:hAnsi="Bookman Old Style" w:cs="Arial"/>
          <w:b/>
          <w:sz w:val="24"/>
          <w:szCs w:val="24"/>
        </w:rPr>
        <w:t xml:space="preserve">altera e acrescenta dispositivos na Lei Complementar nº. 021/2009 e alterações posteriores, que dispõe sobre a alteração, criação, estruturação e atribuições dos órgãos do Poder Executivo do município de Campo Novo do Parecis, bem como, criação e extinção de cargos comissionados e suas remunerações, fixa princípios </w:t>
      </w:r>
      <w:r w:rsidRPr="00C86F39">
        <w:rPr>
          <w:rFonts w:ascii="Bookman Old Style" w:hAnsi="Bookman Old Style" w:cs="Arial"/>
          <w:b/>
          <w:sz w:val="24"/>
          <w:szCs w:val="24"/>
        </w:rPr>
        <w:t xml:space="preserve">e diretrizes de gestão e dá outras providências, </w:t>
      </w:r>
      <w:r>
        <w:rPr>
          <w:rFonts w:ascii="Bookman Old Style" w:hAnsi="Bookman Old Style" w:cs="Arial"/>
          <w:color w:val="000000"/>
          <w:sz w:val="24"/>
          <w:szCs w:val="24"/>
        </w:rPr>
        <w:t>com o seguinte pronunciamento:</w:t>
      </w:r>
    </w:p>
    <w:p w:rsidR="00BC368F" w:rsidRDefault="00BC368F" w:rsidP="00BC368F">
      <w:pPr>
        <w:tabs>
          <w:tab w:val="left" w:pos="0"/>
        </w:tabs>
        <w:ind w:firstLine="1418"/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C368F" w:rsidRDefault="00BC368F" w:rsidP="00BC368F">
      <w:pPr>
        <w:ind w:firstLine="1418"/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O rápido e intenso crescimento populacional verificado no município e em seu entorno exige uma atuação pronta e assertiva do Poder Público com o intuito de se manter a correta prestação dos serviços públicos. Assim, é necessária a disponibilização de capital humano indispensável para o exercício dessas atividades com a eficiência necessária.</w:t>
      </w:r>
    </w:p>
    <w:p w:rsidR="00BC368F" w:rsidRPr="00C86F39" w:rsidRDefault="00BC368F" w:rsidP="00BC368F">
      <w:pPr>
        <w:ind w:firstLine="1418"/>
        <w:jc w:val="both"/>
        <w:outlineLvl w:val="0"/>
        <w:rPr>
          <w:rFonts w:ascii="Bookman Old Style" w:hAnsi="Bookman Old Style" w:cs="Arial"/>
          <w:color w:val="000000"/>
          <w:sz w:val="24"/>
          <w:szCs w:val="24"/>
        </w:rPr>
      </w:pPr>
    </w:p>
    <w:p w:rsidR="00BC368F" w:rsidRDefault="00BC368F" w:rsidP="00BC368F">
      <w:pPr>
        <w:pStyle w:val="Ttulo3"/>
        <w:shd w:val="clear" w:color="auto" w:fill="FFFFFF"/>
        <w:spacing w:before="0"/>
        <w:jc w:val="both"/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</w:pPr>
      <w:r w:rsidRPr="00C86F39"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ab/>
      </w:r>
      <w:r w:rsidRPr="00C86F39"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ab/>
      </w:r>
      <w:r w:rsidRPr="00117C1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Com tal objetivo em mente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, submetemos a apreciação dessa Casa Legislativa o</w:t>
      </w:r>
      <w:r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 xml:space="preserve">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referido</w:t>
      </w:r>
      <w:r w:rsidRPr="00C86F39"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 xml:space="preserve">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Projeto de Lei 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que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tem por finalidade otimizar as estruturas existentes na Secretaria Municipa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l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 de 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Desenvolvimento Econômico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, bem como promover algumas inovações na gestão administrativa, buscando 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atender a descentralização da SEMA,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aprimorar a qualidade 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e implementar mais </w:t>
      </w:r>
      <w:r w:rsidRPr="00C86F39"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serviços prestados.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 </w:t>
      </w:r>
    </w:p>
    <w:p w:rsidR="00BC368F" w:rsidRDefault="00BC368F" w:rsidP="00BC368F">
      <w:pPr>
        <w:pStyle w:val="Ttulo3"/>
        <w:shd w:val="clear" w:color="auto" w:fill="FFFFFF"/>
        <w:spacing w:before="0"/>
        <w:jc w:val="both"/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</w:pPr>
    </w:p>
    <w:p w:rsidR="00BC368F" w:rsidRDefault="00BC368F" w:rsidP="00BC368F">
      <w:pPr>
        <w:pStyle w:val="Ttulo3"/>
        <w:shd w:val="clear" w:color="auto" w:fill="FFFFFF"/>
        <w:spacing w:before="0"/>
        <w:ind w:firstLine="1416"/>
        <w:jc w:val="both"/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>Apoia-se</w:t>
      </w:r>
      <w:proofErr w:type="spellEnd"/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 ainda, a proposta no dever de fazer cumprir as obrigações assumidas junto a SEMA, voltado à implantação junto a Secretaria Municipal de Desenvolvimento Econômico, da Coordenadoria de Meio Ambiente, que visa implantar a descentralização da SEMA. Assim para evitar impacto financeiro devido o momento econômico, serão extintos dois cargos de Treinador Desportivo, e criando dois cargos, sendo um de Fiscal de Meio Ambiente e Analista de Meio Ambiente.</w:t>
      </w:r>
    </w:p>
    <w:p w:rsidR="00BC368F" w:rsidRDefault="00BC368F" w:rsidP="00BC368F">
      <w:pPr>
        <w:pStyle w:val="Ttulo3"/>
        <w:shd w:val="clear" w:color="auto" w:fill="FFFFFF"/>
        <w:spacing w:before="0"/>
        <w:ind w:firstLine="1416"/>
        <w:jc w:val="both"/>
        <w:rPr>
          <w:rFonts w:ascii="Bookman Old Style" w:hAnsi="Bookman Old Style" w:cs="Arial"/>
          <w:bCs w:val="0"/>
          <w:iCs/>
          <w:color w:val="000000"/>
          <w:sz w:val="24"/>
          <w:szCs w:val="24"/>
        </w:rPr>
      </w:pPr>
    </w:p>
    <w:p w:rsidR="00BC368F" w:rsidRDefault="00BC368F" w:rsidP="00BC368F">
      <w:pPr>
        <w:pStyle w:val="Ttulo3"/>
        <w:shd w:val="clear" w:color="auto" w:fill="FFFFFF"/>
        <w:spacing w:before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Cs w:val="0"/>
          <w:iCs/>
          <w:color w:val="000000"/>
          <w:sz w:val="24"/>
          <w:szCs w:val="24"/>
        </w:rPr>
        <w:tab/>
      </w:r>
      <w:r w:rsidRPr="00957808">
        <w:rPr>
          <w:rFonts w:ascii="Bookman Old Style" w:hAnsi="Bookman Old Style" w:cs="Arial"/>
          <w:b w:val="0"/>
          <w:bCs w:val="0"/>
          <w:iCs/>
          <w:color w:val="auto"/>
          <w:sz w:val="24"/>
          <w:szCs w:val="24"/>
        </w:rPr>
        <w:tab/>
      </w:r>
      <w:r w:rsidRPr="00957808">
        <w:rPr>
          <w:rFonts w:ascii="Bookman Old Style" w:hAnsi="Bookman Old Style"/>
          <w:b w:val="0"/>
          <w:color w:val="auto"/>
          <w:sz w:val="24"/>
          <w:szCs w:val="24"/>
        </w:rPr>
        <w:t xml:space="preserve">Com efeito, </w:t>
      </w:r>
      <w:r>
        <w:rPr>
          <w:rFonts w:ascii="Bookman Old Style" w:hAnsi="Bookman Old Style"/>
          <w:b w:val="0"/>
          <w:color w:val="auto"/>
          <w:sz w:val="24"/>
          <w:szCs w:val="24"/>
        </w:rPr>
        <w:t xml:space="preserve">o Projeto de Lei em comento visa criar cargos de provimento em comissão, de livre nomeação e exoneração pelo Chefe do Poder Executivo, sendo estes sob a nomenclatura de </w:t>
      </w:r>
      <w:r>
        <w:rPr>
          <w:rFonts w:ascii="Bookman Old Style" w:hAnsi="Bookman Old Style" w:cs="Arial"/>
          <w:b w:val="0"/>
          <w:bCs w:val="0"/>
          <w:iCs/>
          <w:color w:val="000000"/>
          <w:sz w:val="24"/>
          <w:szCs w:val="24"/>
        </w:rPr>
        <w:t xml:space="preserve">Fiscal de Meio Ambiente e Analista de Meio Ambiente, </w:t>
      </w:r>
      <w:r>
        <w:rPr>
          <w:rFonts w:ascii="Bookman Old Style" w:hAnsi="Bookman Old Style"/>
          <w:b w:val="0"/>
          <w:color w:val="auto"/>
          <w:sz w:val="24"/>
          <w:szCs w:val="24"/>
        </w:rPr>
        <w:t>para atendimento da descentralização da SEMA.</w:t>
      </w:r>
    </w:p>
    <w:p w:rsidR="00BC368F" w:rsidRPr="00DD0D54" w:rsidRDefault="00BC368F" w:rsidP="00BC368F">
      <w:pPr>
        <w:autoSpaceDE w:val="0"/>
        <w:adjustRightInd w:val="0"/>
        <w:ind w:left="1416" w:right="282"/>
        <w:jc w:val="both"/>
        <w:rPr>
          <w:rFonts w:ascii="Bookman Old Style" w:hAnsi="Bookman Old Style" w:cs="Arial"/>
          <w:sz w:val="24"/>
          <w:szCs w:val="24"/>
        </w:rPr>
      </w:pPr>
    </w:p>
    <w:p w:rsidR="00BC368F" w:rsidRDefault="00BC368F" w:rsidP="00BC368F">
      <w:pPr>
        <w:pStyle w:val="PargrafodaLista"/>
        <w:tabs>
          <w:tab w:val="left" w:pos="1843"/>
        </w:tabs>
        <w:ind w:left="0" w:firstLine="141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Ademais, a proposição respeita a existência de prévia dotação orçamentária suficiente para atender as projeções de despesa de pessoal e aos acréscimos dela decorrentes, condicionando à sua expressa autorização na lei orçamentária anual com a respectiva dotação suficiente para seu provimento. </w:t>
      </w:r>
    </w:p>
    <w:p w:rsidR="00BC368F" w:rsidRPr="00C86F39" w:rsidRDefault="00BC368F" w:rsidP="00BC368F">
      <w:pPr>
        <w:pStyle w:val="PargrafodaLista"/>
        <w:tabs>
          <w:tab w:val="left" w:pos="1843"/>
        </w:tabs>
        <w:ind w:left="0" w:firstLine="1410"/>
        <w:jc w:val="both"/>
        <w:rPr>
          <w:rFonts w:ascii="Bookman Old Style" w:hAnsi="Bookman Old Style"/>
          <w:sz w:val="24"/>
          <w:szCs w:val="24"/>
        </w:rPr>
      </w:pPr>
    </w:p>
    <w:p w:rsidR="00BC368F" w:rsidRDefault="00BC368F" w:rsidP="00BC368F">
      <w:pPr>
        <w:ind w:firstLine="141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Como a criação de cargo se dá nos mesmos valores dos cargos suprimidos, não verificamos necessidade do</w:t>
      </w:r>
      <w:r w:rsidRPr="00C86F39">
        <w:rPr>
          <w:rFonts w:ascii="Bookman Old Style" w:hAnsi="Bookman Old Style" w:cs="Arial"/>
          <w:sz w:val="24"/>
          <w:szCs w:val="24"/>
        </w:rPr>
        <w:t xml:space="preserve"> demonstrativo do impacto orçamentário-financeiro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C86F39">
        <w:rPr>
          <w:rFonts w:ascii="Bookman Old Style" w:hAnsi="Bookman Old Style"/>
          <w:sz w:val="24"/>
          <w:szCs w:val="24"/>
        </w:rPr>
        <w:t>bem como Declaração do Ordenador de Despesa conforme LC 1001/2000</w:t>
      </w:r>
      <w:r>
        <w:rPr>
          <w:rFonts w:ascii="Bookman Old Style" w:hAnsi="Bookman Old Style"/>
          <w:sz w:val="24"/>
          <w:szCs w:val="24"/>
        </w:rPr>
        <w:t>, respectivamente</w:t>
      </w:r>
      <w:r w:rsidRPr="00C86F39">
        <w:rPr>
          <w:rFonts w:ascii="Bookman Old Style" w:hAnsi="Bookman Old Style" w:cs="Arial"/>
          <w:sz w:val="24"/>
          <w:szCs w:val="24"/>
        </w:rPr>
        <w:t>.</w:t>
      </w:r>
    </w:p>
    <w:p w:rsidR="00BC368F" w:rsidRPr="00C86F39" w:rsidRDefault="00BC368F" w:rsidP="00BC368F">
      <w:pPr>
        <w:ind w:firstLine="1416"/>
        <w:jc w:val="both"/>
        <w:rPr>
          <w:rFonts w:ascii="Bookman Old Style" w:hAnsi="Bookman Old Style" w:cs="Arial"/>
          <w:sz w:val="24"/>
          <w:szCs w:val="24"/>
        </w:rPr>
      </w:pPr>
    </w:p>
    <w:p w:rsidR="00BC368F" w:rsidRDefault="00BC368F" w:rsidP="00BC368F">
      <w:pPr>
        <w:tabs>
          <w:tab w:val="left" w:pos="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C86F39">
        <w:rPr>
          <w:rFonts w:ascii="Bookman Old Style" w:hAnsi="Bookman Old Style" w:cs="Arial"/>
          <w:color w:val="000000"/>
          <w:sz w:val="24"/>
          <w:szCs w:val="24"/>
        </w:rPr>
        <w:tab/>
      </w:r>
      <w:r w:rsidRPr="00C86F39">
        <w:rPr>
          <w:rFonts w:ascii="Bookman Old Style" w:hAnsi="Bookman Old Style" w:cs="Arial"/>
          <w:color w:val="000000"/>
          <w:sz w:val="24"/>
          <w:szCs w:val="24"/>
        </w:rPr>
        <w:tab/>
      </w:r>
      <w:r w:rsidRPr="00610305">
        <w:rPr>
          <w:rFonts w:ascii="Bookman Old Style" w:hAnsi="Bookman Old Style" w:cs="Arial"/>
          <w:color w:val="000000"/>
          <w:sz w:val="24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BC368F" w:rsidRDefault="00BC368F" w:rsidP="00BC368F">
      <w:pPr>
        <w:tabs>
          <w:tab w:val="left" w:pos="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C368F" w:rsidRPr="00610305" w:rsidRDefault="00BC368F" w:rsidP="00BC368F">
      <w:pPr>
        <w:tabs>
          <w:tab w:val="left" w:pos="0"/>
        </w:tabs>
        <w:jc w:val="both"/>
        <w:rPr>
          <w:rFonts w:ascii="Bookman Old Style" w:hAnsi="Bookman Old Style"/>
          <w:sz w:val="24"/>
          <w:szCs w:val="24"/>
        </w:rPr>
      </w:pPr>
    </w:p>
    <w:p w:rsidR="00BC368F" w:rsidRPr="00610305" w:rsidRDefault="00BC368F" w:rsidP="00BC368F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10305">
        <w:rPr>
          <w:rFonts w:ascii="Bookman Old Style" w:hAnsi="Bookman Old Style" w:cs="Arial"/>
          <w:color w:val="000000"/>
          <w:sz w:val="24"/>
          <w:szCs w:val="24"/>
        </w:rPr>
        <w:tab/>
      </w:r>
      <w:r w:rsidRPr="00610305">
        <w:rPr>
          <w:rFonts w:ascii="Bookman Old Style" w:hAnsi="Bookman Old Style" w:cs="Arial"/>
          <w:color w:val="000000"/>
          <w:sz w:val="24"/>
          <w:szCs w:val="24"/>
        </w:rPr>
        <w:tab/>
        <w:t>Com apreço,</w:t>
      </w:r>
    </w:p>
    <w:p w:rsidR="00BC368F" w:rsidRDefault="00BC368F" w:rsidP="00BC368F">
      <w:pPr>
        <w:jc w:val="both"/>
        <w:outlineLvl w:val="3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:rsidR="00BC368F" w:rsidRDefault="00BC368F" w:rsidP="00BC368F">
      <w:pPr>
        <w:jc w:val="both"/>
        <w:outlineLvl w:val="3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:rsidR="00BC368F" w:rsidRDefault="00BC368F" w:rsidP="00BC368F">
      <w:pPr>
        <w:jc w:val="both"/>
        <w:outlineLvl w:val="3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:rsidR="00BC368F" w:rsidRDefault="00BC368F" w:rsidP="00BC368F">
      <w:pPr>
        <w:jc w:val="both"/>
        <w:outlineLvl w:val="3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:rsidR="00BC368F" w:rsidRPr="00610305" w:rsidRDefault="00BC368F" w:rsidP="00BC368F">
      <w:pPr>
        <w:jc w:val="both"/>
        <w:outlineLvl w:val="3"/>
        <w:rPr>
          <w:rFonts w:ascii="Bookman Old Style" w:hAnsi="Bookman Old Style" w:cs="Arial"/>
          <w:b/>
          <w:bCs/>
          <w:i/>
          <w:iCs/>
          <w:sz w:val="24"/>
          <w:szCs w:val="24"/>
        </w:rPr>
      </w:pPr>
    </w:p>
    <w:p w:rsidR="00BC368F" w:rsidRPr="00610305" w:rsidRDefault="00BC368F" w:rsidP="00BC368F">
      <w:pPr>
        <w:jc w:val="center"/>
        <w:outlineLvl w:val="3"/>
        <w:rPr>
          <w:rFonts w:ascii="Bookman Old Style" w:hAnsi="Bookman Old Style"/>
          <w:b/>
          <w:bCs/>
          <w:sz w:val="24"/>
          <w:szCs w:val="24"/>
        </w:rPr>
      </w:pPr>
      <w:r w:rsidRPr="00610305">
        <w:rPr>
          <w:rFonts w:ascii="Bookman Old Style" w:hAnsi="Bookman Old Style" w:cs="Arial"/>
          <w:b/>
          <w:bCs/>
          <w:i/>
          <w:iCs/>
          <w:sz w:val="24"/>
          <w:szCs w:val="24"/>
        </w:rPr>
        <w:t>RAFAEL MACHADO</w:t>
      </w:r>
    </w:p>
    <w:p w:rsidR="00BC368F" w:rsidRPr="00610305" w:rsidRDefault="00BC368F" w:rsidP="00BC368F">
      <w:pPr>
        <w:jc w:val="center"/>
        <w:outlineLvl w:val="5"/>
        <w:rPr>
          <w:rFonts w:ascii="Bookman Old Style" w:hAnsi="Bookman Old Style"/>
          <w:b/>
          <w:bCs/>
          <w:sz w:val="24"/>
          <w:szCs w:val="24"/>
        </w:rPr>
      </w:pPr>
      <w:r w:rsidRPr="00610305">
        <w:rPr>
          <w:rFonts w:ascii="Bookman Old Style" w:hAnsi="Bookman Old Style" w:cs="Arial"/>
          <w:b/>
          <w:bCs/>
          <w:i/>
          <w:iCs/>
          <w:sz w:val="24"/>
          <w:szCs w:val="24"/>
        </w:rPr>
        <w:t>Prefeito Municipal</w:t>
      </w:r>
    </w:p>
    <w:p w:rsidR="00BC368F" w:rsidRPr="00610305" w:rsidRDefault="00BC368F" w:rsidP="00BC368F">
      <w:pPr>
        <w:jc w:val="center"/>
        <w:rPr>
          <w:rFonts w:ascii="Bookman Old Style" w:hAnsi="Bookman Old Style" w:cs="Arial"/>
          <w:color w:val="000000"/>
          <w:sz w:val="24"/>
          <w:szCs w:val="24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Default="00BC368F" w:rsidP="00BC368F">
      <w:pPr>
        <w:jc w:val="center"/>
        <w:rPr>
          <w:rFonts w:ascii="Bookman Old Style" w:hAnsi="Bookman Old Style" w:cs="Arial"/>
          <w:color w:val="000000"/>
          <w:sz w:val="23"/>
          <w:szCs w:val="23"/>
        </w:rPr>
      </w:pPr>
    </w:p>
    <w:p w:rsidR="00BC368F" w:rsidRPr="00D804B2" w:rsidRDefault="00BC368F" w:rsidP="00BC368F">
      <w:pPr>
        <w:pStyle w:val="Corpodetexto"/>
        <w:jc w:val="both"/>
        <w:rPr>
          <w:rFonts w:ascii="Bookman Old Style" w:hAnsi="Bookman Old Style" w:cs="Arial"/>
          <w:b/>
          <w:sz w:val="22"/>
          <w:szCs w:val="22"/>
        </w:rPr>
      </w:pPr>
      <w:r w:rsidRPr="00D804B2">
        <w:rPr>
          <w:rFonts w:ascii="Bookman Old Style" w:hAnsi="Bookman Old Style" w:cs="Arial"/>
          <w:b/>
          <w:sz w:val="22"/>
          <w:szCs w:val="22"/>
        </w:rPr>
        <w:lastRenderedPageBreak/>
        <w:t>PROJETO DE LEI COMPLEMENTAR Nº. 007/2017    05 DE OUTUBRO DE 2017.</w:t>
      </w:r>
    </w:p>
    <w:p w:rsidR="00BC368F" w:rsidRDefault="00BC368F" w:rsidP="00BC368F">
      <w:pPr>
        <w:jc w:val="both"/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BC368F" w:rsidRPr="00D804B2" w:rsidRDefault="00BC368F" w:rsidP="00BC368F">
      <w:pPr>
        <w:jc w:val="both"/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BC368F" w:rsidRPr="00D804B2" w:rsidRDefault="00BC368F" w:rsidP="00BC368F">
      <w:pPr>
        <w:ind w:left="3402"/>
        <w:jc w:val="both"/>
        <w:rPr>
          <w:rFonts w:ascii="Bookman Old Style" w:hAnsi="Bookman Old Style"/>
          <w:b/>
          <w:sz w:val="24"/>
          <w:szCs w:val="24"/>
        </w:rPr>
      </w:pPr>
      <w:r w:rsidRPr="00D804B2">
        <w:rPr>
          <w:rFonts w:ascii="Bookman Old Style" w:hAnsi="Bookman Old Style"/>
          <w:b/>
          <w:sz w:val="24"/>
          <w:szCs w:val="24"/>
        </w:rPr>
        <w:t>ALTERA A LEI COMPLEMENTAR Nº 021/2009, DE 08.04.2009, QUE DISPÕE SOBRE A ALTERAÇÃO, CRIAÇÃO, ESTRUTURAÇÃO E ATRIBUIÇÕES DOS ÓRGÃOS DO PODER EXECUTIVO DO MUNICÍPIO DE CAMPO NOVO DO PARECIS, BEM COMO CRIAÇÃO E EXTINÇÃO DE CARGOS COMISSIONADOS E SUAS REMUNERAÇÕES, FIXA PRINCÍPIOS E DIRETRIZES DE GESTÃO E DÁ OUTRAS PROVIDÊNCIAS.</w:t>
      </w:r>
    </w:p>
    <w:p w:rsidR="00BC368F" w:rsidRDefault="00BC368F" w:rsidP="00BC368F">
      <w:pPr>
        <w:pStyle w:val="Recuodecorpodetexto"/>
        <w:ind w:left="1440"/>
        <w:rPr>
          <w:rFonts w:ascii="Bookman Old Style" w:hAnsi="Bookman Old Style" w:cs="Arial"/>
          <w:szCs w:val="24"/>
        </w:rPr>
      </w:pPr>
    </w:p>
    <w:p w:rsidR="00BC368F" w:rsidRPr="00D804B2" w:rsidRDefault="00BC368F" w:rsidP="00BC368F">
      <w:pPr>
        <w:pStyle w:val="Recuodecorpodetexto"/>
        <w:ind w:left="1440"/>
        <w:rPr>
          <w:rFonts w:ascii="Bookman Old Style" w:hAnsi="Bookman Old Style" w:cs="Arial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/>
          <w:b/>
          <w:i/>
          <w:sz w:val="24"/>
          <w:szCs w:val="24"/>
        </w:rPr>
        <w:t>RAFAEL MACHADO</w:t>
      </w:r>
      <w:r w:rsidRPr="00D804B2">
        <w:rPr>
          <w:rFonts w:ascii="Bookman Old Style" w:hAnsi="Bookman Old Style"/>
          <w:sz w:val="24"/>
          <w:szCs w:val="24"/>
        </w:rPr>
        <w:t>, Prefeito Municipal de Campo Novo do Parecis, Estado de Mato Grosso, faz saber que a Câmara Municipal aprovou e eu sanciono a seguinte Lei: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/>
          <w:b/>
          <w:sz w:val="24"/>
          <w:szCs w:val="24"/>
        </w:rPr>
        <w:t>Art. 1º</w:t>
      </w:r>
      <w:r w:rsidRPr="00D804B2">
        <w:rPr>
          <w:rFonts w:ascii="Bookman Old Style" w:hAnsi="Bookman Old Style"/>
          <w:sz w:val="24"/>
          <w:szCs w:val="24"/>
        </w:rPr>
        <w:t xml:space="preserve">. Ficam criados no quadro de pessoal da Secretaria Municipal de Desenvolvimento Econômico, constante dos Anexos da Lei Complementar nº 021/2009, os seguintes cargos em comissão: 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/>
          <w:sz w:val="24"/>
          <w:szCs w:val="24"/>
        </w:rPr>
        <w:t>I - 1(um) cargo de Fiscal de Meio Ambiente com remuneração de R$3.043,97 (três mil, quarenta e três reais e noventa e sete centavos);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/>
          <w:sz w:val="24"/>
          <w:szCs w:val="24"/>
        </w:rPr>
        <w:t xml:space="preserve">II - 1(um) cargo de Analista de Meio Ambiente com remuneração de R$3.043,97 (três mil, quarenta e três reais e </w:t>
      </w:r>
      <w:r>
        <w:rPr>
          <w:rFonts w:ascii="Bookman Old Style" w:hAnsi="Bookman Old Style"/>
          <w:sz w:val="24"/>
          <w:szCs w:val="24"/>
        </w:rPr>
        <w:t>noventa e sete centavos).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/>
          <w:b/>
          <w:sz w:val="24"/>
          <w:szCs w:val="24"/>
        </w:rPr>
        <w:t>Art. 2º</w:t>
      </w:r>
      <w:r w:rsidRPr="00D804B2">
        <w:rPr>
          <w:rFonts w:ascii="Bookman Old Style" w:hAnsi="Bookman Old Style"/>
          <w:sz w:val="24"/>
          <w:szCs w:val="24"/>
        </w:rPr>
        <w:t>. Ficam extintas duas vagas do cargo de Treinador Desportivo, do quadro de pessoal em comissão da Secretaria Municipal de Esportes e Lazer, cujos quantitativos passam a vigorar na forma dos Anexos I e II da Lei Complementar nº021/2009.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D804B2">
        <w:rPr>
          <w:rFonts w:ascii="Bookman Old Style" w:hAnsi="Bookman Old Style"/>
          <w:b/>
          <w:sz w:val="24"/>
          <w:szCs w:val="24"/>
        </w:rPr>
        <w:t>Art. 3º</w:t>
      </w:r>
      <w:r w:rsidRPr="00D804B2">
        <w:rPr>
          <w:rFonts w:ascii="Bookman Old Style" w:hAnsi="Bookman Old Style"/>
          <w:sz w:val="24"/>
          <w:szCs w:val="24"/>
        </w:rPr>
        <w:t xml:space="preserve">. Fica incorporada aos Anexos I e II da Lei Complementar nº021/2007 a estrutura da Secretaria Municipal de Cultura e Turismo, criada pela Lei nº 1.474/2012 e alterada pela Lei </w:t>
      </w:r>
      <w:r w:rsidRPr="00D804B2">
        <w:rPr>
          <w:rFonts w:ascii="Bookman Old Style" w:hAnsi="Bookman Old Style"/>
          <w:bCs/>
          <w:color w:val="333333"/>
          <w:sz w:val="24"/>
          <w:szCs w:val="24"/>
        </w:rPr>
        <w:t xml:space="preserve">nº </w:t>
      </w:r>
      <w:hyperlink r:id="rId4" w:history="1">
        <w:r w:rsidRPr="00D804B2">
          <w:rPr>
            <w:rStyle w:val="Hyperlink"/>
            <w:rFonts w:ascii="Bookman Old Style" w:hAnsi="Bookman Old Style"/>
            <w:bCs/>
            <w:sz w:val="24"/>
            <w:szCs w:val="24"/>
          </w:rPr>
          <w:t>1555</w:t>
        </w:r>
      </w:hyperlink>
      <w:r w:rsidRPr="00D804B2">
        <w:rPr>
          <w:rFonts w:ascii="Bookman Old Style" w:hAnsi="Bookman Old Style"/>
          <w:bCs/>
          <w:sz w:val="24"/>
          <w:szCs w:val="24"/>
        </w:rPr>
        <w:t>/2013.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D804B2">
        <w:rPr>
          <w:rFonts w:ascii="Bookman Old Style" w:hAnsi="Bookman Old Style"/>
          <w:b/>
          <w:bCs/>
          <w:sz w:val="24"/>
          <w:szCs w:val="24"/>
        </w:rPr>
        <w:t>Art. 4º</w:t>
      </w:r>
      <w:r w:rsidRPr="00D804B2">
        <w:rPr>
          <w:rFonts w:ascii="Bookman Old Style" w:hAnsi="Bookman Old Style"/>
          <w:bCs/>
          <w:sz w:val="24"/>
          <w:szCs w:val="24"/>
        </w:rPr>
        <w:t xml:space="preserve">. </w:t>
      </w:r>
      <w:r>
        <w:rPr>
          <w:rFonts w:ascii="Bookman Old Style" w:hAnsi="Bookman Old Style"/>
          <w:bCs/>
          <w:sz w:val="24"/>
          <w:szCs w:val="24"/>
        </w:rPr>
        <w:t>As atribuições dos cargos será instituído por Decreto Executivo.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C368F" w:rsidRDefault="00BC368F" w:rsidP="00BC368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D804B2">
        <w:rPr>
          <w:rFonts w:ascii="Bookman Old Style" w:hAnsi="Bookman Old Style"/>
          <w:b/>
          <w:bCs/>
          <w:sz w:val="24"/>
          <w:szCs w:val="24"/>
        </w:rPr>
        <w:t xml:space="preserve">Art. </w:t>
      </w:r>
      <w:r>
        <w:rPr>
          <w:rFonts w:ascii="Bookman Old Style" w:hAnsi="Bookman Old Style"/>
          <w:b/>
          <w:bCs/>
          <w:sz w:val="24"/>
          <w:szCs w:val="24"/>
        </w:rPr>
        <w:t>5</w:t>
      </w:r>
      <w:r w:rsidRPr="00D804B2">
        <w:rPr>
          <w:rFonts w:ascii="Bookman Old Style" w:hAnsi="Bookman Old Style"/>
          <w:b/>
          <w:bCs/>
          <w:sz w:val="24"/>
          <w:szCs w:val="24"/>
        </w:rPr>
        <w:t>º</w:t>
      </w:r>
      <w:r w:rsidRPr="00D804B2">
        <w:rPr>
          <w:rFonts w:ascii="Bookman Old Style" w:hAnsi="Bookman Old Style"/>
          <w:bCs/>
          <w:sz w:val="24"/>
          <w:szCs w:val="24"/>
        </w:rPr>
        <w:t>. Esta Lei entra em vigor na data de sua publicação.</w:t>
      </w:r>
    </w:p>
    <w:p w:rsidR="00BC368F" w:rsidRDefault="00BC368F" w:rsidP="00BC368F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BC368F" w:rsidRPr="00D804B2" w:rsidRDefault="00BC368F" w:rsidP="00BC368F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/>
          <w:b/>
          <w:bCs/>
          <w:sz w:val="24"/>
          <w:szCs w:val="24"/>
        </w:rPr>
        <w:t>Art. 5º</w:t>
      </w:r>
      <w:r w:rsidRPr="00D804B2">
        <w:rPr>
          <w:rFonts w:ascii="Bookman Old Style" w:hAnsi="Bookman Old Style"/>
          <w:bCs/>
          <w:sz w:val="24"/>
          <w:szCs w:val="24"/>
        </w:rPr>
        <w:t>. Revogam-se as disposições em contrário.</w:t>
      </w:r>
    </w:p>
    <w:p w:rsidR="00BC368F" w:rsidRPr="00D804B2" w:rsidRDefault="00BC368F" w:rsidP="00BC368F">
      <w:pPr>
        <w:pStyle w:val="Corpodetexto2"/>
        <w:spacing w:line="240" w:lineRule="auto"/>
        <w:ind w:left="0" w:firstLine="1440"/>
        <w:rPr>
          <w:rFonts w:ascii="Bookman Old Style" w:hAnsi="Bookman Old Style" w:cs="Arial"/>
          <w:b w:val="0"/>
          <w:i/>
          <w:szCs w:val="24"/>
        </w:rPr>
      </w:pPr>
    </w:p>
    <w:p w:rsidR="00BC368F" w:rsidRPr="00D804B2" w:rsidRDefault="00BC368F" w:rsidP="00BC368F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  <w:r w:rsidRPr="00D804B2">
        <w:rPr>
          <w:rFonts w:ascii="Bookman Old Style" w:hAnsi="Bookman Old Style" w:cs="Arial"/>
          <w:szCs w:val="24"/>
        </w:rPr>
        <w:lastRenderedPageBreak/>
        <w:t>Gabinete do Prefeito Municipal de Campo Novo do Parecis, aos 0</w:t>
      </w:r>
      <w:r>
        <w:rPr>
          <w:rFonts w:ascii="Bookman Old Style" w:hAnsi="Bookman Old Style" w:cs="Arial"/>
          <w:szCs w:val="24"/>
        </w:rPr>
        <w:t>5</w:t>
      </w:r>
      <w:r w:rsidRPr="00D804B2">
        <w:rPr>
          <w:rFonts w:ascii="Bookman Old Style" w:hAnsi="Bookman Old Style" w:cs="Arial"/>
          <w:szCs w:val="24"/>
        </w:rPr>
        <w:t xml:space="preserve"> dias do mês de outubro de 2017.</w:t>
      </w:r>
    </w:p>
    <w:p w:rsidR="00BC368F" w:rsidRPr="00D804B2" w:rsidRDefault="00BC368F" w:rsidP="00BC368F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BC368F" w:rsidRPr="00D804B2" w:rsidRDefault="00BC368F" w:rsidP="00BC368F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BC368F" w:rsidRPr="00D804B2" w:rsidRDefault="00BC368F" w:rsidP="00BC368F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BC368F" w:rsidRPr="00D804B2" w:rsidRDefault="00BC368F" w:rsidP="00BC368F">
      <w:pPr>
        <w:pStyle w:val="Corpodetexto"/>
        <w:ind w:firstLine="1440"/>
        <w:jc w:val="both"/>
        <w:rPr>
          <w:rFonts w:ascii="Bookman Old Style" w:hAnsi="Bookman Old Style" w:cs="Arial"/>
          <w:szCs w:val="24"/>
        </w:rPr>
      </w:pPr>
    </w:p>
    <w:p w:rsidR="00BC368F" w:rsidRPr="00D804B2" w:rsidRDefault="00BC368F" w:rsidP="00BC368F">
      <w:pPr>
        <w:jc w:val="center"/>
        <w:outlineLvl w:val="3"/>
        <w:rPr>
          <w:rFonts w:ascii="Bookman Old Style" w:hAnsi="Bookman Old Style"/>
          <w:b/>
          <w:bCs/>
          <w:sz w:val="24"/>
          <w:szCs w:val="24"/>
        </w:rPr>
      </w:pPr>
      <w:r w:rsidRPr="00D804B2">
        <w:rPr>
          <w:rFonts w:ascii="Bookman Old Style" w:hAnsi="Bookman Old Style" w:cs="Arial"/>
          <w:b/>
          <w:bCs/>
          <w:i/>
          <w:iCs/>
          <w:sz w:val="24"/>
          <w:szCs w:val="24"/>
        </w:rPr>
        <w:t>RAFAEL MACHADO</w:t>
      </w:r>
    </w:p>
    <w:p w:rsidR="00BC368F" w:rsidRPr="00D804B2" w:rsidRDefault="00BC368F" w:rsidP="00BC368F">
      <w:pPr>
        <w:jc w:val="center"/>
        <w:outlineLvl w:val="5"/>
        <w:rPr>
          <w:rFonts w:ascii="Bookman Old Style" w:hAnsi="Bookman Old Style"/>
          <w:b/>
          <w:bCs/>
          <w:sz w:val="24"/>
          <w:szCs w:val="24"/>
        </w:rPr>
      </w:pPr>
      <w:r w:rsidRPr="00D804B2">
        <w:rPr>
          <w:rFonts w:ascii="Bookman Old Style" w:hAnsi="Bookman Old Style" w:cs="Arial"/>
          <w:b/>
          <w:bCs/>
          <w:i/>
          <w:iCs/>
          <w:sz w:val="24"/>
          <w:szCs w:val="24"/>
        </w:rPr>
        <w:t>Prefeito Municipal</w:t>
      </w:r>
    </w:p>
    <w:p w:rsidR="00BC368F" w:rsidRPr="00D804B2" w:rsidRDefault="00BC368F" w:rsidP="00BC368F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man Old Style" w:hAnsi="Bookman Old Style" w:cs="Arial"/>
          <w:bCs/>
          <w:i/>
          <w:iCs/>
          <w:sz w:val="24"/>
          <w:szCs w:val="24"/>
        </w:rPr>
      </w:pPr>
    </w:p>
    <w:p w:rsidR="00BC368F" w:rsidRPr="00D804B2" w:rsidRDefault="00BC368F" w:rsidP="00BC368F">
      <w:pPr>
        <w:tabs>
          <w:tab w:val="left" w:pos="1418"/>
          <w:tab w:val="left" w:pos="6521"/>
          <w:tab w:val="decimal" w:pos="7938"/>
        </w:tabs>
        <w:ind w:firstLine="1418"/>
        <w:jc w:val="both"/>
        <w:rPr>
          <w:rFonts w:ascii="Bookman Old Style" w:hAnsi="Bookman Old Style"/>
          <w:i/>
          <w:sz w:val="24"/>
          <w:szCs w:val="24"/>
        </w:rPr>
      </w:pPr>
      <w:r w:rsidRPr="00D804B2">
        <w:rPr>
          <w:rFonts w:ascii="Bookman Old Style" w:hAnsi="Bookman Old Style" w:cs="Arial"/>
          <w:bCs/>
          <w:i/>
          <w:iCs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BC368F" w:rsidRPr="00D804B2" w:rsidRDefault="00BC368F" w:rsidP="00BC368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BC368F" w:rsidRPr="00D804B2" w:rsidRDefault="00BC368F" w:rsidP="00BC368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BC368F" w:rsidRPr="00D804B2" w:rsidRDefault="00BC368F" w:rsidP="00BC368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BC368F" w:rsidRPr="00D804B2" w:rsidRDefault="00BC368F" w:rsidP="00BC368F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</w:p>
    <w:p w:rsidR="00BC368F" w:rsidRPr="00D804B2" w:rsidRDefault="00BC368F" w:rsidP="00BC368F">
      <w:pPr>
        <w:jc w:val="center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 w:cs="Arial"/>
          <w:b/>
          <w:i/>
          <w:sz w:val="24"/>
          <w:szCs w:val="24"/>
        </w:rPr>
        <w:t>ALVARO JOSÉ BARBOSA</w:t>
      </w:r>
    </w:p>
    <w:p w:rsidR="00BC368F" w:rsidRPr="00D804B2" w:rsidRDefault="00BC368F" w:rsidP="00BC368F">
      <w:pPr>
        <w:jc w:val="center"/>
        <w:rPr>
          <w:rFonts w:ascii="Bookman Old Style" w:hAnsi="Bookman Old Style"/>
          <w:sz w:val="24"/>
          <w:szCs w:val="24"/>
        </w:rPr>
      </w:pPr>
      <w:r w:rsidRPr="00D804B2"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BC368F" w:rsidRPr="00EA31CC" w:rsidRDefault="00BC368F" w:rsidP="00BC368F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BC368F" w:rsidRPr="00EA31CC" w:rsidRDefault="00BC368F" w:rsidP="00BC368F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BC368F" w:rsidRPr="00AD4973" w:rsidRDefault="00BC368F" w:rsidP="00BC368F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BC368F" w:rsidRPr="00AD4973" w:rsidRDefault="00BC368F" w:rsidP="00BC368F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BC368F" w:rsidRPr="00AD4973" w:rsidRDefault="00BC368F" w:rsidP="00BC368F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BC368F" w:rsidRPr="00AD4973" w:rsidRDefault="00BC368F" w:rsidP="00BC368F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BC368F" w:rsidRPr="00AD4973" w:rsidRDefault="00BC368F" w:rsidP="00BC368F">
      <w:pPr>
        <w:spacing w:after="200" w:line="276" w:lineRule="auto"/>
        <w:rPr>
          <w:rFonts w:ascii="Bookman Old Style" w:hAnsi="Bookman Old Style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lastRenderedPageBreak/>
        <w:t>Anexo I</w:t>
      </w: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t>QUADRO GERAL DOS CARGOS EM COMISSÃO DA ESTRUTURA ADMINISTRATIVA</w:t>
      </w: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t>GRUPO DE DIREÇÃO SUPERIOR OU EXECUTIVA E ASSESSORAMENTO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701"/>
        <w:gridCol w:w="894"/>
        <w:gridCol w:w="1305"/>
        <w:gridCol w:w="1062"/>
        <w:gridCol w:w="1134"/>
        <w:gridCol w:w="1842"/>
      </w:tblGrid>
      <w:tr w:rsidR="00BC368F" w:rsidRPr="00AD4973" w:rsidTr="00436303">
        <w:trPr>
          <w:cantSplit/>
          <w:trHeight w:val="1972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ind w:left="113" w:right="113"/>
              <w:jc w:val="center"/>
              <w:rPr>
                <w:rFonts w:ascii="Bookman Old Style" w:hAnsi="Bookman Old Style" w:cs="Arial"/>
                <w:b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i/>
                <w:sz w:val="21"/>
                <w:szCs w:val="21"/>
              </w:rPr>
              <w:t>Órgão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ind w:left="113" w:right="113"/>
              <w:jc w:val="center"/>
              <w:rPr>
                <w:rFonts w:ascii="Bookman Old Style" w:hAnsi="Bookman Old Style" w:cs="Arial"/>
                <w:b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i/>
                <w:sz w:val="21"/>
                <w:szCs w:val="21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368F" w:rsidRDefault="00BC368F" w:rsidP="00436303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Quantidade</w:t>
            </w:r>
          </w:p>
          <w:p w:rsidR="00BC368F" w:rsidRPr="00AD4973" w:rsidRDefault="00BC368F" w:rsidP="00436303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 Existente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368F" w:rsidRDefault="00BC368F" w:rsidP="00436303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Quantidade</w:t>
            </w:r>
          </w:p>
          <w:p w:rsidR="00BC368F" w:rsidRPr="00AD4973" w:rsidRDefault="00BC368F" w:rsidP="00436303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 Criada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BC368F" w:rsidRPr="00AD4973" w:rsidRDefault="00BC368F" w:rsidP="00436303">
            <w:pPr>
              <w:pStyle w:val="Ttulo2"/>
              <w:ind w:left="113" w:right="-108"/>
              <w:rPr>
                <w:rFonts w:ascii="Bookman Old Style" w:hAnsi="Bookman Old Style"/>
                <w:i/>
                <w:sz w:val="21"/>
                <w:szCs w:val="21"/>
              </w:rPr>
            </w:pPr>
          </w:p>
          <w:p w:rsidR="00BC368F" w:rsidRDefault="00BC368F" w:rsidP="00436303">
            <w:pPr>
              <w:pStyle w:val="Ttulo2"/>
              <w:ind w:left="113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Quantidade </w:t>
            </w:r>
          </w:p>
          <w:p w:rsidR="00BC368F" w:rsidRPr="00AD4973" w:rsidRDefault="00BC368F" w:rsidP="00436303">
            <w:pPr>
              <w:pStyle w:val="Ttulo2"/>
              <w:ind w:left="113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Extinta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368F" w:rsidRDefault="00BC368F" w:rsidP="00436303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 xml:space="preserve">Quantidade </w:t>
            </w:r>
          </w:p>
          <w:p w:rsidR="00BC368F" w:rsidRPr="00AD4973" w:rsidRDefault="00BC368F" w:rsidP="00436303">
            <w:pPr>
              <w:pStyle w:val="Ttulo2"/>
              <w:ind w:left="-108" w:right="-108"/>
              <w:rPr>
                <w:rFonts w:ascii="Bookman Old Style" w:hAnsi="Bookman Old Style"/>
                <w:i/>
                <w:sz w:val="21"/>
                <w:szCs w:val="21"/>
              </w:rPr>
            </w:pPr>
            <w:r w:rsidRPr="00AD4973">
              <w:rPr>
                <w:rFonts w:ascii="Bookman Old Style" w:hAnsi="Bookman Old Style"/>
                <w:i/>
                <w:sz w:val="21"/>
                <w:szCs w:val="21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BC368F" w:rsidRPr="00AD4973" w:rsidRDefault="00BC368F" w:rsidP="00436303">
            <w:pPr>
              <w:ind w:left="113" w:right="113"/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sz w:val="21"/>
                <w:szCs w:val="21"/>
              </w:rPr>
              <w:t>Remuneração</w:t>
            </w:r>
          </w:p>
          <w:p w:rsidR="00BC368F" w:rsidRPr="00AD4973" w:rsidRDefault="00BC368F" w:rsidP="00436303">
            <w:pPr>
              <w:tabs>
                <w:tab w:val="left" w:pos="1764"/>
                <w:tab w:val="left" w:pos="1992"/>
              </w:tabs>
              <w:ind w:left="-108" w:right="113"/>
              <w:jc w:val="center"/>
              <w:rPr>
                <w:rFonts w:ascii="Bookman Old Style" w:hAnsi="Bookman Old Style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b/>
                <w:sz w:val="21"/>
                <w:szCs w:val="21"/>
              </w:rPr>
              <w:t>Mensal Básica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bookmarkStart w:id="0" w:name="OLE_LINK3"/>
            <w:bookmarkStart w:id="1" w:name="OLE_LINK2"/>
            <w:r w:rsidRPr="00FA09C6">
              <w:rPr>
                <w:rFonts w:ascii="Bookman Old Style" w:hAnsi="Bookman Old Style" w:cs="Arial"/>
                <w:sz w:val="21"/>
                <w:szCs w:val="21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bookmarkStart w:id="2" w:name="OLE_LINK1"/>
            <w:r w:rsidRPr="00FA09C6">
              <w:rPr>
                <w:rFonts w:ascii="Bookman Old Style" w:hAnsi="Bookman Old Style" w:cs="Arial"/>
                <w:sz w:val="21"/>
                <w:szCs w:val="21"/>
              </w:rPr>
              <w:t>Prefeito Municipal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R$ 24.629,54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Gabinete do</w:t>
            </w:r>
          </w:p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Vice-Prefeito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Vice-Prefeito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-291"/>
              </w:tabs>
              <w:ind w:left="-149"/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R$ 12.314,76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Controlador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10.377,60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Secretarias Municipais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Secretário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10.377,60</w:t>
            </w:r>
          </w:p>
        </w:tc>
      </w:tr>
      <w:tr w:rsidR="00BC368F" w:rsidRPr="0064520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Procurador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Lei Específica</w:t>
            </w:r>
          </w:p>
        </w:tc>
      </w:tr>
      <w:tr w:rsidR="00BC368F" w:rsidRPr="0064520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7.153,93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Diversos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7.153,93</w:t>
            </w:r>
          </w:p>
        </w:tc>
      </w:tr>
      <w:tr w:rsidR="00BC368F" w:rsidRPr="00463899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Coordenador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8421F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48421F">
              <w:rPr>
                <w:rFonts w:ascii="Bookman Old Style" w:hAnsi="Bookman Old Style" w:cs="Arial"/>
                <w:sz w:val="21"/>
                <w:szCs w:val="21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6.220,78</w:t>
            </w:r>
          </w:p>
        </w:tc>
      </w:tr>
      <w:tr w:rsidR="00BC368F" w:rsidRPr="00463899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t>Coordenador de Recursos Humanos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8421F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48421F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6.220,78</w:t>
            </w:r>
          </w:p>
        </w:tc>
      </w:tr>
      <w:tr w:rsidR="00BC368F" w:rsidRPr="00463899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t>Coordenador Contábil e Financeiro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DD0D5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DD0D54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8421F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48421F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6.220,78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Assessoria Técnica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Assessor Técnico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6.220,78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Ouvidoria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Ouvidor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FA09C6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FA09C6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4.621</w:t>
            </w:r>
            <w:r w:rsidRPr="00FA09C6">
              <w:rPr>
                <w:rFonts w:ascii="Bookman Old Style" w:hAnsi="Bookman Old Style" w:cs="Arial"/>
                <w:sz w:val="21"/>
                <w:szCs w:val="21"/>
              </w:rPr>
              <w:t>,</w:t>
            </w:r>
            <w:r>
              <w:rPr>
                <w:rFonts w:ascii="Bookman Old Style" w:hAnsi="Bookman Old Style" w:cs="Arial"/>
                <w:sz w:val="21"/>
                <w:szCs w:val="21"/>
              </w:rPr>
              <w:t>00</w:t>
            </w:r>
          </w:p>
        </w:tc>
      </w:tr>
      <w:tr w:rsidR="00BC368F" w:rsidRPr="00ED14D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lastRenderedPageBreak/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Diretor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3</w:t>
            </w:r>
            <w:r>
              <w:rPr>
                <w:rFonts w:ascii="Bookman Old Style" w:hAnsi="Bookman Old Style" w:cs="Arial"/>
                <w:sz w:val="21"/>
                <w:szCs w:val="21"/>
              </w:rPr>
              <w:t>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4.621,00</w:t>
            </w:r>
          </w:p>
        </w:tc>
      </w:tr>
      <w:tr w:rsidR="00BC368F" w:rsidRPr="00ED14D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Div</w:t>
            </w:r>
            <w:r>
              <w:rPr>
                <w:rFonts w:ascii="Bookman Old Style" w:hAnsi="Bookman Old Style" w:cs="Arial"/>
                <w:sz w:val="21"/>
                <w:szCs w:val="21"/>
              </w:rPr>
              <w:t>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Chefe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45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D14D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ED14D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3.043,97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Assessor 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3.043,97</w:t>
            </w:r>
          </w:p>
        </w:tc>
      </w:tr>
      <w:tr w:rsidR="00BC368F" w:rsidRPr="004F74F8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F74F8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4F74F8">
              <w:rPr>
                <w:rFonts w:ascii="Bookman Old Style" w:hAnsi="Bookman Old Style" w:cs="Arial"/>
                <w:sz w:val="21"/>
                <w:szCs w:val="21"/>
              </w:rPr>
              <w:t>Diverso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F74F8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4F74F8">
              <w:rPr>
                <w:rFonts w:ascii="Bookman Old Style" w:hAnsi="Bookman Old Style" w:cs="Arial"/>
                <w:sz w:val="21"/>
                <w:szCs w:val="21"/>
              </w:rPr>
              <w:t>Assistente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F74F8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F74F8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4F74F8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4F74F8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4F74F8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4F74F8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F74F8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4F74F8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4F74F8">
              <w:rPr>
                <w:rFonts w:ascii="Bookman Old Style" w:hAnsi="Bookman Old Style" w:cs="Arial"/>
                <w:sz w:val="21"/>
                <w:szCs w:val="21"/>
              </w:rPr>
              <w:t>R$ 2.196,45</w:t>
            </w:r>
          </w:p>
        </w:tc>
      </w:tr>
      <w:bookmarkEnd w:id="0"/>
      <w:tr w:rsidR="00BC368F" w:rsidRPr="000E2062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0E2062" w:rsidRDefault="00BC368F" w:rsidP="00436303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0E2062">
              <w:rPr>
                <w:rFonts w:ascii="Bookman Old Style" w:hAnsi="Bookman Old Style" w:cs="Arial"/>
                <w:b/>
                <w:sz w:val="21"/>
                <w:szCs w:val="21"/>
              </w:rPr>
              <w:t xml:space="preserve">Treinador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0E2062" w:rsidRDefault="00BC368F" w:rsidP="00436303">
            <w:pPr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0E2062">
              <w:rPr>
                <w:rFonts w:ascii="Bookman Old Style" w:hAnsi="Bookman Old Style" w:cs="Arial"/>
                <w:b/>
                <w:sz w:val="21"/>
                <w:szCs w:val="21"/>
              </w:rPr>
              <w:t>Treinador Desportivo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0E2062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0E2062">
              <w:rPr>
                <w:rFonts w:ascii="Bookman Old Style" w:hAnsi="Bookman Old Style" w:cs="Arial"/>
                <w:b/>
                <w:sz w:val="21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0E2062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0E2062">
              <w:rPr>
                <w:rFonts w:ascii="Bookman Old Style" w:hAnsi="Bookman Old Style" w:cs="Arial"/>
                <w:b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0E2062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</w:p>
          <w:p w:rsidR="00BC368F" w:rsidRPr="000E2062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0E2062">
              <w:rPr>
                <w:rFonts w:ascii="Bookman Old Style" w:hAnsi="Bookman Old Style" w:cs="Arial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0E2062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0E2062">
              <w:rPr>
                <w:rFonts w:ascii="Bookman Old Style" w:hAnsi="Bookman Old Style" w:cs="Arial"/>
                <w:b/>
                <w:sz w:val="21"/>
                <w:szCs w:val="21"/>
              </w:rPr>
              <w:t>14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0E2062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0E2062">
              <w:rPr>
                <w:rFonts w:ascii="Bookman Old Style" w:hAnsi="Bookman Old Style" w:cs="Arial"/>
                <w:b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b/>
                <w:sz w:val="21"/>
                <w:szCs w:val="21"/>
              </w:rPr>
              <w:t>3.043,97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Divisão da Banda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Maestro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353CE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353CE4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4.151,02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Escolinhas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Instrutor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353CE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353CE4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2.075,91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Oficina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Instrutor</w:t>
            </w:r>
            <w:r>
              <w:rPr>
                <w:rFonts w:ascii="Bookman Old Style" w:hAnsi="Bookman Old Style" w:cs="Arial"/>
                <w:sz w:val="21"/>
                <w:szCs w:val="21"/>
              </w:rPr>
              <w:t xml:space="preserve"> de Oficina de Arte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353CE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353CE4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2.075,91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Analista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353CE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353CE4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3.043,97</w:t>
            </w:r>
          </w:p>
        </w:tc>
      </w:tr>
      <w:tr w:rsidR="00BC368F" w:rsidRPr="00AD4973" w:rsidTr="00436303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Coordenadoria de Meio Ambiente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Fiscal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AD4973">
              <w:rPr>
                <w:rFonts w:ascii="Bookman Old Style" w:hAnsi="Bookman Old Style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AD4973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>
              <w:rPr>
                <w:rFonts w:ascii="Bookman Old Style" w:hAnsi="Bookman Old Style" w:cs="Arial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353CE4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  <w:r w:rsidRPr="00353CE4">
              <w:rPr>
                <w:rFonts w:ascii="Bookman Old Style" w:hAnsi="Bookman Old Style" w:cs="Arial"/>
                <w:sz w:val="21"/>
                <w:szCs w:val="21"/>
              </w:rPr>
              <w:t xml:space="preserve">R$ </w:t>
            </w:r>
            <w:r>
              <w:rPr>
                <w:rFonts w:ascii="Bookman Old Style" w:hAnsi="Bookman Old Style" w:cs="Arial"/>
                <w:sz w:val="21"/>
                <w:szCs w:val="21"/>
              </w:rPr>
              <w:t>3.043,97</w:t>
            </w:r>
          </w:p>
        </w:tc>
      </w:tr>
      <w:tr w:rsidR="00BC368F" w:rsidRPr="00AD4973" w:rsidTr="00436303">
        <w:trPr>
          <w:cantSplit/>
          <w:trHeight w:val="859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Cs/>
                <w:sz w:val="21"/>
                <w:szCs w:val="21"/>
              </w:rPr>
              <w:t xml:space="preserve">               </w:t>
            </w: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Cs/>
                <w:sz w:val="21"/>
                <w:szCs w:val="21"/>
              </w:rPr>
              <w:t xml:space="preserve">                             Total             </w:t>
            </w:r>
            <w:r w:rsidRPr="00EB67DC">
              <w:rPr>
                <w:rFonts w:ascii="Bookman Old Style" w:hAnsi="Bookman Old Style" w:cs="Arial"/>
                <w:b/>
                <w:bCs/>
                <w:sz w:val="21"/>
                <w:szCs w:val="21"/>
              </w:rPr>
              <w:t>1</w:t>
            </w:r>
            <w:r>
              <w:rPr>
                <w:rFonts w:ascii="Bookman Old Style" w:hAnsi="Bookman Old Style" w:cs="Arial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bCs/>
                <w:sz w:val="21"/>
                <w:szCs w:val="21"/>
              </w:rPr>
            </w:pPr>
            <w:r>
              <w:rPr>
                <w:rFonts w:ascii="Bookman Old Style" w:hAnsi="Bookman Old Style" w:cs="Arial"/>
                <w:b/>
                <w:bCs/>
                <w:sz w:val="21"/>
                <w:szCs w:val="21"/>
              </w:rPr>
              <w:t>2</w:t>
            </w: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bCs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bCs/>
                <w:sz w:val="21"/>
                <w:szCs w:val="21"/>
              </w:rPr>
              <w:t>0</w:t>
            </w: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b/>
                <w:sz w:val="21"/>
                <w:szCs w:val="21"/>
              </w:rPr>
            </w:pPr>
            <w:r w:rsidRPr="00EB67DC">
              <w:rPr>
                <w:rFonts w:ascii="Bookman Old Style" w:hAnsi="Bookman Old Style" w:cs="Arial"/>
                <w:b/>
                <w:sz w:val="21"/>
                <w:szCs w:val="21"/>
              </w:rPr>
              <w:t>1</w:t>
            </w:r>
            <w:r>
              <w:rPr>
                <w:rFonts w:ascii="Bookman Old Style" w:hAnsi="Bookman Old Style" w:cs="Arial"/>
                <w:b/>
                <w:sz w:val="21"/>
                <w:szCs w:val="21"/>
              </w:rPr>
              <w:t>50</w:t>
            </w:r>
          </w:p>
          <w:p w:rsidR="00BC368F" w:rsidRPr="00EB67DC" w:rsidRDefault="00BC368F" w:rsidP="00436303">
            <w:pPr>
              <w:tabs>
                <w:tab w:val="left" w:pos="0"/>
              </w:tabs>
              <w:jc w:val="center"/>
              <w:rPr>
                <w:rFonts w:ascii="Bookman Old Style" w:hAnsi="Bookman Old Style" w:cs="Arial"/>
                <w:sz w:val="21"/>
                <w:szCs w:val="21"/>
              </w:rPr>
            </w:pPr>
          </w:p>
        </w:tc>
      </w:tr>
      <w:bookmarkEnd w:id="1"/>
      <w:bookmarkEnd w:id="2"/>
    </w:tbl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Pr="00AD4973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Default="00BC368F" w:rsidP="00BC368F">
      <w:pPr>
        <w:tabs>
          <w:tab w:val="left" w:pos="0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BC368F" w:rsidRDefault="00BC368F" w:rsidP="00BC368F">
      <w:pPr>
        <w:spacing w:before="1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Anexo II</w:t>
      </w:r>
    </w:p>
    <w:p w:rsidR="00BC368F" w:rsidRDefault="00BC368F" w:rsidP="00BC368F">
      <w:pPr>
        <w:tabs>
          <w:tab w:val="left" w:pos="0"/>
        </w:tabs>
        <w:spacing w:before="12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QUADRO GERAL DOS ORGÃOS E CARGOS EM COMISSÃO DA ESTRUTURA ADMINISTRATIVA</w:t>
      </w:r>
    </w:p>
    <w:tbl>
      <w:tblPr>
        <w:tblW w:w="9375" w:type="dxa"/>
        <w:tblInd w:w="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4"/>
        <w:gridCol w:w="3241"/>
      </w:tblGrid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Órgão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jc w:val="center"/>
              <w:rPr>
                <w:rFonts w:ascii="Bookman Old Style" w:hAnsi="Bookman Old Style"/>
                <w:b/>
                <w:bCs/>
                <w:i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i/>
              </w:rPr>
              <w:t>Cargo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I - 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Prefeito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tabs>
                <w:tab w:val="left" w:pos="0"/>
              </w:tabs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 de Gabinete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tabs>
                <w:tab w:val="left" w:pos="0"/>
              </w:tabs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 de Comunicação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tabs>
                <w:tab w:val="left" w:pos="0"/>
              </w:tabs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 de Defesa Civil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tabs>
                <w:tab w:val="left" w:pos="0"/>
              </w:tabs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 de Comunicação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 de Departamento de Convênios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 de Divisão de Convênios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II - GABINETE DO VICE-PREFEITO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Vice-Prefeito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III - PROCURADORIA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Procurador Jurídico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IV - ASSESSORIA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Assessor Jurídico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V - CONTROLADORIA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Controlador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VI</w:t>
            </w:r>
            <w:r w:rsidRPr="000753FD">
              <w:rPr>
                <w:rFonts w:ascii="Bookman Old Style" w:hAnsi="Bookman Old Style"/>
              </w:rPr>
              <w:t xml:space="preserve"> – </w:t>
            </w:r>
            <w:r w:rsidRPr="000753FD">
              <w:rPr>
                <w:rFonts w:ascii="Bookman Old Style" w:hAnsi="Bookman Old Style"/>
                <w:b/>
              </w:rPr>
              <w:t>OUVIDORIA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Ouvidor Municipal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VII</w:t>
            </w:r>
            <w:r w:rsidRPr="000753FD">
              <w:rPr>
                <w:rFonts w:ascii="Bookman Old Style" w:hAnsi="Bookman Old Style"/>
              </w:rPr>
              <w:t xml:space="preserve"> - </w:t>
            </w:r>
            <w:r w:rsidRPr="000753FD">
              <w:rPr>
                <w:rFonts w:ascii="Bookman Old Style" w:hAnsi="Bookman Old Style"/>
                <w:b/>
              </w:rPr>
              <w:t>COORDENADORIA MUNICIPAL DE DEFESA CIVIL – COMDEC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 Executivo de Defesa Civil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 xml:space="preserve">VIII- SECRETARIA MUNICIPAL DE ADMINISTRAÇÃO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Coordenadoria de Administração e Planejamento Orçamentário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Departamento </w:t>
            </w:r>
            <w:r w:rsidRPr="000753FD">
              <w:rPr>
                <w:rFonts w:ascii="Bookman Old Style" w:hAnsi="Bookman Old Style"/>
                <w:color w:val="000000"/>
              </w:rPr>
              <w:t>de Tecnologia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Assessoria Técnica e Legislativa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 Técnico e Legislativo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Assessoria Jurídica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 Jurídico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Licitações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Compras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Recursos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Conciliação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Executivo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Assessor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Assessor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Patrimônio de Bens 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Divisão de Serviço Militar e MTPS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Recursos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lastRenderedPageBreak/>
              <w:t>Divisão de Licitação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Divisão Assistente de Apoio Distrital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Divisão de </w:t>
            </w:r>
            <w:proofErr w:type="spellStart"/>
            <w:r w:rsidRPr="000753FD">
              <w:rPr>
                <w:rFonts w:ascii="Bookman Old Style" w:hAnsi="Bookman Old Style"/>
              </w:rPr>
              <w:t>Coaching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 w:cs="Rubik Light"/>
              </w:rPr>
              <w:t>Divisão de Tecnologia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color w:val="000000"/>
              </w:rPr>
              <w:t>Divisão de Segurança do Trabalho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Patrimônio de Bens Imóveis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Apoio Distrital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 xml:space="preserve">IX - SECRETARIA MUNICIPAL DE EDUCAÇÃO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Coordenadoria de Educação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ind w:left="5" w:hanging="5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Ensino Fundamental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Administrativo 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Transporte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Educação Infantil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Programas e Convênios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Documentação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Apoio Administrativo 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Merenda e Material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X - SECRETARIA MUNICIPAL DE SAÚDE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Coordenadoria de Projetos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</w:t>
            </w:r>
          </w:p>
        </w:tc>
      </w:tr>
      <w:tr w:rsidR="00BC368F" w:rsidTr="00436303">
        <w:trPr>
          <w:trHeight w:val="393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Recursos e Convênios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Regulação, Controle e Avaliação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Vigilância Ambiental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Vigilância Sanitária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Administração e Finanças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Controle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Atenção Básica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Farmacêutica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RPr="000753FD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Assistente da Saúde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Assistente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Assistente Administrativo de Equipe Saúde da Família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Assistente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XI - SECRETARIA MUNICIPAL DE FINANÇAS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 Contábil 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Administração Tributária e Financeira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lastRenderedPageBreak/>
              <w:t>Assessoria Técnica Contábil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 Técnico Contábil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Gestão Fiscal e Prestação de Contas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Cadastro e Arrecadação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Fiscalização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Lançamento, Controle Tributário e Dívida 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Tesouraria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Tesouraria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Fiscalização de Obras e Posturas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Execução Fiscal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XII-SECRETARIA MUNICIPAL DE INFRAESTRUTURA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Coordenadoria de </w:t>
            </w:r>
            <w:proofErr w:type="spellStart"/>
            <w:r w:rsidRPr="000753FD">
              <w:rPr>
                <w:rFonts w:ascii="Bookman Old Style" w:hAnsi="Bookman Old Style"/>
              </w:rPr>
              <w:t>Infraestrutura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 de Transporte de Veículo de Emergência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Assessor de Transportes e Trânsito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Assessor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Água, Esgoto e Serviços Urbanos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Manutenção e Oficina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Paisagismo e Jardinagem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Frotas e Almoxarifado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Vias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Divisão de Manutenção de </w:t>
            </w:r>
            <w:proofErr w:type="spellStart"/>
            <w:r w:rsidRPr="000753FD">
              <w:rPr>
                <w:rFonts w:ascii="Bookman Old Style" w:hAnsi="Bookman Old Style"/>
              </w:rPr>
              <w:t>Infraestrutura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Manutenção de Eletricidade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Paisagismo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Manutenção de limpeza Pública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Obras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Divisão de Manutenção </w:t>
            </w:r>
            <w:proofErr w:type="spellStart"/>
            <w:r w:rsidRPr="000753FD">
              <w:rPr>
                <w:rFonts w:ascii="Bookman Old Style" w:hAnsi="Bookman Old Style"/>
              </w:rPr>
              <w:t>Etétrica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RPr="000753FD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Assistente de Borracharia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Assistente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XIII - SECRETARIA MUNICIPAL DE ASSISTÊNCIA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Coordenadoria de Trabalho e Ação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Gestão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Administrativo do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lastRenderedPageBreak/>
              <w:t>Divisão da Casa de Passagem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Apoio aos Idosos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Fomento e Trabalho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Habitação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color w:val="000000"/>
              </w:rPr>
              <w:t>Divisão das Políticas Públicas para Mulheres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Assistência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 de Administração</w:t>
            </w:r>
          </w:p>
        </w:tc>
      </w:tr>
      <w:tr w:rsidR="00BC368F" w:rsidRPr="000753FD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Assistência de Geração de Renda Formal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 de Geração de Renda Formal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bCs/>
                <w:iCs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Assistente Administrativo de Apoio à Inclusão Digital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</w:t>
            </w:r>
          </w:p>
        </w:tc>
      </w:tr>
      <w:tr w:rsidR="00BC368F" w:rsidRPr="000753FD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Assistente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Cs/>
                <w:iCs/>
              </w:rPr>
              <w:t>Assistente de Apoio Administrativo ao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Assistente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 xml:space="preserve">XIV - SECRETARIA MUNICIPAL DE DESENVOLVIMENTO ECONÔMICO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Departamento de Agricultura e Pecuária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Agricultura Familiar e Cooperativismo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Coordenadoria de Meio Ambiente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Divisão de Indústria e Comércio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0753FD">
              <w:rPr>
                <w:rFonts w:ascii="Bookman Old Style" w:hAnsi="Bookman Old Style"/>
                <w:b/>
              </w:rPr>
              <w:t>XV – SECRETARIA MUNICIPAL DE ESPORTES E LAZER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Pr="000753FD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 w:rsidRPr="000753FD">
              <w:rPr>
                <w:rFonts w:ascii="Bookman Old Style" w:hAnsi="Bookman Old Style"/>
              </w:rPr>
              <w:t xml:space="preserve">Secretário 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Divisão de 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Divisão de Manutenção de Espaços Esportivos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Escolinha de Futebol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Escolinha de Basquetebol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Escolinha de Handebol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Escolinha de Voleibol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Escolinha de Futsal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Escolinha de </w:t>
            </w:r>
            <w:proofErr w:type="spellStart"/>
            <w:r>
              <w:rPr>
                <w:rFonts w:ascii="Bookman Old Style" w:hAnsi="Bookman Old Style"/>
              </w:rPr>
              <w:t>Karatê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Projeto Escolinha – </w:t>
            </w:r>
            <w:proofErr w:type="spellStart"/>
            <w:r>
              <w:rPr>
                <w:rFonts w:ascii="Bookman Old Style" w:hAnsi="Bookman Old Style"/>
              </w:rPr>
              <w:t>Dist</w:t>
            </w:r>
            <w:proofErr w:type="spellEnd"/>
            <w:r>
              <w:rPr>
                <w:rFonts w:ascii="Bookman Old Style" w:hAnsi="Bookman Old Style"/>
              </w:rPr>
              <w:t>. Mal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Escolinha de Futebol – Distrito Itamarati Norte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Escolinha de Atletismo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Projeto Ginástica Aeróbica – Bairro Nossa Senhora Aparecida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lastRenderedPageBreak/>
              <w:t>Projeto Ginástica Aeróbica – Bairro Jardim das Palmeiras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Projeto Ginástica Aeróbica – Bairro Boa Esperança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Projeto Educador Físico Multidisciplinar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 de Natação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 de Tênis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Projeto Escolinha – Assentamento </w:t>
            </w:r>
            <w:proofErr w:type="spellStart"/>
            <w:r>
              <w:rPr>
                <w:rFonts w:ascii="Bookman Old Style" w:hAnsi="Bookman Old Style"/>
              </w:rPr>
              <w:t>Guapirama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Treinador Desportivo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</w:rPr>
              <w:t>XVI – SECRETARIA MUNICIPAL DE CULTURA E TURISMO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SECRETÁRIO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Departamento de Cultura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Diretor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Maestro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Maestro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Gestão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Divisão de Ações Artístico-Culturais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Divisão de Eventos Culturais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Divisão de Planejamento e Fomento ao Turismo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Chefe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 de Oficina de Arte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 de Oficina de Arte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Instrutor de Oficina de Arte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  <w:tr w:rsidR="00BC368F" w:rsidTr="00436303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C368F" w:rsidRDefault="00BC368F" w:rsidP="00436303">
            <w:pPr>
              <w:spacing w:before="120"/>
              <w:jc w:val="both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 de Oficina de Arte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368F" w:rsidRDefault="00BC368F" w:rsidP="00436303">
            <w:pPr>
              <w:spacing w:before="12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Instrutor</w:t>
            </w:r>
          </w:p>
        </w:tc>
      </w:tr>
    </w:tbl>
    <w:p w:rsidR="00BC368F" w:rsidRDefault="00BC368F" w:rsidP="00BC368F">
      <w:pPr>
        <w:spacing w:before="120"/>
        <w:rPr>
          <w:rFonts w:ascii="Bookman Old Style" w:hAnsi="Bookman Old Style"/>
        </w:rPr>
      </w:pPr>
    </w:p>
    <w:p w:rsidR="00BC368F" w:rsidRDefault="00BC368F" w:rsidP="00BC368F">
      <w:pPr>
        <w:tabs>
          <w:tab w:val="left" w:pos="0"/>
        </w:tabs>
        <w:jc w:val="both"/>
        <w:rPr>
          <w:rFonts w:ascii="Bookman Old Style" w:hAnsi="Bookman Old Style" w:cs="Arial"/>
          <w:b/>
          <w:sz w:val="23"/>
          <w:szCs w:val="23"/>
        </w:rPr>
      </w:pPr>
    </w:p>
    <w:p w:rsidR="0087482A" w:rsidRDefault="0087482A"/>
    <w:sectPr w:rsidR="0087482A" w:rsidSect="00EE4855">
      <w:footerReference w:type="default" r:id="rId5"/>
      <w:pgSz w:w="11907" w:h="16840"/>
      <w:pgMar w:top="2325" w:right="1134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FD" w:rsidRDefault="00BC368F">
    <w:pPr>
      <w:pStyle w:val="Rodap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915A3"/>
    <w:rsid w:val="00217F62"/>
    <w:rsid w:val="0087482A"/>
    <w:rsid w:val="00A906D8"/>
    <w:rsid w:val="00AB5A74"/>
    <w:rsid w:val="00BC368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C368F"/>
    <w:pPr>
      <w:tabs>
        <w:tab w:val="center" w:pos="4419"/>
        <w:tab w:val="right" w:pos="8838"/>
      </w:tabs>
      <w:suppressAutoHyphens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C368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C368F"/>
    <w:pPr>
      <w:suppressAutoHyphens/>
      <w:autoSpaceDN w:val="0"/>
      <w:ind w:left="1418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C368F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C368F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C368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BC368F"/>
    <w:pPr>
      <w:autoSpaceDN w:val="0"/>
      <w:spacing w:line="360" w:lineRule="atLeast"/>
      <w:ind w:left="-90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C368F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rsid w:val="00BC368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68F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https://leismunicipais.com.br/a1/mt/c/campo-novo-do-parecis/lei-ordinaria/2013/155/1555/lei-ordinaria-n-1555-2013-altera-a-lei-n-14742012-que-dispoe-sobre-a-criacao-estruturacao-e-atribuicoes-da-secretaria-municipal-de-cultura-e-turismo-e-da-outras-providencia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2185</Words>
  <Characters>11805</Characters>
  <Application>Microsoft Office Word</Application>
  <DocSecurity>0</DocSecurity>
  <Lines>98</Lines>
  <Paragraphs>27</Paragraphs>
  <ScaleCrop>false</ScaleCrop>
  <Company/>
  <LinksUpToDate>false</LinksUpToDate>
  <CharactersWithSpaces>13963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2017-10-10T12:47:00Z</dcterms:created>
  <dcterms:modified xsi:type="dcterms:W3CDTF">2017-10-10T12:47:00Z</dcterms:modified>
</cp:coreProperties>
</file>