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C2" w:rsidRPr="00436835" w:rsidRDefault="008A58C2" w:rsidP="008A58C2">
      <w:pPr>
        <w:pStyle w:val="Recuodecorpodetexto3"/>
        <w:ind w:left="1418" w:right="-238"/>
        <w:rPr>
          <w:i w:val="0"/>
          <w:szCs w:val="24"/>
          <w:u w:val="single"/>
        </w:rPr>
      </w:pPr>
      <w:r w:rsidRPr="00436835">
        <w:rPr>
          <w:i w:val="0"/>
          <w:szCs w:val="24"/>
          <w:u w:val="single"/>
        </w:rPr>
        <w:t>AUTÓGRAFO Nº 1.490/2018 DE 26 DE MARÇO DE 2018.</w:t>
      </w:r>
    </w:p>
    <w:p w:rsidR="008A58C2" w:rsidRPr="00436835" w:rsidRDefault="008A58C2" w:rsidP="008A58C2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8A58C2" w:rsidRPr="00436835" w:rsidRDefault="008A58C2" w:rsidP="008A58C2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AUTORIZA O PODER EXECUTIVO MUNICIPAL A ABRIR CRÉDITO ADICIONAL ESPECIAL NO VALOR DE R$ 4.262.812,64 E DÁ OUTRAS PROVIDÊNCIAS.</w:t>
      </w:r>
    </w:p>
    <w:p w:rsidR="008A58C2" w:rsidRPr="00436835" w:rsidRDefault="008A58C2" w:rsidP="008A58C2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8C2" w:rsidRPr="00436835" w:rsidRDefault="008A58C2" w:rsidP="008A58C2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8A58C2" w:rsidRPr="00436835" w:rsidRDefault="008A58C2" w:rsidP="008A58C2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Art. 1º</w:t>
      </w:r>
      <w:r w:rsidRPr="00436835">
        <w:rPr>
          <w:rFonts w:ascii="Times New Roman" w:hAnsi="Times New Roman" w:cs="Times New Roman"/>
          <w:sz w:val="24"/>
          <w:szCs w:val="24"/>
        </w:rPr>
        <w:t>.</w:t>
      </w:r>
      <w:r w:rsidRPr="00436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835">
        <w:rPr>
          <w:rFonts w:ascii="Times New Roman" w:hAnsi="Times New Roman" w:cs="Times New Roman"/>
          <w:sz w:val="24"/>
          <w:szCs w:val="24"/>
        </w:rPr>
        <w:t xml:space="preserve">Fica o Poder Executivo Municipal autorizado a abrir crédito adicional especial no Orçamento Geral do Município até o valor de </w:t>
      </w:r>
      <w:r w:rsidRPr="004757C7">
        <w:rPr>
          <w:rFonts w:ascii="Times New Roman" w:hAnsi="Times New Roman" w:cs="Times New Roman"/>
          <w:sz w:val="24"/>
          <w:szCs w:val="24"/>
        </w:rPr>
        <w:t>R$ 4.262.812,64</w:t>
      </w:r>
      <w:r w:rsidRPr="00436835">
        <w:rPr>
          <w:rFonts w:ascii="Times New Roman" w:hAnsi="Times New Roman" w:cs="Times New Roman"/>
          <w:sz w:val="24"/>
          <w:szCs w:val="24"/>
        </w:rPr>
        <w:t xml:space="preserve"> (quatro milhões, duzentos e sessenta e dois mil, oitocentos e doze reais e sessenta e quatro centavos) com a seguinte classificação orçamentária: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07. Secretaria Municipal de Infraestrutura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002. Departamento de Desenvolvimento Urbano</w:t>
      </w:r>
    </w:p>
    <w:p w:rsidR="008A58C2" w:rsidRPr="00436835" w:rsidRDefault="008A58C2" w:rsidP="008A58C2">
      <w:pPr>
        <w:tabs>
          <w:tab w:val="left" w:pos="708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15. Urbanismo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451. Infrae</w:t>
      </w:r>
      <w:r w:rsidRPr="00436835">
        <w:rPr>
          <w:rFonts w:ascii="Times New Roman" w:hAnsi="Times New Roman" w:cs="Times New Roman"/>
          <w:sz w:val="24"/>
          <w:szCs w:val="24"/>
        </w:rPr>
        <w:t>strutura Urbana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0005. Obras Públicas de Qualidade, Direito de Todos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10057.</w:t>
      </w:r>
      <w:r w:rsidRPr="00436835">
        <w:rPr>
          <w:rFonts w:ascii="Times New Roman" w:hAnsi="Times New Roman" w:cs="Times New Roman"/>
          <w:b/>
          <w:sz w:val="24"/>
          <w:szCs w:val="24"/>
        </w:rPr>
        <w:t xml:space="preserve"> Aquisição de Veículos, Máquinas e Equipamentos Pesados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4.4.90.00.00.00.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0.1.00.000000. Recurs</w:t>
      </w:r>
      <w:r>
        <w:rPr>
          <w:rFonts w:ascii="Times New Roman" w:hAnsi="Times New Roman" w:cs="Times New Roman"/>
          <w:sz w:val="24"/>
          <w:szCs w:val="24"/>
        </w:rPr>
        <w:t>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</w:t>
      </w:r>
      <w:r w:rsidRPr="00436835">
        <w:rPr>
          <w:rFonts w:ascii="Times New Roman" w:hAnsi="Times New Roman" w:cs="Times New Roman"/>
          <w:sz w:val="24"/>
          <w:szCs w:val="24"/>
        </w:rPr>
        <w:t>600.000,00</w:t>
      </w:r>
    </w:p>
    <w:p w:rsidR="008A58C2" w:rsidRPr="00436835" w:rsidRDefault="008A58C2" w:rsidP="008A58C2">
      <w:pPr>
        <w:tabs>
          <w:tab w:val="left" w:pos="708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0.1.24.054000</w:t>
      </w:r>
      <w:r w:rsidRPr="00436835">
        <w:rPr>
          <w:rFonts w:ascii="Times New Roman" w:hAnsi="Times New Roman" w:cs="Times New Roman"/>
          <w:sz w:val="24"/>
          <w:szCs w:val="24"/>
        </w:rPr>
        <w:t xml:space="preserve">. Outros Convênios com a </w:t>
      </w:r>
      <w:r>
        <w:rPr>
          <w:rFonts w:ascii="Times New Roman" w:hAnsi="Times New Roman" w:cs="Times New Roman"/>
          <w:sz w:val="24"/>
          <w:szCs w:val="24"/>
        </w:rPr>
        <w:t xml:space="preserve">União não Rel.com a Educação R$   </w:t>
      </w:r>
      <w:r w:rsidRPr="00436835">
        <w:rPr>
          <w:rFonts w:ascii="Times New Roman" w:hAnsi="Times New Roman" w:cs="Times New Roman"/>
          <w:sz w:val="24"/>
          <w:szCs w:val="24"/>
        </w:rPr>
        <w:t>750.000,00</w:t>
      </w:r>
    </w:p>
    <w:p w:rsidR="008A58C2" w:rsidRPr="00436835" w:rsidRDefault="008A58C2" w:rsidP="008A58C2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20128.</w:t>
      </w:r>
      <w:r w:rsidRPr="00436835">
        <w:rPr>
          <w:rFonts w:ascii="Times New Roman" w:hAnsi="Times New Roman" w:cs="Times New Roman"/>
          <w:b/>
          <w:sz w:val="24"/>
          <w:szCs w:val="24"/>
        </w:rPr>
        <w:t xml:space="preserve"> Manutenção e Encargos com a Infraestrutura</w:t>
      </w:r>
    </w:p>
    <w:p w:rsidR="008A58C2" w:rsidRPr="00436835" w:rsidRDefault="008A58C2" w:rsidP="008A58C2">
      <w:pPr>
        <w:tabs>
          <w:tab w:val="left" w:pos="708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3.1.90.00.00.00.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0.1.00.000000 - Recursos </w:t>
      </w:r>
      <w:r>
        <w:rPr>
          <w:rFonts w:ascii="Times New Roman" w:hAnsi="Times New Roman" w:cs="Times New Roman"/>
          <w:sz w:val="24"/>
          <w:szCs w:val="24"/>
        </w:rPr>
        <w:t>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</w:t>
      </w:r>
      <w:r w:rsidRPr="00436835">
        <w:rPr>
          <w:rFonts w:ascii="Times New Roman" w:hAnsi="Times New Roman" w:cs="Times New Roman"/>
          <w:sz w:val="24"/>
          <w:szCs w:val="24"/>
        </w:rPr>
        <w:t>2.314.058,73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3.1.91.00.00.00. Aplicação Direta Decorrente de Operação Entre Órgãos, Fundos e Entidades Integrantes dos Orçamentos Fiscal e da Seguridade Social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Recurs</w:t>
      </w:r>
      <w:r>
        <w:rPr>
          <w:rFonts w:ascii="Times New Roman" w:hAnsi="Times New Roman" w:cs="Times New Roman"/>
          <w:sz w:val="24"/>
          <w:szCs w:val="24"/>
        </w:rPr>
        <w:t>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</w:t>
      </w:r>
      <w:r w:rsidRPr="00436835">
        <w:rPr>
          <w:rFonts w:ascii="Times New Roman" w:hAnsi="Times New Roman" w:cs="Times New Roman"/>
          <w:sz w:val="24"/>
          <w:szCs w:val="24"/>
        </w:rPr>
        <w:t>456.156,98</w:t>
      </w:r>
    </w:p>
    <w:p w:rsidR="008A58C2" w:rsidRPr="00436835" w:rsidRDefault="008A58C2" w:rsidP="008A58C2">
      <w:pPr>
        <w:tabs>
          <w:tab w:val="left" w:pos="708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3.3.90.00.00.00.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Recurs</w:t>
      </w:r>
      <w:r>
        <w:rPr>
          <w:rFonts w:ascii="Times New Roman" w:hAnsi="Times New Roman" w:cs="Times New Roman"/>
          <w:sz w:val="24"/>
          <w:szCs w:val="24"/>
        </w:rPr>
        <w:t>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  </w:t>
      </w:r>
      <w:r w:rsidRPr="00436835">
        <w:rPr>
          <w:rFonts w:ascii="Times New Roman" w:hAnsi="Times New Roman" w:cs="Times New Roman"/>
          <w:sz w:val="24"/>
          <w:szCs w:val="24"/>
        </w:rPr>
        <w:t>29.090,29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0.1.24.038000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6835">
        <w:rPr>
          <w:rFonts w:ascii="Times New Roman" w:hAnsi="Times New Roman" w:cs="Times New Roman"/>
          <w:sz w:val="24"/>
          <w:szCs w:val="24"/>
        </w:rPr>
        <w:t xml:space="preserve"> Receita de Remuneração de Outros Depósitos Bancários de Recursos Vinculados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835">
        <w:rPr>
          <w:rFonts w:ascii="Times New Roman" w:hAnsi="Times New Roman" w:cs="Times New Roman"/>
          <w:sz w:val="24"/>
          <w:szCs w:val="24"/>
        </w:rPr>
        <w:t>- Tr</w:t>
      </w:r>
      <w:r>
        <w:rPr>
          <w:rFonts w:ascii="Times New Roman" w:hAnsi="Times New Roman" w:cs="Times New Roman"/>
          <w:sz w:val="24"/>
          <w:szCs w:val="24"/>
        </w:rPr>
        <w:t>ansferência de Convênios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</w:t>
      </w:r>
      <w:r w:rsidRPr="00436835">
        <w:rPr>
          <w:rFonts w:ascii="Times New Roman" w:hAnsi="Times New Roman" w:cs="Times New Roman"/>
          <w:sz w:val="24"/>
          <w:szCs w:val="24"/>
        </w:rPr>
        <w:t>112.506,64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4.4.90.00.00.00.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Recurs</w:t>
      </w:r>
      <w:r>
        <w:rPr>
          <w:rFonts w:ascii="Times New Roman" w:hAnsi="Times New Roman" w:cs="Times New Roman"/>
          <w:sz w:val="24"/>
          <w:szCs w:val="24"/>
        </w:rPr>
        <w:t>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    </w:t>
      </w:r>
      <w:r w:rsidRPr="00436835">
        <w:rPr>
          <w:rFonts w:ascii="Times New Roman" w:hAnsi="Times New Roman" w:cs="Times New Roman"/>
          <w:sz w:val="24"/>
          <w:szCs w:val="24"/>
        </w:rPr>
        <w:t>1.000,00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TOTAL DO CRÉDITO</w:t>
      </w:r>
      <w:r w:rsidRPr="00436835">
        <w:rPr>
          <w:rFonts w:ascii="Times New Roman" w:hAnsi="Times New Roman" w:cs="Times New Roman"/>
          <w:b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R$</w:t>
      </w:r>
      <w:r w:rsidRPr="00436835">
        <w:rPr>
          <w:rFonts w:ascii="Times New Roman" w:hAnsi="Times New Roman" w:cs="Times New Roman"/>
          <w:b/>
          <w:sz w:val="24"/>
          <w:szCs w:val="24"/>
        </w:rPr>
        <w:t>4.262.812,64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8C2" w:rsidRPr="00436835" w:rsidRDefault="008A58C2" w:rsidP="008A58C2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2º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Para dar cobertura ao crédito adicional especial aberto no artigo anterior serão utilizados os recursos provenientes da anulação total com remanejamento e transposição na forma do art. 43, § 1º, inciso III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6835">
        <w:rPr>
          <w:rFonts w:ascii="Times New Roman" w:hAnsi="Times New Roman" w:cs="Times New Roman"/>
          <w:sz w:val="24"/>
          <w:szCs w:val="24"/>
        </w:rPr>
        <w:t xml:space="preserve"> da Lei Federal nº 4.320/64 das seguintes dotações orçamentárias: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07. Secretaria Municipal de Infraestrutura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002. Departamento de Desenvolvimento Urbano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lastRenderedPageBreak/>
        <w:t>04. Administração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122. Administração Geral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0005. Obras Públicas de Qualidade, Direito de Todos </w:t>
      </w:r>
    </w:p>
    <w:p w:rsidR="008A58C2" w:rsidRPr="00436835" w:rsidRDefault="008A58C2" w:rsidP="008A58C2">
      <w:pPr>
        <w:tabs>
          <w:tab w:val="left" w:pos="7088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10011. Aquisição de Veículos, Máquinas e Equipamentos Pesados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4.4.90.00.00.00.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0.1.00.000000. Recu</w:t>
      </w:r>
      <w:r>
        <w:rPr>
          <w:rFonts w:ascii="Times New Roman" w:hAnsi="Times New Roman" w:cs="Times New Roman"/>
          <w:sz w:val="24"/>
          <w:szCs w:val="24"/>
        </w:rPr>
        <w:t>rsos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36835">
        <w:rPr>
          <w:rFonts w:ascii="Times New Roman" w:hAnsi="Times New Roman" w:cs="Times New Roman"/>
          <w:sz w:val="24"/>
          <w:szCs w:val="24"/>
        </w:rPr>
        <w:t xml:space="preserve">R$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6835">
        <w:rPr>
          <w:rFonts w:ascii="Times New Roman" w:hAnsi="Times New Roman" w:cs="Times New Roman"/>
          <w:sz w:val="24"/>
          <w:szCs w:val="24"/>
        </w:rPr>
        <w:t>600.000,00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0.1.24.054000</w:t>
      </w:r>
      <w:r w:rsidRPr="00436835">
        <w:rPr>
          <w:rFonts w:ascii="Times New Roman" w:hAnsi="Times New Roman" w:cs="Times New Roman"/>
          <w:sz w:val="24"/>
          <w:szCs w:val="24"/>
        </w:rPr>
        <w:t xml:space="preserve">. Outros Convênios com </w:t>
      </w:r>
      <w:r>
        <w:rPr>
          <w:rFonts w:ascii="Times New Roman" w:hAnsi="Times New Roman" w:cs="Times New Roman"/>
          <w:sz w:val="24"/>
          <w:szCs w:val="24"/>
        </w:rPr>
        <w:t xml:space="preserve">a União não Rel.com a Educação </w:t>
      </w:r>
      <w:r w:rsidRPr="00436835">
        <w:rPr>
          <w:rFonts w:ascii="Times New Roman" w:hAnsi="Times New Roman" w:cs="Times New Roman"/>
          <w:sz w:val="24"/>
          <w:szCs w:val="24"/>
        </w:rPr>
        <w:t xml:space="preserve">R$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6835">
        <w:rPr>
          <w:rFonts w:ascii="Times New Roman" w:hAnsi="Times New Roman" w:cs="Times New Roman"/>
          <w:sz w:val="24"/>
          <w:szCs w:val="24"/>
        </w:rPr>
        <w:t>750.000,00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20039. Manutenção e Encargos com a Infraestrutura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3.1.90.00.00.00.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Recur</w:t>
      </w:r>
      <w:r>
        <w:rPr>
          <w:rFonts w:ascii="Times New Roman" w:hAnsi="Times New Roman" w:cs="Times New Roman"/>
          <w:sz w:val="24"/>
          <w:szCs w:val="24"/>
        </w:rPr>
        <w:t xml:space="preserve">sos Ordinários - Exercício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</w:t>
      </w:r>
      <w:r w:rsidRPr="00436835">
        <w:rPr>
          <w:rFonts w:ascii="Times New Roman" w:hAnsi="Times New Roman" w:cs="Times New Roman"/>
          <w:sz w:val="24"/>
          <w:szCs w:val="24"/>
        </w:rPr>
        <w:t>2.314.058,73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3.1.91.00.00.00. Aplicação Direta Decorrente de Operação Entre Órgãos, Fundos e Entidades Integrantes dos Orçamentos Fiscal e da Seguridade Social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</w:t>
      </w:r>
      <w:r>
        <w:rPr>
          <w:rFonts w:ascii="Times New Roman" w:hAnsi="Times New Roman" w:cs="Times New Roman"/>
          <w:sz w:val="24"/>
          <w:szCs w:val="24"/>
        </w:rPr>
        <w:t xml:space="preserve">rsos Ordinários - Exercício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</w:t>
      </w:r>
      <w:r w:rsidRPr="00436835">
        <w:rPr>
          <w:rFonts w:ascii="Times New Roman" w:hAnsi="Times New Roman" w:cs="Times New Roman"/>
          <w:sz w:val="24"/>
          <w:szCs w:val="24"/>
        </w:rPr>
        <w:t>456.156,98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3.3.90.00.00.00.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Recurs</w:t>
      </w:r>
      <w:r>
        <w:rPr>
          <w:rFonts w:ascii="Times New Roman" w:hAnsi="Times New Roman" w:cs="Times New Roman"/>
          <w:sz w:val="24"/>
          <w:szCs w:val="24"/>
        </w:rPr>
        <w:t xml:space="preserve">os Ordinários - Exercício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  </w:t>
      </w:r>
      <w:r w:rsidRPr="00436835">
        <w:rPr>
          <w:rFonts w:ascii="Times New Roman" w:hAnsi="Times New Roman" w:cs="Times New Roman"/>
          <w:sz w:val="24"/>
          <w:szCs w:val="24"/>
        </w:rPr>
        <w:t>29.090,29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4.4.90.00.00.00.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Recursos Ordinários</w:t>
      </w:r>
      <w:r>
        <w:rPr>
          <w:rFonts w:ascii="Times New Roman" w:hAnsi="Times New Roman" w:cs="Times New Roman"/>
          <w:sz w:val="24"/>
          <w:szCs w:val="24"/>
        </w:rPr>
        <w:t xml:space="preserve"> - Exercício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</w:t>
      </w:r>
      <w:r w:rsidRPr="00436835">
        <w:rPr>
          <w:rFonts w:ascii="Times New Roman" w:hAnsi="Times New Roman" w:cs="Times New Roman"/>
          <w:sz w:val="24"/>
          <w:szCs w:val="24"/>
        </w:rPr>
        <w:t>112.506,64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4.4.90.00.00.00. Aplicações Diretas 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</w:t>
      </w:r>
      <w:r>
        <w:rPr>
          <w:rFonts w:ascii="Times New Roman" w:hAnsi="Times New Roman" w:cs="Times New Roman"/>
          <w:sz w:val="24"/>
          <w:szCs w:val="24"/>
        </w:rPr>
        <w:t>ursos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R$       </w:t>
      </w:r>
      <w:r w:rsidRPr="00436835">
        <w:rPr>
          <w:rFonts w:ascii="Times New Roman" w:hAnsi="Times New Roman" w:cs="Times New Roman"/>
          <w:sz w:val="24"/>
          <w:szCs w:val="24"/>
        </w:rPr>
        <w:t>1.000,00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TOTAL DA ANULAÇÃO</w:t>
      </w:r>
      <w:r w:rsidRPr="0043683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43683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R$</w:t>
      </w:r>
      <w:r w:rsidRPr="00436835">
        <w:rPr>
          <w:rFonts w:ascii="Times New Roman" w:hAnsi="Times New Roman" w:cs="Times New Roman"/>
          <w:b/>
          <w:sz w:val="24"/>
          <w:szCs w:val="24"/>
        </w:rPr>
        <w:t>4.262.812,64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3º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2.001, de 21 de dezembro de 2017, que dispõe sobre o Plano Plurianual para o período de 2018 a 2021, a Lei Municipal nº 1.880, de 19 de julho de 2017, que dispõe sobre as Diretrizes Orçamentárias para o exercício financeiro de 2018 – LDO, e a Lei Municipal nº 2.002, de 21 de dezembro de 2017, que dispõe sobre a Lei Orçamentária Anual para o exercício financeiro de 2018 – LOA.</w:t>
      </w:r>
    </w:p>
    <w:p w:rsidR="008A58C2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4º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8A58C2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757C7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5º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8A58C2" w:rsidRPr="00436835" w:rsidRDefault="008A58C2" w:rsidP="008A58C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  Câmara Municipal de Campo Novo do Parecis, em </w:t>
      </w:r>
      <w:r w:rsidRPr="00436835">
        <w:rPr>
          <w:rFonts w:ascii="Times New Roman" w:hAnsi="Times New Roman" w:cs="Times New Roman"/>
          <w:sz w:val="24"/>
          <w:szCs w:val="24"/>
        </w:rPr>
        <w:tab/>
        <w:t xml:space="preserve">26 de março de 2018.     </w:t>
      </w:r>
    </w:p>
    <w:p w:rsidR="008A58C2" w:rsidRPr="00436835" w:rsidRDefault="008A58C2" w:rsidP="008A58C2">
      <w:pPr>
        <w:pStyle w:val="Ttulo2"/>
        <w:tabs>
          <w:tab w:val="left" w:pos="7088"/>
        </w:tabs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8A58C2" w:rsidRPr="00436835" w:rsidRDefault="008A58C2" w:rsidP="008A58C2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8A58C2" w:rsidRPr="00436835" w:rsidRDefault="008A58C2" w:rsidP="008A58C2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3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VANDERLEI M. P. BAIOTO</w:t>
      </w:r>
    </w:p>
    <w:p w:rsidR="008A58C2" w:rsidRPr="00436835" w:rsidRDefault="008A58C2" w:rsidP="008A58C2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 </w:t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43683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A58C2" w:rsidRDefault="008A58C2" w:rsidP="008A58C2">
      <w:pPr>
        <w:pStyle w:val="Recuodecorpodetexto"/>
        <w:ind w:right="-238"/>
      </w:pPr>
    </w:p>
    <w:p w:rsidR="008A58C2" w:rsidRPr="00436835" w:rsidRDefault="008A58C2" w:rsidP="008A58C2">
      <w:pPr>
        <w:pStyle w:val="Recuodecorpodetexto"/>
        <w:ind w:right="-238"/>
      </w:pPr>
    </w:p>
    <w:p w:rsidR="008A58C2" w:rsidRPr="00436835" w:rsidRDefault="008A58C2" w:rsidP="008A58C2">
      <w:pPr>
        <w:pStyle w:val="Recuodecorpodetexto"/>
        <w:ind w:right="-238"/>
      </w:pPr>
      <w:r w:rsidRPr="00436835">
        <w:t>Registrado na Secretaria da Câmara Municipal, publicado por afixação no lugar de costume, data supra.</w:t>
      </w:r>
    </w:p>
    <w:p w:rsidR="008A58C2" w:rsidRPr="00436835" w:rsidRDefault="008A58C2" w:rsidP="008A58C2">
      <w:pPr>
        <w:pStyle w:val="Recuodecorpodetexto"/>
        <w:ind w:right="-238"/>
      </w:pPr>
    </w:p>
    <w:p w:rsidR="008A58C2" w:rsidRPr="00436835" w:rsidRDefault="008A58C2" w:rsidP="008A58C2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8A58C2" w:rsidRPr="00436835" w:rsidRDefault="008A58C2" w:rsidP="008A58C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436835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8A58C2" w:rsidRDefault="00900115" w:rsidP="008A58C2"/>
    <w:sectPr w:rsidR="00900115" w:rsidRPr="008A58C2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935" w:rsidRDefault="00CD7935" w:rsidP="00E13DCB">
      <w:r>
        <w:separator/>
      </w:r>
    </w:p>
  </w:endnote>
  <w:endnote w:type="continuationSeparator" w:id="1">
    <w:p w:rsidR="00CD7935" w:rsidRDefault="00CD7935" w:rsidP="00E1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D793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935" w:rsidRDefault="00CD7935" w:rsidP="00E13DCB">
      <w:r>
        <w:separator/>
      </w:r>
    </w:p>
  </w:footnote>
  <w:footnote w:type="continuationSeparator" w:id="1">
    <w:p w:rsidR="00CD7935" w:rsidRDefault="00CD7935" w:rsidP="00E13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D7935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8A58C2"/>
    <w:rsid w:val="00900115"/>
    <w:rsid w:val="00A906D8"/>
    <w:rsid w:val="00AB5A74"/>
    <w:rsid w:val="00CD7935"/>
    <w:rsid w:val="00E13DC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2018-03-27T14:34:00Z</dcterms:created>
  <dcterms:modified xsi:type="dcterms:W3CDTF">2018-03-27T14:34:00Z</dcterms:modified>
</cp:coreProperties>
</file>