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76A" w:rsidRPr="00C7376A" w:rsidRDefault="00C7376A" w:rsidP="00C7376A">
      <w:pPr>
        <w:pStyle w:val="Recuodecorpodetexto3"/>
        <w:ind w:left="1418" w:right="-238"/>
        <w:rPr>
          <w:i w:val="0"/>
          <w:szCs w:val="24"/>
          <w:u w:val="single"/>
        </w:rPr>
      </w:pPr>
      <w:r w:rsidRPr="00C7376A">
        <w:rPr>
          <w:i w:val="0"/>
          <w:szCs w:val="24"/>
          <w:u w:val="single"/>
        </w:rPr>
        <w:t>AUTÓGRAFO Nº 1.521/2018 DE 24 DE SETEMBRO DE 2018.</w:t>
      </w:r>
    </w:p>
    <w:p w:rsidR="00C7376A" w:rsidRPr="00C7376A" w:rsidRDefault="00C7376A" w:rsidP="00C7376A">
      <w:pPr>
        <w:pStyle w:val="Recuodecorpodetexto3"/>
        <w:ind w:left="1418" w:right="-238"/>
        <w:rPr>
          <w:i w:val="0"/>
          <w:szCs w:val="24"/>
          <w:u w:val="single"/>
        </w:rPr>
      </w:pPr>
    </w:p>
    <w:p w:rsidR="00C7376A" w:rsidRPr="00C7376A" w:rsidRDefault="00C7376A" w:rsidP="00C7376A">
      <w:pPr>
        <w:pStyle w:val="Recuodecorpodetexto3"/>
        <w:ind w:left="1418" w:right="-238"/>
        <w:rPr>
          <w:i w:val="0"/>
          <w:szCs w:val="24"/>
          <w:u w:val="single"/>
        </w:rPr>
      </w:pPr>
      <w:r w:rsidRPr="00C7376A">
        <w:rPr>
          <w:i w:val="0"/>
          <w:szCs w:val="24"/>
        </w:rPr>
        <w:t>AUTORIZA O PODER EXECUTIVO MUNICIPAL A ABRIR CRÉDITO ADICIONAL ESPECIAL NO VALOR DE R$ 200.000,00 E DA OUTRAS PROVIDÊNCIAS.</w:t>
      </w:r>
    </w:p>
    <w:p w:rsidR="00C7376A" w:rsidRPr="00C7376A" w:rsidRDefault="00C7376A" w:rsidP="00C7376A">
      <w:pPr>
        <w:pStyle w:val="Recuodecorpodetexto3"/>
        <w:ind w:left="1418" w:right="-238"/>
        <w:rPr>
          <w:b w:val="0"/>
          <w:szCs w:val="24"/>
        </w:rPr>
      </w:pPr>
    </w:p>
    <w:p w:rsidR="00C7376A" w:rsidRPr="00C7376A" w:rsidRDefault="00C7376A" w:rsidP="00C7376A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376A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C7376A" w:rsidRDefault="00C7376A" w:rsidP="00C7376A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76A" w:rsidRPr="00C7376A" w:rsidRDefault="00C7376A" w:rsidP="00C7376A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376A">
        <w:rPr>
          <w:rFonts w:ascii="Times New Roman" w:hAnsi="Times New Roman" w:cs="Times New Roman"/>
          <w:b/>
          <w:sz w:val="24"/>
          <w:szCs w:val="24"/>
        </w:rPr>
        <w:t>Art. 1º</w:t>
      </w:r>
      <w:r w:rsidRPr="00C7376A">
        <w:rPr>
          <w:rFonts w:ascii="Times New Roman" w:hAnsi="Times New Roman" w:cs="Times New Roman"/>
          <w:sz w:val="24"/>
          <w:szCs w:val="24"/>
        </w:rPr>
        <w:t>. Fica o Poder Executivo Municipal autorizado a abrir crédito adicional especial no Orçamento Geral do Município no valor de R$ 200.000,00 (duzentos mil reais) com a seguinte dotação orçamentária:</w:t>
      </w:r>
    </w:p>
    <w:p w:rsidR="00C7376A" w:rsidRPr="00C7376A" w:rsidRDefault="00C7376A" w:rsidP="00C7376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7376A" w:rsidRPr="00C7376A" w:rsidRDefault="00C7376A" w:rsidP="00C7376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7376A">
        <w:rPr>
          <w:rFonts w:ascii="Times New Roman" w:hAnsi="Times New Roman" w:cs="Times New Roman"/>
          <w:sz w:val="24"/>
          <w:szCs w:val="24"/>
        </w:rPr>
        <w:t>07. Secretaria Municipal de Infraestrutura</w:t>
      </w:r>
    </w:p>
    <w:p w:rsidR="00C7376A" w:rsidRPr="00C7376A" w:rsidRDefault="00C7376A" w:rsidP="00C7376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7376A">
        <w:rPr>
          <w:rFonts w:ascii="Times New Roman" w:hAnsi="Times New Roman" w:cs="Times New Roman"/>
          <w:sz w:val="24"/>
          <w:szCs w:val="24"/>
        </w:rPr>
        <w:t>004. Departamento do Sistema Viário</w:t>
      </w:r>
    </w:p>
    <w:p w:rsidR="00C7376A" w:rsidRPr="00C7376A" w:rsidRDefault="00C7376A" w:rsidP="00C7376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7376A">
        <w:rPr>
          <w:rFonts w:ascii="Times New Roman" w:hAnsi="Times New Roman" w:cs="Times New Roman"/>
          <w:sz w:val="24"/>
          <w:szCs w:val="24"/>
        </w:rPr>
        <w:t>28. Transporte</w:t>
      </w:r>
    </w:p>
    <w:p w:rsidR="00C7376A" w:rsidRPr="00C7376A" w:rsidRDefault="00C7376A" w:rsidP="00C7376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7376A">
        <w:rPr>
          <w:rFonts w:ascii="Times New Roman" w:hAnsi="Times New Roman" w:cs="Times New Roman"/>
          <w:sz w:val="24"/>
          <w:szCs w:val="24"/>
        </w:rPr>
        <w:t>423. Assistência aos Povos Indígenas</w:t>
      </w:r>
    </w:p>
    <w:p w:rsidR="00C7376A" w:rsidRPr="00C7376A" w:rsidRDefault="00C7376A" w:rsidP="00C7376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7376A">
        <w:rPr>
          <w:rFonts w:ascii="Times New Roman" w:hAnsi="Times New Roman" w:cs="Times New Roman"/>
          <w:sz w:val="24"/>
          <w:szCs w:val="24"/>
        </w:rPr>
        <w:t>0005. Obras Públicas de Qualidade, Direito de Todos</w:t>
      </w:r>
    </w:p>
    <w:p w:rsidR="00C7376A" w:rsidRPr="00C7376A" w:rsidRDefault="00C7376A" w:rsidP="00C7376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7376A">
        <w:rPr>
          <w:rFonts w:ascii="Times New Roman" w:hAnsi="Times New Roman" w:cs="Times New Roman"/>
          <w:sz w:val="24"/>
          <w:szCs w:val="24"/>
        </w:rPr>
        <w:t>10060. Apoio aos Povos Indígenas</w:t>
      </w:r>
    </w:p>
    <w:p w:rsidR="00C7376A" w:rsidRPr="00C7376A" w:rsidRDefault="00C7376A" w:rsidP="00C7376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7376A">
        <w:rPr>
          <w:rFonts w:ascii="Times New Roman" w:hAnsi="Times New Roman" w:cs="Times New Roman"/>
          <w:sz w:val="24"/>
          <w:szCs w:val="24"/>
        </w:rPr>
        <w:t>3.3.50.00.00.00 Aplicação Diretas</w:t>
      </w:r>
    </w:p>
    <w:p w:rsidR="00C7376A" w:rsidRPr="00C7376A" w:rsidRDefault="00C7376A" w:rsidP="00C7376A">
      <w:pPr>
        <w:ind w:right="-238"/>
        <w:rPr>
          <w:rFonts w:ascii="Times New Roman" w:hAnsi="Times New Roman" w:cs="Times New Roman"/>
          <w:sz w:val="24"/>
          <w:szCs w:val="24"/>
        </w:rPr>
      </w:pPr>
      <w:r w:rsidRPr="00C7376A">
        <w:rPr>
          <w:rFonts w:ascii="Times New Roman" w:hAnsi="Times New Roman" w:cs="Times New Roman"/>
          <w:sz w:val="24"/>
          <w:szCs w:val="24"/>
        </w:rPr>
        <w:t>0.3.00.000000. Recursos Ordinários – Exercício Anterior.....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C7376A">
        <w:rPr>
          <w:rFonts w:ascii="Times New Roman" w:hAnsi="Times New Roman" w:cs="Times New Roman"/>
          <w:sz w:val="24"/>
          <w:szCs w:val="24"/>
        </w:rPr>
        <w:t>..........R$ 200.000,00</w:t>
      </w:r>
    </w:p>
    <w:p w:rsidR="00C7376A" w:rsidRPr="00C7376A" w:rsidRDefault="00C7376A" w:rsidP="00C7376A">
      <w:pPr>
        <w:ind w:right="-238"/>
        <w:rPr>
          <w:rFonts w:ascii="Times New Roman" w:hAnsi="Times New Roman" w:cs="Times New Roman"/>
          <w:sz w:val="24"/>
          <w:szCs w:val="24"/>
        </w:rPr>
      </w:pPr>
      <w:r w:rsidRPr="00C7376A">
        <w:rPr>
          <w:rFonts w:ascii="Times New Roman" w:hAnsi="Times New Roman" w:cs="Times New Roman"/>
          <w:sz w:val="24"/>
          <w:szCs w:val="24"/>
        </w:rPr>
        <w:t>Total do Crédito.......................................................................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C7376A">
        <w:rPr>
          <w:rFonts w:ascii="Times New Roman" w:hAnsi="Times New Roman" w:cs="Times New Roman"/>
          <w:sz w:val="24"/>
          <w:szCs w:val="24"/>
        </w:rPr>
        <w:t>.........R$ 200.000,00</w:t>
      </w:r>
    </w:p>
    <w:p w:rsidR="00C7376A" w:rsidRPr="00C7376A" w:rsidRDefault="00C7376A" w:rsidP="00C7376A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C7376A" w:rsidRPr="00C7376A" w:rsidRDefault="00C7376A" w:rsidP="00C7376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7376A">
        <w:rPr>
          <w:rFonts w:ascii="Times New Roman" w:hAnsi="Times New Roman" w:cs="Times New Roman"/>
          <w:sz w:val="24"/>
          <w:szCs w:val="24"/>
        </w:rPr>
        <w:tab/>
      </w:r>
      <w:r w:rsidRPr="00C7376A">
        <w:rPr>
          <w:rFonts w:ascii="Times New Roman" w:hAnsi="Times New Roman" w:cs="Times New Roman"/>
          <w:sz w:val="24"/>
          <w:szCs w:val="24"/>
        </w:rPr>
        <w:tab/>
      </w:r>
      <w:r w:rsidRPr="00C7376A">
        <w:rPr>
          <w:rFonts w:ascii="Times New Roman" w:hAnsi="Times New Roman" w:cs="Times New Roman"/>
          <w:b/>
          <w:sz w:val="24"/>
          <w:szCs w:val="24"/>
        </w:rPr>
        <w:t>Art. 2º</w:t>
      </w:r>
      <w:r w:rsidRPr="00C7376A">
        <w:rPr>
          <w:rFonts w:ascii="Times New Roman" w:hAnsi="Times New Roman" w:cs="Times New Roman"/>
          <w:sz w:val="24"/>
          <w:szCs w:val="24"/>
        </w:rPr>
        <w:t xml:space="preserve">. Para dar cobertura ao crédito adicional aberto no artigo anterior serão utilizados os recursos de R$ 200.000,00 provenientes do superávit financeiro apurado no Balanço Patrimonial do exercício de 2017, na forma do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376A">
        <w:rPr>
          <w:rFonts w:ascii="Times New Roman" w:hAnsi="Times New Roman" w:cs="Times New Roman"/>
          <w:sz w:val="24"/>
          <w:szCs w:val="24"/>
        </w:rPr>
        <w:t>rt. 43, §1º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376A">
        <w:rPr>
          <w:rFonts w:ascii="Times New Roman" w:hAnsi="Times New Roman" w:cs="Times New Roman"/>
          <w:sz w:val="24"/>
          <w:szCs w:val="24"/>
        </w:rPr>
        <w:t xml:space="preserve"> inciso I, da Lei Federal 4.320/64.</w:t>
      </w:r>
    </w:p>
    <w:p w:rsidR="00C7376A" w:rsidRPr="00C7376A" w:rsidRDefault="00C7376A" w:rsidP="00C7376A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C7376A" w:rsidRPr="00C7376A" w:rsidRDefault="00C7376A" w:rsidP="00C7376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7376A">
        <w:rPr>
          <w:rFonts w:ascii="Times New Roman" w:hAnsi="Times New Roman" w:cs="Times New Roman"/>
          <w:sz w:val="24"/>
          <w:szCs w:val="24"/>
        </w:rPr>
        <w:tab/>
      </w:r>
      <w:r w:rsidRPr="00C7376A">
        <w:rPr>
          <w:rFonts w:ascii="Times New Roman" w:hAnsi="Times New Roman" w:cs="Times New Roman"/>
          <w:sz w:val="24"/>
          <w:szCs w:val="24"/>
        </w:rPr>
        <w:tab/>
      </w:r>
      <w:r w:rsidRPr="00C7376A">
        <w:rPr>
          <w:rFonts w:ascii="Times New Roman" w:hAnsi="Times New Roman" w:cs="Times New Roman"/>
          <w:b/>
          <w:sz w:val="24"/>
          <w:szCs w:val="24"/>
        </w:rPr>
        <w:t>Art. 3º</w:t>
      </w:r>
      <w:r w:rsidRPr="00C7376A">
        <w:rPr>
          <w:rFonts w:ascii="Times New Roman" w:hAnsi="Times New Roman" w:cs="Times New Roman"/>
          <w:sz w:val="24"/>
          <w:szCs w:val="24"/>
        </w:rPr>
        <w:t>. As alterações constantes desta Lei passam a integrar a Lei Municipal nº 1.901, de 21 de dezembro de 2017, que dispões sobre o Plano Plurianual para o período de 2018 a 2021, a Lei nº 1.880, de 19 de julho de 2017, que dispõe sobre as Diretrizes Orçamentárias para o exercício Financeiro de 2018 – LDO, e a Lei Municipal nº 1.902, de 21 de dezembro de 2017, que dispõe sobre a Lei Orçamentária Anual para o exercício financeiro de 2018 – LOA.</w:t>
      </w:r>
    </w:p>
    <w:p w:rsidR="00C7376A" w:rsidRPr="00C7376A" w:rsidRDefault="00C7376A" w:rsidP="00C7376A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C7376A" w:rsidRPr="00C7376A" w:rsidRDefault="00C7376A" w:rsidP="00C7376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7376A">
        <w:rPr>
          <w:rFonts w:ascii="Times New Roman" w:hAnsi="Times New Roman" w:cs="Times New Roman"/>
          <w:sz w:val="24"/>
          <w:szCs w:val="24"/>
        </w:rPr>
        <w:tab/>
      </w:r>
      <w:r w:rsidRPr="00C7376A">
        <w:rPr>
          <w:rFonts w:ascii="Times New Roman" w:hAnsi="Times New Roman" w:cs="Times New Roman"/>
          <w:sz w:val="24"/>
          <w:szCs w:val="24"/>
        </w:rPr>
        <w:tab/>
      </w:r>
      <w:r w:rsidRPr="00C7376A">
        <w:rPr>
          <w:rFonts w:ascii="Times New Roman" w:hAnsi="Times New Roman" w:cs="Times New Roman"/>
          <w:b/>
          <w:sz w:val="24"/>
          <w:szCs w:val="24"/>
        </w:rPr>
        <w:t>Art. 4º</w:t>
      </w:r>
      <w:r w:rsidRPr="00C7376A">
        <w:rPr>
          <w:rFonts w:ascii="Times New Roman" w:hAnsi="Times New Roman" w:cs="Times New Roman"/>
          <w:sz w:val="24"/>
          <w:szCs w:val="24"/>
        </w:rPr>
        <w:t xml:space="preserve">. O valor será utilizado pelo Poder Executivo Municipal para firmar Termo de Fomento com a Associação Indígena Zaloya Aldeia Sacre II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7376A">
        <w:rPr>
          <w:rFonts w:ascii="Times New Roman" w:hAnsi="Times New Roman" w:cs="Times New Roman"/>
          <w:sz w:val="24"/>
          <w:szCs w:val="24"/>
        </w:rPr>
        <w:t xml:space="preserve"> MT, CNPJ 07.452.863/0001-49, com sede na Terra Indígena Utiariti, Aldeia Sacre II, Zona Rural de Campo Novo do Parecis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C7376A">
        <w:rPr>
          <w:rFonts w:ascii="Times New Roman" w:hAnsi="Times New Roman" w:cs="Times New Roman"/>
          <w:sz w:val="24"/>
          <w:szCs w:val="24"/>
        </w:rPr>
        <w:t xml:space="preserve"> MT. </w:t>
      </w:r>
    </w:p>
    <w:p w:rsidR="00C7376A" w:rsidRPr="00C7376A" w:rsidRDefault="00C7376A" w:rsidP="00C7376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7376A">
        <w:rPr>
          <w:rFonts w:ascii="Times New Roman" w:hAnsi="Times New Roman" w:cs="Times New Roman"/>
          <w:sz w:val="24"/>
          <w:szCs w:val="24"/>
        </w:rPr>
        <w:tab/>
      </w:r>
      <w:r w:rsidRPr="00C7376A">
        <w:rPr>
          <w:rFonts w:ascii="Times New Roman" w:hAnsi="Times New Roman" w:cs="Times New Roman"/>
          <w:sz w:val="24"/>
          <w:szCs w:val="24"/>
        </w:rPr>
        <w:tab/>
        <w:t>Parágrafo único. O objeto, plano de trabalho, a forma de repasse, obrigações e demais atribuições das partes estarão definidas no Termo de Fomento.</w:t>
      </w:r>
    </w:p>
    <w:p w:rsidR="00C7376A" w:rsidRPr="00C7376A" w:rsidRDefault="00C7376A" w:rsidP="00C7376A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C7376A" w:rsidRPr="00C7376A" w:rsidRDefault="00C7376A" w:rsidP="00C7376A">
      <w:pPr>
        <w:ind w:right="-238"/>
        <w:rPr>
          <w:rFonts w:ascii="Times New Roman" w:hAnsi="Times New Roman" w:cs="Times New Roman"/>
          <w:sz w:val="24"/>
          <w:szCs w:val="24"/>
        </w:rPr>
      </w:pPr>
      <w:r w:rsidRPr="00C7376A">
        <w:rPr>
          <w:rFonts w:ascii="Times New Roman" w:hAnsi="Times New Roman" w:cs="Times New Roman"/>
          <w:sz w:val="24"/>
          <w:szCs w:val="24"/>
        </w:rPr>
        <w:tab/>
      </w:r>
      <w:r w:rsidRPr="00C7376A">
        <w:rPr>
          <w:rFonts w:ascii="Times New Roman" w:hAnsi="Times New Roman" w:cs="Times New Roman"/>
          <w:sz w:val="24"/>
          <w:szCs w:val="24"/>
        </w:rPr>
        <w:tab/>
      </w:r>
      <w:r w:rsidRPr="00C7376A">
        <w:rPr>
          <w:rFonts w:ascii="Times New Roman" w:hAnsi="Times New Roman" w:cs="Times New Roman"/>
          <w:b/>
          <w:sz w:val="24"/>
          <w:szCs w:val="24"/>
        </w:rPr>
        <w:t>Art. 5º</w:t>
      </w:r>
      <w:r w:rsidRPr="00C7376A">
        <w:rPr>
          <w:rFonts w:ascii="Times New Roman" w:hAnsi="Times New Roman" w:cs="Times New Roman"/>
          <w:sz w:val="24"/>
          <w:szCs w:val="24"/>
        </w:rPr>
        <w:t>. Revogam-se disposições em contr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C7376A">
        <w:rPr>
          <w:rFonts w:ascii="Times New Roman" w:hAnsi="Times New Roman" w:cs="Times New Roman"/>
          <w:sz w:val="24"/>
          <w:szCs w:val="24"/>
        </w:rPr>
        <w:t>rio.</w:t>
      </w:r>
    </w:p>
    <w:p w:rsidR="00C7376A" w:rsidRPr="00C7376A" w:rsidRDefault="00C7376A" w:rsidP="00C7376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7376A" w:rsidRPr="00C7376A" w:rsidRDefault="00C7376A" w:rsidP="00C7376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7376A">
        <w:rPr>
          <w:rFonts w:ascii="Times New Roman" w:hAnsi="Times New Roman" w:cs="Times New Roman"/>
          <w:sz w:val="24"/>
          <w:szCs w:val="24"/>
        </w:rPr>
        <w:tab/>
      </w:r>
      <w:r w:rsidRPr="00C7376A">
        <w:rPr>
          <w:rFonts w:ascii="Times New Roman" w:hAnsi="Times New Roman" w:cs="Times New Roman"/>
          <w:sz w:val="24"/>
          <w:szCs w:val="24"/>
        </w:rPr>
        <w:tab/>
      </w:r>
      <w:r w:rsidRPr="00C7376A">
        <w:rPr>
          <w:rFonts w:ascii="Times New Roman" w:hAnsi="Times New Roman" w:cs="Times New Roman"/>
          <w:b/>
          <w:sz w:val="24"/>
          <w:szCs w:val="24"/>
        </w:rPr>
        <w:t>Art. 6º</w:t>
      </w:r>
      <w:r w:rsidRPr="00C7376A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C7376A" w:rsidRDefault="00C7376A" w:rsidP="00C7376A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376A" w:rsidRPr="00C7376A" w:rsidRDefault="00C7376A" w:rsidP="00C7376A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376A">
        <w:rPr>
          <w:rFonts w:ascii="Times New Roman" w:hAnsi="Times New Roman" w:cs="Times New Roman"/>
          <w:sz w:val="24"/>
          <w:szCs w:val="24"/>
        </w:rPr>
        <w:lastRenderedPageBreak/>
        <w:t xml:space="preserve">Câmara Municipal de Campo Novo do Parecis, em 24 de setembro de 2018.  </w:t>
      </w:r>
    </w:p>
    <w:p w:rsidR="00C7376A" w:rsidRPr="00C7376A" w:rsidRDefault="00C7376A" w:rsidP="00C7376A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376A" w:rsidRPr="00C7376A" w:rsidRDefault="00C7376A" w:rsidP="00C7376A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376A" w:rsidRPr="00C7376A" w:rsidRDefault="00C7376A" w:rsidP="00C7376A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76A">
        <w:rPr>
          <w:rFonts w:ascii="Times New Roman" w:hAnsi="Times New Roman" w:cs="Times New Roman"/>
          <w:sz w:val="24"/>
          <w:szCs w:val="24"/>
        </w:rPr>
        <w:tab/>
      </w:r>
      <w:r w:rsidRPr="00C7376A">
        <w:rPr>
          <w:rFonts w:ascii="Times New Roman" w:hAnsi="Times New Roman" w:cs="Times New Roman"/>
          <w:sz w:val="24"/>
          <w:szCs w:val="24"/>
        </w:rPr>
        <w:tab/>
      </w:r>
      <w:r w:rsidRPr="00C7376A">
        <w:rPr>
          <w:rFonts w:ascii="Times New Roman" w:hAnsi="Times New Roman" w:cs="Times New Roman"/>
          <w:sz w:val="24"/>
          <w:szCs w:val="24"/>
        </w:rPr>
        <w:tab/>
      </w:r>
      <w:r w:rsidRPr="00C7376A">
        <w:rPr>
          <w:rFonts w:ascii="Times New Roman" w:hAnsi="Times New Roman" w:cs="Times New Roman"/>
          <w:sz w:val="24"/>
          <w:szCs w:val="24"/>
        </w:rPr>
        <w:tab/>
      </w:r>
      <w:r w:rsidRPr="00C7376A">
        <w:rPr>
          <w:rFonts w:ascii="Times New Roman" w:hAnsi="Times New Roman" w:cs="Times New Roman"/>
          <w:b/>
          <w:sz w:val="24"/>
          <w:szCs w:val="24"/>
        </w:rPr>
        <w:tab/>
        <w:t>VER. VANDERLEI M. P. BAIOTO</w:t>
      </w:r>
    </w:p>
    <w:p w:rsidR="00C7376A" w:rsidRPr="00C7376A" w:rsidRDefault="00C7376A" w:rsidP="00C7376A">
      <w:pPr>
        <w:pStyle w:val="Ttulo2"/>
        <w:spacing w:before="0"/>
        <w:ind w:right="-238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7376A">
        <w:rPr>
          <w:rFonts w:ascii="Times New Roman" w:hAnsi="Times New Roman" w:cs="Times New Roman"/>
          <w:sz w:val="24"/>
          <w:szCs w:val="24"/>
        </w:rPr>
        <w:t xml:space="preserve"> </w:t>
      </w:r>
      <w:r w:rsidRPr="00C7376A">
        <w:rPr>
          <w:rFonts w:ascii="Times New Roman" w:hAnsi="Times New Roman" w:cs="Times New Roman"/>
          <w:sz w:val="24"/>
          <w:szCs w:val="24"/>
        </w:rPr>
        <w:tab/>
      </w:r>
      <w:r w:rsidRPr="00C7376A">
        <w:rPr>
          <w:rFonts w:ascii="Times New Roman" w:hAnsi="Times New Roman" w:cs="Times New Roman"/>
          <w:sz w:val="24"/>
          <w:szCs w:val="24"/>
        </w:rPr>
        <w:tab/>
      </w:r>
      <w:r w:rsidRPr="00C7376A">
        <w:rPr>
          <w:rFonts w:ascii="Times New Roman" w:hAnsi="Times New Roman" w:cs="Times New Roman"/>
          <w:sz w:val="24"/>
          <w:szCs w:val="24"/>
        </w:rPr>
        <w:tab/>
      </w:r>
      <w:r w:rsidRPr="00C7376A">
        <w:rPr>
          <w:rFonts w:ascii="Times New Roman" w:hAnsi="Times New Roman" w:cs="Times New Roman"/>
          <w:sz w:val="24"/>
          <w:szCs w:val="24"/>
        </w:rPr>
        <w:tab/>
      </w:r>
      <w:r w:rsidRPr="00C7376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C7376A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C7376A" w:rsidRPr="00C7376A" w:rsidRDefault="00C7376A" w:rsidP="00C7376A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C7376A" w:rsidRPr="00C7376A" w:rsidRDefault="00C7376A" w:rsidP="00C7376A">
      <w:pPr>
        <w:pStyle w:val="Recuodecorpodetexto"/>
        <w:ind w:right="-238" w:firstLine="1418"/>
      </w:pPr>
    </w:p>
    <w:p w:rsidR="00C7376A" w:rsidRPr="00C7376A" w:rsidRDefault="00C7376A" w:rsidP="00C7376A">
      <w:pPr>
        <w:pStyle w:val="Recuodecorpodetexto"/>
        <w:ind w:right="-238" w:firstLine="1418"/>
      </w:pPr>
      <w:r w:rsidRPr="00C7376A">
        <w:t>Registrado na Secretaria da Câmara Municipal, publicado por afixação no lugar de costume, em 25.09.2018.</w:t>
      </w:r>
    </w:p>
    <w:p w:rsidR="00C7376A" w:rsidRPr="00C7376A" w:rsidRDefault="00C7376A" w:rsidP="00C7376A">
      <w:pPr>
        <w:pStyle w:val="Recuodecorpodetexto"/>
        <w:ind w:right="-238"/>
      </w:pPr>
    </w:p>
    <w:p w:rsidR="00C7376A" w:rsidRPr="00C7376A" w:rsidRDefault="00C7376A" w:rsidP="00C7376A">
      <w:pPr>
        <w:pStyle w:val="Recuodecorpodetexto"/>
        <w:ind w:right="-238"/>
      </w:pPr>
    </w:p>
    <w:p w:rsidR="00C7376A" w:rsidRPr="00C7376A" w:rsidRDefault="00C7376A" w:rsidP="00C7376A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7376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7376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7376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7376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7376A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C7376A" w:rsidRPr="00C7376A" w:rsidRDefault="00C7376A" w:rsidP="00C7376A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C73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3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3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3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376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</w:t>
      </w:r>
      <w:r w:rsidRPr="00C7376A">
        <w:rPr>
          <w:rFonts w:ascii="Times New Roman" w:hAnsi="Times New Roman" w:cs="Times New Roman"/>
          <w:sz w:val="24"/>
          <w:szCs w:val="24"/>
        </w:rPr>
        <w:t>Secretária Geral</w:t>
      </w:r>
    </w:p>
    <w:p w:rsidR="00C7376A" w:rsidRPr="00C7376A" w:rsidRDefault="00C7376A" w:rsidP="00C7376A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C7376A" w:rsidRPr="00C7376A" w:rsidRDefault="00C7376A" w:rsidP="00C7376A">
      <w:pPr>
        <w:ind w:right="-238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7376A" w:rsidRPr="00C7376A" w:rsidRDefault="00C7376A" w:rsidP="00C7376A">
      <w:pPr>
        <w:ind w:right="-238"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76A" w:rsidRPr="00C7376A" w:rsidRDefault="00C7376A" w:rsidP="00C7376A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C7376A" w:rsidRPr="00C7376A" w:rsidRDefault="00C7376A" w:rsidP="00C7376A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C7376A" w:rsidRPr="00C7376A" w:rsidRDefault="00C7376A" w:rsidP="00C7376A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C7376A" w:rsidRPr="00C7376A" w:rsidRDefault="00C7376A" w:rsidP="00C7376A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C7376A" w:rsidRPr="00C7376A" w:rsidRDefault="00C7376A" w:rsidP="00C7376A">
      <w:pPr>
        <w:rPr>
          <w:rFonts w:ascii="Times New Roman" w:hAnsi="Times New Roman" w:cs="Times New Roman"/>
          <w:sz w:val="24"/>
          <w:szCs w:val="24"/>
        </w:rPr>
      </w:pPr>
    </w:p>
    <w:p w:rsidR="00C7376A" w:rsidRPr="00C7376A" w:rsidRDefault="00C7376A" w:rsidP="00C7376A">
      <w:pPr>
        <w:ind w:left="3402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C7376A" w:rsidRPr="00C7376A" w:rsidRDefault="00C7376A" w:rsidP="00C7376A">
      <w:pPr>
        <w:ind w:left="3402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C7376A" w:rsidRPr="00C7376A" w:rsidRDefault="00C7376A" w:rsidP="00C7376A">
      <w:pPr>
        <w:ind w:left="3402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C7376A" w:rsidRPr="00C7376A" w:rsidRDefault="00C7376A" w:rsidP="00C7376A">
      <w:pPr>
        <w:ind w:left="3402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C7376A" w:rsidRPr="00C7376A" w:rsidRDefault="00C7376A" w:rsidP="00C7376A">
      <w:pPr>
        <w:rPr>
          <w:rFonts w:ascii="Times New Roman" w:hAnsi="Times New Roman" w:cs="Times New Roman"/>
          <w:sz w:val="24"/>
          <w:szCs w:val="24"/>
        </w:rPr>
      </w:pPr>
    </w:p>
    <w:p w:rsidR="00C7376A" w:rsidRPr="00C7376A" w:rsidRDefault="00C7376A" w:rsidP="00C7376A">
      <w:pPr>
        <w:rPr>
          <w:rFonts w:ascii="Times New Roman" w:hAnsi="Times New Roman" w:cs="Times New Roman"/>
          <w:sz w:val="24"/>
          <w:szCs w:val="24"/>
        </w:rPr>
      </w:pPr>
    </w:p>
    <w:p w:rsidR="00C7376A" w:rsidRPr="00C7376A" w:rsidRDefault="00C7376A" w:rsidP="00C737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7376A" w:rsidRPr="00C7376A" w:rsidSect="00C7376A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2B1" w:rsidRDefault="002532B1" w:rsidP="00855532">
      <w:r>
        <w:separator/>
      </w:r>
    </w:p>
  </w:endnote>
  <w:endnote w:type="continuationSeparator" w:id="1">
    <w:p w:rsidR="002532B1" w:rsidRDefault="002532B1" w:rsidP="00855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2532B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2B1" w:rsidRDefault="002532B1" w:rsidP="00855532">
      <w:r>
        <w:separator/>
      </w:r>
    </w:p>
  </w:footnote>
  <w:footnote w:type="continuationSeparator" w:id="1">
    <w:p w:rsidR="002532B1" w:rsidRDefault="002532B1" w:rsidP="008555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2532B1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47BF"/>
    <w:rsid w:val="000F1E49"/>
    <w:rsid w:val="001915A3"/>
    <w:rsid w:val="00217F62"/>
    <w:rsid w:val="002532B1"/>
    <w:rsid w:val="00855532"/>
    <w:rsid w:val="00900115"/>
    <w:rsid w:val="00A906D8"/>
    <w:rsid w:val="00AB5A74"/>
    <w:rsid w:val="00C7376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2018-09-25T12:22:00Z</cp:lastPrinted>
  <dcterms:created xsi:type="dcterms:W3CDTF">2018-09-25T13:36:00Z</dcterms:created>
  <dcterms:modified xsi:type="dcterms:W3CDTF">2018-09-25T13:36:00Z</dcterms:modified>
</cp:coreProperties>
</file>