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AF" w:rsidRDefault="00A644AF" w:rsidP="00A644AF">
      <w:pPr>
        <w:keepLines/>
        <w:spacing w:line="276" w:lineRule="auto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027/2018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               17 de maio de 2018.</w:t>
      </w:r>
    </w:p>
    <w:p w:rsidR="00A644AF" w:rsidRDefault="00A644AF" w:rsidP="00A644AF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644AF" w:rsidRDefault="00A644AF" w:rsidP="00A644AF">
      <w:pPr>
        <w:spacing w:after="120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Excelentíssimo Senhor Vereador</w:t>
      </w:r>
    </w:p>
    <w:p w:rsidR="00A644AF" w:rsidRDefault="00A644AF" w:rsidP="00A644AF">
      <w:pPr>
        <w:spacing w:after="120"/>
        <w:outlineLvl w:val="0"/>
        <w:rPr>
          <w:rStyle w:val="nfase"/>
          <w:rFonts w:ascii="Times New Roman" w:hAnsi="Times New Roman" w:cs="Times New Roman"/>
          <w:b/>
          <w:bCs/>
          <w:i w:val="0"/>
          <w:iCs w:val="0"/>
          <w:sz w:val="20"/>
          <w:szCs w:val="20"/>
          <w:shd w:val="clear" w:color="auto" w:fill="FFFFFF"/>
        </w:rPr>
      </w:pPr>
      <w:r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VANDERLEI</w:t>
      </w:r>
      <w:r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 xml:space="preserve">  </w:t>
      </w:r>
      <w:r>
        <w:rPr>
          <w:rFonts w:ascii="Rubik Light" w:hAnsi="Rubik Light" w:cs="Rubik Light"/>
          <w:b/>
          <w:sz w:val="24"/>
          <w:szCs w:val="24"/>
          <w:shd w:val="clear" w:color="auto" w:fill="FFFFFF"/>
        </w:rPr>
        <w:t>MARCOS</w:t>
      </w:r>
      <w:r>
        <w:rPr>
          <w:rFonts w:ascii="Rubik Light" w:hAnsi="Rubik Light" w:cs="Rubik Light"/>
          <w:b/>
          <w:i/>
          <w:sz w:val="24"/>
          <w:szCs w:val="24"/>
          <w:shd w:val="clear" w:color="auto" w:fill="FFFFFF"/>
        </w:rPr>
        <w:t> </w:t>
      </w:r>
      <w:r>
        <w:rPr>
          <w:rStyle w:val="nfase"/>
          <w:rFonts w:ascii="Rubik Light" w:hAnsi="Rubik Light" w:cs="Rubik Light"/>
          <w:b/>
          <w:bCs/>
          <w:sz w:val="24"/>
          <w:szCs w:val="24"/>
          <w:shd w:val="clear" w:color="auto" w:fill="FFFFFF"/>
        </w:rPr>
        <w:t>PULGA BAIOTO</w:t>
      </w:r>
    </w:p>
    <w:p w:rsidR="00A644AF" w:rsidRDefault="00A644AF" w:rsidP="00A644AF">
      <w:pPr>
        <w:spacing w:after="120"/>
        <w:outlineLvl w:val="0"/>
      </w:pPr>
      <w:r>
        <w:rPr>
          <w:rFonts w:ascii="Rubik Light" w:hAnsi="Rubik Light" w:cs="Rubik Light"/>
          <w:b/>
          <w:sz w:val="24"/>
          <w:szCs w:val="24"/>
        </w:rPr>
        <w:t>Presidente da Câmara Municipal de Campo Novo do Parecis</w:t>
      </w:r>
    </w:p>
    <w:p w:rsidR="00A644AF" w:rsidRDefault="00A644AF" w:rsidP="00A644AF">
      <w:pPr>
        <w:spacing w:after="120" w:line="276" w:lineRule="auto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Srs. Vereadores da Câmara Municipal de Campo Novo do Parecis</w:t>
      </w:r>
    </w:p>
    <w:p w:rsidR="00A644AF" w:rsidRDefault="00A644AF" w:rsidP="00A644AF">
      <w:pPr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pStyle w:val="Recuodecorpodetexto"/>
        <w:tabs>
          <w:tab w:val="left" w:pos="0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Dirijo-me à Vossas Excelências para encaminhar o </w:t>
      </w:r>
      <w:r>
        <w:rPr>
          <w:rFonts w:ascii="Rubik Light" w:hAnsi="Rubik Light" w:cs="Rubik Light"/>
          <w:i w:val="0"/>
          <w:color w:val="000000" w:themeColor="text1"/>
          <w:szCs w:val="24"/>
        </w:rPr>
        <w:t>Projeto de Lei nº 023/2018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, que </w:t>
      </w:r>
      <w:r>
        <w:rPr>
          <w:rFonts w:ascii="Rubik Light" w:hAnsi="Rubik Light" w:cs="Rubik Light"/>
          <w:i w:val="0"/>
          <w:color w:val="000000" w:themeColor="text1"/>
          <w:szCs w:val="24"/>
        </w:rPr>
        <w:t xml:space="preserve">autoriza o Poder Executivo Municipal a abrir crédito adicional suplementar </w:t>
      </w:r>
      <w:r>
        <w:rPr>
          <w:rFonts w:ascii="Rubik Light" w:hAnsi="Rubik Light" w:cs="Rubik Light"/>
          <w:bCs/>
          <w:i w:val="0"/>
          <w:color w:val="000000" w:themeColor="text1"/>
          <w:szCs w:val="24"/>
        </w:rPr>
        <w:t xml:space="preserve">no Orçamento Geral do Município no valor de </w:t>
      </w:r>
      <w:r>
        <w:rPr>
          <w:rFonts w:ascii="Rubik Light" w:hAnsi="Rubik Light" w:cs="Rubik Light"/>
          <w:bCs/>
          <w:i w:val="0"/>
          <w:iCs/>
          <w:color w:val="000000" w:themeColor="text1"/>
          <w:szCs w:val="24"/>
        </w:rPr>
        <w:t>R$ 86.500,00 (oitenta e seis mil e quinhentos reais</w:t>
      </w:r>
      <w:r>
        <w:rPr>
          <w:rFonts w:ascii="Rubik Light" w:hAnsi="Rubik Light" w:cs="Rubik Light"/>
          <w:bCs/>
          <w:i w:val="0"/>
          <w:color w:val="000000" w:themeColor="text1"/>
          <w:szCs w:val="24"/>
        </w:rPr>
        <w:t>)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, bem como </w:t>
      </w:r>
      <w:r>
        <w:rPr>
          <w:rFonts w:ascii="Rubik Light" w:hAnsi="Rubik Light" w:cs="Rubik Light"/>
          <w:i w:val="0"/>
          <w:color w:val="000000" w:themeColor="text1"/>
          <w:szCs w:val="24"/>
        </w:rPr>
        <w:t>a abertura de crédito adicional especial no valor de R$ 57.410,00 (cinquenta e sete mil quatrocentos e dez reais)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 e dá outras providências.</w:t>
      </w:r>
    </w:p>
    <w:p w:rsidR="00A644AF" w:rsidRDefault="00A644AF" w:rsidP="00A644AF">
      <w:pPr>
        <w:pStyle w:val="Recuodecorpodetexto"/>
        <w:tabs>
          <w:tab w:val="left" w:pos="142"/>
        </w:tabs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A presente matéria tem por finalidade adequar às emendas parlamentares de número 7, 8 e 31 de acordo com o Ofício nº 034/2018-GP da Câmara Municipal de Campo Novo do Parecis objetivando o melhor atendimento das ações de Educação e Saúde das emendas parlamentares individuais, assim como a adequação da emenda 19</w:t>
      </w:r>
      <w:r>
        <w:t xml:space="preserve"> 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objetivando o melhor atendimento da Agricultura Familiar com a aquisição de um veículo para a Secretaria Municipal de Desenvolvimento Econômico e Meio Ambiente.</w:t>
      </w:r>
    </w:p>
    <w:p w:rsidR="00A644AF" w:rsidRDefault="00A644AF" w:rsidP="00A644AF">
      <w:pPr>
        <w:pStyle w:val="Recuodecorpodetexto"/>
        <w:spacing w:after="160" w:line="276" w:lineRule="auto"/>
        <w:ind w:left="0" w:firstLine="1701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Informamos ainda, que o valor do crédito especial da modalidade de aplicação 3.3.50 é referente à emenda individual de número 20, sendo apenas acrescentada a modalidade a fim de incluir a dotação de repasse, não alterando o seu teor, tampouco o valor da emenda.</w:t>
      </w:r>
    </w:p>
    <w:p w:rsidR="00A644AF" w:rsidRDefault="00A644AF" w:rsidP="00A644AF">
      <w:pPr>
        <w:autoSpaceDE w:val="0"/>
        <w:autoSpaceDN w:val="0"/>
        <w:adjustRightInd w:val="0"/>
        <w:spacing w:after="160" w:line="276" w:lineRule="auto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Ressaltamos a importância da aprovação em regime de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urgência simples para garantir um melhor e mais eficiente atendimento as referidas emendas. </w:t>
      </w:r>
    </w:p>
    <w:p w:rsidR="00A644AF" w:rsidRDefault="00A644AF" w:rsidP="00A644AF">
      <w:pPr>
        <w:spacing w:after="160"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Pela razão do que se explanou, encaminhamos o presente Projeto de Lei, com pedido de tramitação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em regime de urgência simples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, para análise de Vossa Excelência e seus Ilustres Pares, contando com a presteza e com a soberana análise e aprovação, valendo-nos da oportunidade para expressar o meu elevado apreço e distinta consideração.</w:t>
      </w:r>
    </w:p>
    <w:p w:rsidR="00A644AF" w:rsidRDefault="00A644AF" w:rsidP="00A644AF">
      <w:pPr>
        <w:pStyle w:val="Corpodetexto"/>
        <w:spacing w:after="16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Respeitosamente,</w:t>
      </w:r>
    </w:p>
    <w:p w:rsidR="00A644AF" w:rsidRDefault="00A644AF" w:rsidP="00A644AF">
      <w:pPr>
        <w:pStyle w:val="Corpodetexto"/>
        <w:spacing w:after="120" w:line="276" w:lineRule="auto"/>
        <w:ind w:firstLine="1701"/>
        <w:rPr>
          <w:rFonts w:ascii="Rubik Light" w:hAnsi="Rubik Light" w:cs="Rubik Light"/>
          <w:color w:val="000000" w:themeColor="text1"/>
          <w:szCs w:val="24"/>
        </w:rPr>
      </w:pPr>
    </w:p>
    <w:p w:rsidR="00A644AF" w:rsidRDefault="00A644AF" w:rsidP="00A644AF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A644AF" w:rsidRDefault="00A644AF" w:rsidP="00A644AF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A644AF" w:rsidRDefault="00A644AF" w:rsidP="00A644AF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br w:type="page"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023/2018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17 de maio de 2018. </w:t>
      </w:r>
    </w:p>
    <w:p w:rsidR="00A644AF" w:rsidRDefault="00A644AF" w:rsidP="00A644AF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i/>
          <w:color w:val="000000" w:themeColor="text1"/>
          <w:sz w:val="24"/>
          <w:szCs w:val="24"/>
        </w:rPr>
        <w:t>Autoria: Poder Executivo Municipal</w:t>
      </w:r>
    </w:p>
    <w:p w:rsidR="00A644AF" w:rsidRDefault="00A644AF" w:rsidP="00A644AF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A644AF" w:rsidRDefault="00A644AF" w:rsidP="00A644AF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A644AF" w:rsidRDefault="00A644AF" w:rsidP="00A644AF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SUPLEMENTAR DE R$ 86.500,00 E ABRIR CRÉDITO ADICIONAL ESPECIAL DE R$ 57.410,00, E DÁ OUTRAS PROVIDÊNCIAS.</w:t>
      </w:r>
    </w:p>
    <w:p w:rsidR="00A644AF" w:rsidRDefault="00A644AF" w:rsidP="00A644AF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A644AF" w:rsidRDefault="00A644AF" w:rsidP="00A644AF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A644AF" w:rsidRDefault="00A644AF" w:rsidP="00A644AF">
      <w:pPr>
        <w:ind w:right="-51" w:firstLine="170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A644AF" w:rsidRDefault="00A644AF" w:rsidP="00A644AF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4"/>
          <w:szCs w:val="24"/>
          <w:highlight w:val="yellow"/>
        </w:rPr>
      </w:pPr>
    </w:p>
    <w:p w:rsidR="00A644AF" w:rsidRDefault="00A644AF" w:rsidP="00A644AF">
      <w:pPr>
        <w:spacing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Art. 1º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R$ 86.500,00 (oitenta e seis mil e quinhentos reais), nos termos do inciso I do art. 41 da Lei Federal nº 4.320/64, para reforço de dotação consignada no orçamento para o presente exercício, aprovada pela Lei nº 1.902/2017, nas seguintes classificações orçamentárias: </w:t>
      </w:r>
    </w:p>
    <w:p w:rsidR="00A644AF" w:rsidRDefault="00A644AF" w:rsidP="00A644AF">
      <w:pPr>
        <w:spacing w:line="276" w:lineRule="auto"/>
        <w:ind w:right="-51" w:firstLine="170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09. SECRETARIA MUNICIPAL DE EDUCAÇÃO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002. Departamento de Educação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12. Educação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365. Educação Infantil 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0007. Educação para a Vida Toda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20068. Reforma de Escolas de Educação Infantil-EMEIS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3.3.90.00.00.00.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Exercício.............................................R$ 1.500,00</w:t>
      </w:r>
    </w:p>
    <w:p w:rsidR="00A644AF" w:rsidRDefault="00A644AF" w:rsidP="00A644AF">
      <w:pPr>
        <w:spacing w:line="276" w:lineRule="auto"/>
        <w:ind w:right="-51" w:firstLine="1418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10. SECRETARIA MUNICIPAL DE SAÚDE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001. Fundo Municipal de Saúde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10. Saúde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302. Assistência Hospitalar e Ambulatorial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0010. MAC: Média e Alta Complexidade Hospitalar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20091. Manutenção e Encargos das Ações da Média e Alta Complexidade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3.3.50.00.00.00.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Transferências a Instituições Privadas sem fins lucrativos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Exercício..........................................R$ 85.000,00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DO CRÉDITO..................................................................................................R$ 86.500,00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spacing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2º.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transposição, na forma do art. 43, § 1º, inciso III, da Lei Federal nº 4320/64, das seguintes dotações orçamentárias: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09. SECRETARIA MUNICIPAL DE EDUCAÇÃO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002. Departamento de Educação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12. Educação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365. Educação Infantil 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lastRenderedPageBreak/>
        <w:t>0007. Educação para a Vida Toda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20068. Reforma de Escolas de Educação Infantil-EMEIS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4.4.90.00.00.00.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Exercício.............................................R$ 1.500,00</w:t>
      </w:r>
    </w:p>
    <w:p w:rsidR="00A644AF" w:rsidRDefault="00A644AF" w:rsidP="00A644AF">
      <w:pPr>
        <w:spacing w:line="276" w:lineRule="auto"/>
        <w:ind w:right="-51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10. SECRETARIA MUNICIPAL DE SAÚDE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001. Fundo Municipal de Saúde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10. Saúde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302. Assistência Hospitalar e Ambulatorial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0010. MAC: Média e Alta Complexidade Hospitalar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20090. Aquisição de Bens Móveis, Utensílios e Equipamentos para Média e Alta Complexidade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4.4.90.00.00.00.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Exercício..........................................R$ 84.000,00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20091. Manutenção e Encargos das Ações da Média e Alta Complexidade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3.3.90.00.00.00.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Exercício...........................................R$   1.000,00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DA ANULAÇÃO.............................................................................................R$ 86.500,00</w:t>
      </w:r>
    </w:p>
    <w:p w:rsidR="00A644AF" w:rsidRDefault="00A644AF" w:rsidP="00A644AF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spacing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Art. 3º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 Fica o Poder Executivo Municipal autorizado a abrir crédito adicional especial no Orçamento Geral do Município no valor de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R$ 57.410,00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(cinqüenta e sete mil quatrocentos e dez reais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 xml:space="preserve">),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com as seguintes classificações orçamentárias: 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08. SECRETARIA MUNICIPAL DE DESENVOLVIMENTO ECONÔMICO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002. Departamento de Empreendedorismo, Agricultura Familiar e Comunidade Indígena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20.Agricultura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606.Extensão Rural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0016. Agricultura Familiar e Cooperativismo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2.0053.Apoio à Agricultura Familiar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4.4.90.00.00.00.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Exercício...........................................R$ 47.410,00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3.3.50.00.00.00.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Transferências a Instituições Privadas sem fins lucrativos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Exercício..........................................R$ 10.000,00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DO CRÉDITO..............................................................................R$ 57.410,00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spacing w:line="276" w:lineRule="auto"/>
        <w:ind w:right="-51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4º.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especial aberto no artigo anterior serão utilizados os recursos provenientes da anulação parcial ou total com remanejamento e transposição na forma do art. 43, § 1º, inciso III, da Lei Federal nº 4.320/64, das seguintes dotações orçamentárias:</w:t>
      </w:r>
    </w:p>
    <w:p w:rsidR="00A644AF" w:rsidRDefault="00A644AF" w:rsidP="00A644AF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08. SECRETARIA MUNICIPAL DE DESENVOLVIMENTO ECONÔMICO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002. Departamento de Empreendedorismo, Agricultura Familiar e Comunidade Indígena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20. Agricultura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606. Extensão Rural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0016. Agricultura Familiar e Cooperativismo</w:t>
      </w:r>
    </w:p>
    <w:p w:rsidR="00A644AF" w:rsidRDefault="00A644AF" w:rsidP="00A644AF">
      <w:pPr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2.0053. Apoio à Agricultura Familiar</w:t>
      </w:r>
    </w:p>
    <w:p w:rsidR="00A644AF" w:rsidRDefault="00A644AF" w:rsidP="00A644AF">
      <w:pPr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3.3.90.00.00.00.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Aplicações Diretas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Exercício...........................................R$ 57.410,00</w:t>
      </w: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>TOTAL DA ANULAÇÃO.........................................................................................R$ 57.410,00</w:t>
      </w:r>
    </w:p>
    <w:p w:rsidR="00A644AF" w:rsidRDefault="00A644AF" w:rsidP="00A644AF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ind w:firstLine="1416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autoSpaceDE w:val="0"/>
        <w:autoSpaceDN w:val="0"/>
        <w:adjustRightInd w:val="0"/>
        <w:ind w:firstLine="170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Art. 5º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As alterações constantes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2017 – LDO, e a Lei Municipal nº 1.902, de 21 de dezembro de 2017, que dispõe sobre a Lei Orçamentária Anual para o exercício financeiro de 2018 – LOA.</w:t>
      </w:r>
    </w:p>
    <w:p w:rsidR="00A644AF" w:rsidRDefault="00A644AF" w:rsidP="00A644AF">
      <w:pPr>
        <w:autoSpaceDE w:val="0"/>
        <w:autoSpaceDN w:val="0"/>
        <w:adjustRightInd w:val="0"/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ind w:firstLine="170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Art. 6º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. Altera-se o anexo “Emendas Parlamentares Individuais – Exercício Financeiro de 2018” da </w:t>
      </w: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Lei Municipal nº 1.902, de 21 de dezembro de 2017, que dispõe sobre a Lei Orçamentária Anual para o exercício financeiro de 2018 – LOA, passando o mesmo a vigorar com a redação do anexo desta Lei.</w:t>
      </w:r>
    </w:p>
    <w:p w:rsidR="00A644AF" w:rsidRDefault="00A644AF" w:rsidP="00A644AF">
      <w:pPr>
        <w:ind w:firstLine="1701"/>
        <w:jc w:val="both"/>
        <w:rPr>
          <w:rFonts w:ascii="Rubik Light" w:hAnsi="Rubik Light" w:cs="Rubik Light"/>
          <w:bCs/>
          <w:color w:val="000000" w:themeColor="text1"/>
          <w:sz w:val="24"/>
          <w:szCs w:val="24"/>
        </w:rPr>
      </w:pPr>
    </w:p>
    <w:p w:rsidR="00A644AF" w:rsidRDefault="00A644AF" w:rsidP="00A644AF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7º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A644AF" w:rsidRDefault="00A644AF" w:rsidP="00A644AF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8º</w:t>
      </w: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A644AF" w:rsidRDefault="00A644AF" w:rsidP="00A644AF">
      <w:pPr>
        <w:ind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A644AF" w:rsidRDefault="00A644AF" w:rsidP="00A644AF">
      <w:pPr>
        <w:pStyle w:val="Corpodetexto"/>
        <w:ind w:firstLine="1701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Gabinete do Prefeito Municipal de Campo Novo do Parecis, aos 17 dias do mês de maio de 2018.</w:t>
      </w:r>
    </w:p>
    <w:p w:rsidR="00A644AF" w:rsidRDefault="00A644AF" w:rsidP="00A644AF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644AF" w:rsidRDefault="00A644AF" w:rsidP="00A644AF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644AF" w:rsidRDefault="00A644AF" w:rsidP="00A644AF">
      <w:pPr>
        <w:ind w:right="-51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644AF" w:rsidRDefault="00A644AF" w:rsidP="00A644AF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A644AF" w:rsidRDefault="00A644AF" w:rsidP="00A644AF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A644AF" w:rsidRDefault="00A644AF" w:rsidP="00A644AF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644AF" w:rsidRDefault="00A644AF" w:rsidP="00A644AF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644AF" w:rsidRDefault="00A644AF" w:rsidP="00A644AF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A644AF" w:rsidRDefault="00A644AF" w:rsidP="00A644AF">
      <w:pPr>
        <w:ind w:right="-51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A644AF" w:rsidRDefault="00A644AF" w:rsidP="00A644AF">
      <w:pPr>
        <w:ind w:right="-51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4D4398" w:rsidRPr="00A644AF" w:rsidRDefault="004D4398" w:rsidP="00A644AF"/>
    <w:sectPr w:rsidR="004D4398" w:rsidRPr="00A644AF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913" w:rsidRDefault="00284913" w:rsidP="00502AF7">
      <w:r>
        <w:separator/>
      </w:r>
    </w:p>
  </w:endnote>
  <w:endnote w:type="continuationSeparator" w:id="1">
    <w:p w:rsidR="00284913" w:rsidRDefault="00284913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A0000A2F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284913" w:rsidP="004A45C3">
    <w:pPr>
      <w:pStyle w:val="Rodap"/>
    </w:pPr>
  </w:p>
  <w:p w:rsidR="009F196D" w:rsidRPr="003D3AA8" w:rsidRDefault="0028491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913" w:rsidRDefault="00284913" w:rsidP="00502AF7">
      <w:r>
        <w:separator/>
      </w:r>
    </w:p>
  </w:footnote>
  <w:footnote w:type="continuationSeparator" w:id="1">
    <w:p w:rsidR="00284913" w:rsidRDefault="00284913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1A1F"/>
    <w:rsid w:val="001915A3"/>
    <w:rsid w:val="00217F62"/>
    <w:rsid w:val="00284913"/>
    <w:rsid w:val="004D4398"/>
    <w:rsid w:val="00502AF7"/>
    <w:rsid w:val="00A644AF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A644AF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644A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644AF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644A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644A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644A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A644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2018-06-26T11:37:00Z</dcterms:created>
  <dcterms:modified xsi:type="dcterms:W3CDTF">2018-06-26T11:37:00Z</dcterms:modified>
</cp:coreProperties>
</file>