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E4" w:rsidRDefault="004F27E4" w:rsidP="004F27E4"/>
    <w:p w:rsidR="004F27E4" w:rsidRDefault="004F27E4" w:rsidP="004F27E4">
      <w:pPr>
        <w:keepLines/>
        <w:spacing w:line="276" w:lineRule="auto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087/2018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4F27E4" w:rsidRDefault="004F27E4" w:rsidP="004F27E4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29 de novembro de 2018.</w:t>
      </w:r>
    </w:p>
    <w:p w:rsidR="004F27E4" w:rsidRDefault="004F27E4" w:rsidP="004F27E4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3474BE" w:rsidRDefault="004F27E4" w:rsidP="004F27E4">
      <w:pPr>
        <w:spacing w:after="120"/>
        <w:outlineLvl w:val="0"/>
        <w:rPr>
          <w:bCs/>
          <w:shd w:val="clear" w:color="auto" w:fill="FFFFFF"/>
        </w:rPr>
      </w:pPr>
      <w:r w:rsidRPr="003474BE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3474BE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>VANDERLEI</w:t>
      </w:r>
      <w:r w:rsidRPr="003474BE">
        <w:rPr>
          <w:rFonts w:ascii="Rubik Light" w:hAnsi="Rubik Light" w:cs="Rubik Light"/>
          <w:i/>
          <w:sz w:val="24"/>
          <w:szCs w:val="24"/>
          <w:shd w:val="clear" w:color="auto" w:fill="FFFFFF"/>
        </w:rPr>
        <w:t xml:space="preserve">  </w:t>
      </w:r>
      <w:r w:rsidRPr="003474BE">
        <w:rPr>
          <w:rFonts w:ascii="Rubik Light" w:hAnsi="Rubik Light" w:cs="Rubik Light"/>
          <w:sz w:val="24"/>
          <w:szCs w:val="24"/>
          <w:shd w:val="clear" w:color="auto" w:fill="FFFFFF"/>
        </w:rPr>
        <w:t>MARCOS</w:t>
      </w:r>
      <w:r w:rsidRPr="003474BE">
        <w:rPr>
          <w:rFonts w:ascii="Rubik Light" w:hAnsi="Rubik Light" w:cs="Rubik Light"/>
          <w:i/>
          <w:sz w:val="24"/>
          <w:szCs w:val="24"/>
          <w:shd w:val="clear" w:color="auto" w:fill="FFFFFF"/>
        </w:rPr>
        <w:t> </w:t>
      </w:r>
      <w:r w:rsidRPr="003474BE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>PULGA BAIOTO</w:t>
      </w:r>
      <w:r w:rsidRPr="003474BE">
        <w:rPr>
          <w:rStyle w:val="nfase"/>
          <w:bCs/>
          <w:shd w:val="clear" w:color="auto" w:fill="FFFFFF"/>
        </w:rPr>
        <w:t xml:space="preserve">, </w:t>
      </w:r>
      <w:r w:rsidRPr="003474BE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4F27E4" w:rsidRDefault="004F27E4" w:rsidP="004F27E4">
      <w:pPr>
        <w:spacing w:after="120"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4F27E4" w:rsidRDefault="004F27E4" w:rsidP="004F27E4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4F27E4" w:rsidRDefault="004F27E4" w:rsidP="004F27E4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F27E4" w:rsidRDefault="004F27E4" w:rsidP="004F27E4">
      <w:pPr>
        <w:pStyle w:val="Recuodecorpodetexto"/>
        <w:tabs>
          <w:tab w:val="left" w:pos="0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Encaminho </w:t>
      </w:r>
      <w:r>
        <w:rPr>
          <w:rFonts w:ascii="Rubik Light" w:hAnsi="Rubik Light" w:cs="Rubik Light"/>
          <w:i w:val="0"/>
          <w:color w:val="000000" w:themeColor="text1"/>
          <w:szCs w:val="24"/>
        </w:rPr>
        <w:t xml:space="preserve">Projeto de Lei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que </w:t>
      </w:r>
      <w:r>
        <w:rPr>
          <w:rFonts w:ascii="Rubik Light" w:hAnsi="Rubik Light" w:cs="Rubik Light"/>
          <w:i w:val="0"/>
          <w:color w:val="000000" w:themeColor="text1"/>
          <w:szCs w:val="24"/>
        </w:rPr>
        <w:t>autoriza o Poder Executivo Municipal a abrir crédito adicional suplementar no valor de R$ 1.707.000,00 (um milhão, setecentos e sete mil reais)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e dá outras providências.</w:t>
      </w:r>
    </w:p>
    <w:p w:rsidR="004F27E4" w:rsidRDefault="004F27E4" w:rsidP="004F27E4">
      <w:pPr>
        <w:pStyle w:val="Recuodecorpodetexto"/>
        <w:tabs>
          <w:tab w:val="left" w:pos="142"/>
        </w:tabs>
        <w:spacing w:after="160" w:line="360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A presente matéria tem por finalidade a suplementação de despesas de Pessoal e Encargos Sociais, com redução dentro do mesmo grupo de despesa, a fim de adequar os recursos orçamentários de acordo com a folha de pagamento, férias e rescisões do mês de Dezembro de 2018, sendo que esse ajuste orçamentário é para garantir o empenho, liquidação e pagamento da referida despesa.</w:t>
      </w:r>
    </w:p>
    <w:p w:rsidR="004F27E4" w:rsidRDefault="004F27E4" w:rsidP="004F27E4">
      <w:pPr>
        <w:pStyle w:val="Recuodecorpodetexto"/>
        <w:tabs>
          <w:tab w:val="left" w:pos="142"/>
        </w:tabs>
        <w:spacing w:after="160" w:line="360" w:lineRule="auto"/>
        <w:ind w:left="0" w:firstLine="1418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Solicitamos </w:t>
      </w:r>
      <w:r>
        <w:rPr>
          <w:rFonts w:ascii="Rubik Light" w:hAnsi="Rubik Light" w:cs="Rubik Light"/>
          <w:color w:val="000000" w:themeColor="text1"/>
          <w:szCs w:val="24"/>
        </w:rPr>
        <w:t>tramitação em regime de urgência especial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urgência na aprovação deste Projeto, haja vista, que a suplementação solicitada não possui autorização para ser executada através de Decreto do Executivo, visto que as alterações são entre diferentes órgãos, o que legalmente veda essa prática. </w:t>
      </w:r>
    </w:p>
    <w:p w:rsidR="004F27E4" w:rsidRDefault="004F27E4" w:rsidP="004F27E4">
      <w:pPr>
        <w:pStyle w:val="Corpodetexto"/>
        <w:spacing w:after="160" w:line="360" w:lineRule="auto"/>
        <w:ind w:left="720" w:firstLine="720"/>
        <w:rPr>
          <w:rFonts w:ascii="Rubik Light" w:hAnsi="Rubik Light" w:cs="Rubik Light"/>
          <w:color w:val="000000" w:themeColor="text1"/>
          <w:szCs w:val="24"/>
        </w:rPr>
      </w:pPr>
    </w:p>
    <w:p w:rsidR="004F27E4" w:rsidRDefault="004F27E4" w:rsidP="004F27E4">
      <w:pPr>
        <w:pStyle w:val="Corpodetexto"/>
        <w:spacing w:after="160" w:line="360" w:lineRule="auto"/>
        <w:ind w:left="720" w:firstLine="72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 xml:space="preserve"> Respeitosamente,</w:t>
      </w:r>
    </w:p>
    <w:p w:rsidR="004F27E4" w:rsidRDefault="004F27E4" w:rsidP="004F27E4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4F27E4" w:rsidRDefault="004F27E4" w:rsidP="004F27E4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4F27E4" w:rsidRDefault="004F27E4" w:rsidP="004F27E4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 xml:space="preserve">PROJETO DE LEI </w:t>
      </w:r>
      <w:r w:rsidRPr="00982A8D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Nº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078</w:t>
      </w: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/2018</w:t>
      </w: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</w:p>
    <w:p w:rsidR="004F27E4" w:rsidRPr="00252C7C" w:rsidRDefault="004F27E4" w:rsidP="004F27E4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895F9A" w:rsidRDefault="004F27E4" w:rsidP="004F27E4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895F9A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4F27E4" w:rsidRPr="00252C7C" w:rsidRDefault="004F27E4" w:rsidP="004F27E4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SUPLEMENTAR NO VALOR DE R$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1.707.000,00 </w:t>
      </w:r>
      <w:r w:rsidRPr="00252C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4F27E4" w:rsidRPr="00252C7C" w:rsidRDefault="004F27E4" w:rsidP="004F27E4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4F27E4" w:rsidRPr="00252C7C" w:rsidRDefault="004F27E4" w:rsidP="004F27E4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</w:t>
      </w:r>
      <w:r w:rsidRPr="00982A8D">
        <w:rPr>
          <w:rFonts w:ascii="Rubik Light" w:hAnsi="Rubik Light" w:cs="Rubik Light"/>
          <w:color w:val="000000" w:themeColor="text1"/>
          <w:sz w:val="24"/>
          <w:szCs w:val="24"/>
        </w:rPr>
        <w:t>R$ 1.707.000,00 (um milhão, setecentos e sete mil reais)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, nos termos do inciso I do art. 41 da Lei Federal nº 4.320/64, nas seguintes classificações orçamentárias: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cr/>
      </w: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03. Secretaria Municipal de Administração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Gabinete da Secretaria Municipal d</w:t>
      </w:r>
      <w:r w:rsidRPr="004E0DD2">
        <w:rPr>
          <w:rFonts w:ascii="Rubik Light" w:hAnsi="Rubik Light" w:cs="Rubik Light"/>
          <w:bCs/>
          <w:sz w:val="24"/>
          <w:szCs w:val="24"/>
        </w:rPr>
        <w:t>e Administração</w:t>
      </w:r>
    </w:p>
    <w:p w:rsidR="004F27E4" w:rsidRPr="00DA48D1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sz w:val="24"/>
          <w:szCs w:val="24"/>
        </w:rPr>
      </w:pPr>
      <w:r w:rsidRPr="00DA48D1">
        <w:rPr>
          <w:rFonts w:ascii="Rubik Light" w:hAnsi="Rubik Light" w:cs="Rubik Light"/>
          <w:b/>
          <w:sz w:val="24"/>
          <w:szCs w:val="24"/>
        </w:rPr>
        <w:t>04.122.0002.20009 - Manutenção e Encargos com Secretaria de Administração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R$ 196.000,00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04. Secretaria Municipal de Finanças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 xml:space="preserve">001. </w:t>
      </w:r>
      <w:r w:rsidRPr="00CD49DE">
        <w:rPr>
          <w:rFonts w:ascii="Rubik Light" w:hAnsi="Rubik Light" w:cs="Rubik Light"/>
          <w:bCs/>
          <w:sz w:val="24"/>
          <w:szCs w:val="24"/>
        </w:rPr>
        <w:t xml:space="preserve">Gabinete </w:t>
      </w:r>
      <w:r>
        <w:rPr>
          <w:rFonts w:ascii="Rubik Light" w:hAnsi="Rubik Light" w:cs="Rubik Light"/>
          <w:bCs/>
          <w:sz w:val="24"/>
          <w:szCs w:val="24"/>
        </w:rPr>
        <w:t>da Secretaria d</w:t>
      </w:r>
      <w:r w:rsidRPr="00CD49DE">
        <w:rPr>
          <w:rFonts w:ascii="Rubik Light" w:hAnsi="Rubik Light" w:cs="Rubik Light"/>
          <w:bCs/>
          <w:sz w:val="24"/>
          <w:szCs w:val="24"/>
        </w:rPr>
        <w:t>e Finanças</w:t>
      </w:r>
    </w:p>
    <w:p w:rsidR="004F27E4" w:rsidRPr="00DA48D1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DA48D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04.129.0002.20016.</w:t>
      </w:r>
      <w:r w:rsidRPr="00DA48D1">
        <w:rPr>
          <w:b/>
        </w:rPr>
        <w:t xml:space="preserve"> </w:t>
      </w:r>
      <w:r w:rsidRPr="00DA48D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com Secretaria de Finanças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........R$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18.000,00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....R$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12.000,00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 xml:space="preserve">002. </w:t>
      </w:r>
      <w:r w:rsidRPr="00240FAC">
        <w:rPr>
          <w:rFonts w:ascii="Rubik Light" w:hAnsi="Rubik Light" w:cs="Rubik Light"/>
          <w:bCs/>
          <w:sz w:val="24"/>
          <w:szCs w:val="24"/>
        </w:rPr>
        <w:t>Departa</w:t>
      </w:r>
      <w:r>
        <w:rPr>
          <w:rFonts w:ascii="Rubik Light" w:hAnsi="Rubik Light" w:cs="Rubik Light"/>
          <w:bCs/>
          <w:sz w:val="24"/>
          <w:szCs w:val="24"/>
        </w:rPr>
        <w:t>mento d</w:t>
      </w:r>
      <w:r w:rsidRPr="00240FAC">
        <w:rPr>
          <w:rFonts w:ascii="Rubik Light" w:hAnsi="Rubik Light" w:cs="Rubik Light"/>
          <w:bCs/>
          <w:sz w:val="24"/>
          <w:szCs w:val="24"/>
        </w:rPr>
        <w:t>e Fiscalização</w:t>
      </w:r>
    </w:p>
    <w:p w:rsidR="004F27E4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5</w:t>
      </w: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. Secretaria Municipal 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Cultura e Turismo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Gabinete d</w:t>
      </w:r>
      <w:r w:rsidRPr="00680A71">
        <w:rPr>
          <w:rFonts w:ascii="Rubik Light" w:hAnsi="Rubik Light" w:cs="Rubik Light"/>
          <w:bCs/>
          <w:sz w:val="24"/>
          <w:szCs w:val="24"/>
        </w:rPr>
        <w:t>a Secretaria</w:t>
      </w:r>
      <w:r>
        <w:rPr>
          <w:rFonts w:ascii="Rubik Light" w:hAnsi="Rubik Light" w:cs="Rubik Light"/>
          <w:bCs/>
          <w:sz w:val="24"/>
          <w:szCs w:val="24"/>
        </w:rPr>
        <w:t xml:space="preserve"> Municipal de Cultura e</w:t>
      </w:r>
      <w:r w:rsidRPr="00680A71">
        <w:rPr>
          <w:rFonts w:ascii="Rubik Light" w:hAnsi="Rubik Light" w:cs="Rubik Light"/>
          <w:bCs/>
          <w:sz w:val="24"/>
          <w:szCs w:val="24"/>
        </w:rPr>
        <w:t xml:space="preserve"> Turismo</w:t>
      </w:r>
    </w:p>
    <w:p w:rsidR="004F27E4" w:rsidRPr="00680A71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680A7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13.122.0002.20021.</w:t>
      </w:r>
      <w:r w:rsidRPr="00680A71">
        <w:rPr>
          <w:b/>
        </w:rPr>
        <w:t xml:space="preserve"> </w:t>
      </w:r>
      <w:r w:rsidRPr="00680A7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com a Secretaria de Cultura e Turismo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........................................R$ 88.000,00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6</w:t>
      </w: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. Secretaria Municipal 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Esportes e Lazer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Gabinete da Secretaria de Esportes e</w:t>
      </w:r>
      <w:r w:rsidRPr="00126762">
        <w:rPr>
          <w:rFonts w:ascii="Rubik Light" w:hAnsi="Rubik Light" w:cs="Rubik Light"/>
          <w:bCs/>
          <w:sz w:val="24"/>
          <w:szCs w:val="24"/>
        </w:rPr>
        <w:t xml:space="preserve"> Lazer</w:t>
      </w:r>
    </w:p>
    <w:p w:rsidR="004F27E4" w:rsidRPr="0006639B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06639B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27.122.0002.20035. Manutenção e Encargos com Secretaria de Esportes e Lazer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...............R$ 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45.500,00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F41252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F41252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07. Secretaria Municipal de Infraestrutura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001. Gabinete da Secretaria d</w:t>
      </w:r>
      <w:r w:rsidRPr="00F41252">
        <w:rPr>
          <w:rFonts w:ascii="Rubik Light" w:hAnsi="Rubik Light" w:cs="Rubik Light"/>
          <w:bCs/>
          <w:color w:val="000000" w:themeColor="text1"/>
          <w:sz w:val="24"/>
          <w:szCs w:val="24"/>
        </w:rPr>
        <w:t>e Infraestrutura</w:t>
      </w:r>
    </w:p>
    <w:p w:rsidR="004F27E4" w:rsidRPr="00F41252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F41252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04.122.0002.20038. Manutenção e Encargos com a Secretaria de Infraestrutura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.........R$123.000,00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....R$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3.500,00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002. Departamento d</w:t>
      </w:r>
      <w:r w:rsidRPr="00B80ABF">
        <w:rPr>
          <w:rFonts w:ascii="Rubik Light" w:hAnsi="Rubik Light" w:cs="Rubik Light"/>
          <w:bCs/>
          <w:color w:val="000000" w:themeColor="text1"/>
          <w:sz w:val="24"/>
          <w:szCs w:val="24"/>
        </w:rPr>
        <w:t>e Desenvolvimento Urbano</w:t>
      </w:r>
    </w:p>
    <w:p w:rsidR="004F27E4" w:rsidRPr="00B80ABF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B80ABF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15.451.0005.20128. Manutenção e Encargos com a Infraestrutura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.........................................R$ 41.000,00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lastRenderedPageBreak/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....R$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95.500,00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007. Depto de Água, Esgoto e</w:t>
      </w:r>
      <w:r w:rsidRPr="00D841CD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Serviços Urbanos</w:t>
      </w:r>
    </w:p>
    <w:p w:rsidR="004F27E4" w:rsidRPr="00D841CD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D841C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17.512.0006.20049. Manutenção do Sistema de Água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..R$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18.500,00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..R$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2.000,00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793D4F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93D4F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08.Secretaria Municipal De Desenvolvimento Econômico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001. </w:t>
      </w:r>
      <w:r w:rsidRPr="00793D4F">
        <w:rPr>
          <w:rFonts w:ascii="Rubik Light" w:hAnsi="Rubik Light" w:cs="Rubik Light"/>
          <w:bCs/>
          <w:color w:val="000000" w:themeColor="text1"/>
          <w:sz w:val="24"/>
          <w:szCs w:val="24"/>
        </w:rPr>
        <w:t>Gabinete Da Secretaria De Desenvolvimento Econômico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93D4F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20.122.0002.20050. Manutenção e Encargos com a Secretaria de Desenvolvimento Econômico</w:t>
      </w:r>
      <w:r w:rsidRPr="00793D4F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cr/>
      </w: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..R$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66.000,00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..R$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37.000,00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..R$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7.000,00</w:t>
      </w:r>
    </w:p>
    <w:p w:rsidR="004F27E4" w:rsidRPr="00793D4F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7553A0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553A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09. Secretaria Municipal de Educação e Cultura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001. Gabinete da Secretaria de Educação e</w:t>
      </w:r>
      <w:r w:rsidRPr="007553A0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Cultura</w:t>
      </w:r>
    </w:p>
    <w:p w:rsidR="004F27E4" w:rsidRPr="007553A0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553A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12.122.0002.20059. Manutenção e Encargos com a Secretaria de Educação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lastRenderedPageBreak/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102.000,00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002. Departamento de Educação</w:t>
      </w:r>
    </w:p>
    <w:p w:rsidR="004F27E4" w:rsidRPr="004316CA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316CA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12.365.0007.20066.</w:t>
      </w:r>
      <w:r w:rsidRPr="004316CA">
        <w:rPr>
          <w:b/>
        </w:rPr>
        <w:t xml:space="preserve">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com Pré</w:t>
      </w:r>
      <w:r w:rsidRPr="004316CA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-Escola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...............................................................................................................R$ 112.000,00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...............................................................................................................R$ 30.000,00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12.365.0007.20067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</w:t>
      </w:r>
      <w:r w:rsidRPr="0049062D">
        <w:t xml:space="preserve"> 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Encargos Com As Creches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..............................................................................................................R$ 185.000,00</w:t>
      </w:r>
    </w:p>
    <w:p w:rsidR="004F27E4" w:rsidRPr="00C919DD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C919D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12.361.0007.20079. Remuneração do Magistério do Ensino Fundamental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</w:t>
      </w:r>
      <w:r w:rsidRPr="00C919D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-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</w:t>
      </w:r>
      <w:r w:rsidRPr="00C919D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FUNDEB 60%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309.300,00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................................................................................................................R$ 76.000,00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....................R$ 41.200,00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0.1.01.038000 - Remuneração de Outros Depósitos d</w:t>
      </w:r>
      <w:r w:rsidRPr="003D517D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e Recursos Não Vinculados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–</w:t>
      </w:r>
      <w:r w:rsidRPr="003D517D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3D517D">
        <w:rPr>
          <w:rFonts w:ascii="Rubik Light" w:hAnsi="Rubik Light" w:cs="Rubik Light"/>
          <w:bCs/>
          <w:color w:val="000000" w:themeColor="text1"/>
          <w:sz w:val="24"/>
          <w:szCs w:val="24"/>
        </w:rPr>
        <w:t>Educação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.........................................................................................................R$ 82.500,00</w:t>
      </w:r>
    </w:p>
    <w:p w:rsidR="004F27E4" w:rsidRPr="00F025B1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F025B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lastRenderedPageBreak/>
        <w:t xml:space="preserve">12.361.0007.20080.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Remuneração do Magistério d</w:t>
      </w:r>
      <w:r w:rsidRPr="00F025B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a Educação Indígena - FUNDEB 60%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....................R$ 16.000,00</w:t>
      </w:r>
    </w:p>
    <w:p w:rsidR="004F27E4" w:rsidRDefault="004F27E4" w:rsidP="004F27E4">
      <w:pPr>
        <w:autoSpaceDE w:val="0"/>
        <w:autoSpaceDN w:val="0"/>
        <w:adjustRightInd w:val="0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DA SUPLEMENTAÇÃO.......................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.............................</w:t>
      </w:r>
      <w:r w:rsidRPr="00252C7C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.......................R$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1.707.000,00</w:t>
      </w:r>
    </w:p>
    <w:p w:rsidR="004F27E4" w:rsidRPr="00252C7C" w:rsidRDefault="004F27E4" w:rsidP="004F27E4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III, da Lei Federal nº 4.320/64, das seguintes dotações orçamentárias:</w:t>
      </w: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</w:t>
      </w: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.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Governo Municipal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Governo Municipal</w:t>
      </w:r>
    </w:p>
    <w:p w:rsidR="004F27E4" w:rsidRPr="00DA48D1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DA48D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04.122.0002.20004.</w:t>
      </w:r>
      <w:r w:rsidRPr="00DA48D1">
        <w:rPr>
          <w:b/>
        </w:rPr>
        <w:t xml:space="preserve"> </w:t>
      </w:r>
      <w:r w:rsidRPr="00DA48D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com o Gabinete do Prefeito e Dependências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R$ 210.000,00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03. Secretaria Municipal de Administração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Gabinete da Secretaria Municipal d</w:t>
      </w:r>
      <w:r w:rsidRPr="004E0DD2">
        <w:rPr>
          <w:rFonts w:ascii="Rubik Light" w:hAnsi="Rubik Light" w:cs="Rubik Light"/>
          <w:bCs/>
          <w:sz w:val="24"/>
          <w:szCs w:val="24"/>
        </w:rPr>
        <w:t>e Administração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69553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04.122.0002.20013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</w:t>
      </w:r>
      <w:r w:rsidRPr="00695531">
        <w:t xml:space="preserve"> </w:t>
      </w:r>
      <w:r w:rsidRPr="0069553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Pessoal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a Disposição</w:t>
      </w:r>
      <w:r w:rsidRPr="0069553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d</w:t>
      </w:r>
      <w:r w:rsidRPr="0069553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e Outros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Órgãos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R$ 22.000,00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R$ 6.900,00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69553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04.122.0002.20014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Manutenção das Ações de Tecnologia da Informação</w:t>
      </w:r>
      <w:r w:rsidRPr="0069553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-TI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R$ 14.000,00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8A66FB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lastRenderedPageBreak/>
        <w:t>14.422.0002.20015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Manutenção das Ações d</w:t>
      </w:r>
      <w:r w:rsidRPr="008A66FB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o Procon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R$ 6.000,00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04. Secretaria Municipal de Finanças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 xml:space="preserve">002. </w:t>
      </w:r>
      <w:r w:rsidRPr="00240FAC">
        <w:rPr>
          <w:rFonts w:ascii="Rubik Light" w:hAnsi="Rubik Light" w:cs="Rubik Light"/>
          <w:bCs/>
          <w:sz w:val="24"/>
          <w:szCs w:val="24"/>
        </w:rPr>
        <w:t>Departa</w:t>
      </w:r>
      <w:r>
        <w:rPr>
          <w:rFonts w:ascii="Rubik Light" w:hAnsi="Rubik Light" w:cs="Rubik Light"/>
          <w:bCs/>
          <w:sz w:val="24"/>
          <w:szCs w:val="24"/>
        </w:rPr>
        <w:t>mento d</w:t>
      </w:r>
      <w:r w:rsidRPr="00240FAC">
        <w:rPr>
          <w:rFonts w:ascii="Rubik Light" w:hAnsi="Rubik Light" w:cs="Rubik Light"/>
          <w:bCs/>
          <w:sz w:val="24"/>
          <w:szCs w:val="24"/>
        </w:rPr>
        <w:t>e Fiscalização</w:t>
      </w:r>
    </w:p>
    <w:p w:rsidR="004F27E4" w:rsidRPr="00DA48D1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DA48D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04.129.0002.20018.</w:t>
      </w:r>
      <w:r w:rsidRPr="00DA48D1">
        <w:rPr>
          <w:b/>
        </w:rPr>
        <w:t xml:space="preserve"> </w:t>
      </w:r>
      <w:r w:rsidRPr="00DA48D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da Central de Arrecadação e Posto Fiscal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cício.............................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..........R$ 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55.0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0.1.00.038000 - 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Remuneração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 Outros Depósitos d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>e Recursos Não Vinculados -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ursos</w:t>
      </w:r>
      <w:r w:rsidRPr="00695531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Ordinários - Livres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........R$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289.000,00</w:t>
      </w:r>
    </w:p>
    <w:p w:rsidR="004F27E4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5</w:t>
      </w: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. Secretaria Municipal 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Cultura e Turismo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Gabinete d</w:t>
      </w:r>
      <w:r w:rsidRPr="00680A71">
        <w:rPr>
          <w:rFonts w:ascii="Rubik Light" w:hAnsi="Rubik Light" w:cs="Rubik Light"/>
          <w:bCs/>
          <w:sz w:val="24"/>
          <w:szCs w:val="24"/>
        </w:rPr>
        <w:t>a Secretaria</w:t>
      </w:r>
      <w:r>
        <w:rPr>
          <w:rFonts w:ascii="Rubik Light" w:hAnsi="Rubik Light" w:cs="Rubik Light"/>
          <w:bCs/>
          <w:sz w:val="24"/>
          <w:szCs w:val="24"/>
        </w:rPr>
        <w:t xml:space="preserve"> Municipal de Cultura e</w:t>
      </w:r>
      <w:r w:rsidRPr="00680A71">
        <w:rPr>
          <w:rFonts w:ascii="Rubik Light" w:hAnsi="Rubik Light" w:cs="Rubik Light"/>
          <w:bCs/>
          <w:sz w:val="24"/>
          <w:szCs w:val="24"/>
        </w:rPr>
        <w:t xml:space="preserve"> Turismo</w:t>
      </w:r>
    </w:p>
    <w:p w:rsidR="004F27E4" w:rsidRPr="00680A71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680A7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13.122.0002.20021.</w:t>
      </w:r>
      <w:r w:rsidRPr="00680A71">
        <w:rPr>
          <w:b/>
        </w:rPr>
        <w:t xml:space="preserve"> </w:t>
      </w:r>
      <w:r w:rsidRPr="00680A71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com a Secretaria de Cultura e Turismo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cício.............................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..........R$ 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56.0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CD49DE" w:rsidRDefault="004F27E4" w:rsidP="004F27E4">
      <w:pPr>
        <w:spacing w:line="360" w:lineRule="auto"/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6</w:t>
      </w:r>
      <w:r w:rsidRPr="00CD49DE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. Secretaria Municipal 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Esportes e Lazer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bCs/>
          <w:sz w:val="24"/>
          <w:szCs w:val="24"/>
        </w:rPr>
        <w:t>001. Gabinete da Secretaria de Esportes e</w:t>
      </w:r>
      <w:r w:rsidRPr="00126762">
        <w:rPr>
          <w:rFonts w:ascii="Rubik Light" w:hAnsi="Rubik Light" w:cs="Rubik Light"/>
          <w:bCs/>
          <w:sz w:val="24"/>
          <w:szCs w:val="24"/>
        </w:rPr>
        <w:t xml:space="preserve"> Lazer</w:t>
      </w:r>
    </w:p>
    <w:p w:rsidR="004F27E4" w:rsidRPr="00126762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126762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27.122.0002.20035. Manutenção e Encargos com Secretaria de Esportes e Lazer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lastRenderedPageBreak/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R$ 45.500,00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4F27E4" w:rsidRPr="00F41252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F41252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07. Secretaria Municipal de Infraestrutura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002. Departamento d</w:t>
      </w:r>
      <w:r w:rsidRPr="00B80ABF">
        <w:rPr>
          <w:rFonts w:ascii="Rubik Light" w:hAnsi="Rubik Light" w:cs="Rubik Light"/>
          <w:bCs/>
          <w:color w:val="000000" w:themeColor="text1"/>
          <w:sz w:val="24"/>
          <w:szCs w:val="24"/>
        </w:rPr>
        <w:t>e Desenvolvimento Urbano</w:t>
      </w:r>
    </w:p>
    <w:p w:rsidR="004F27E4" w:rsidRPr="00B80ABF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B80ABF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15.451.0005.20128. Manutenção e Encargos com a Infraestrutura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R$ 8.500,00</w:t>
      </w:r>
    </w:p>
    <w:p w:rsidR="004F27E4" w:rsidRPr="00D841CD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D841CD">
        <w:rPr>
          <w:rFonts w:ascii="Rubik Light" w:hAnsi="Rubik Light" w:cs="Rubik Light"/>
          <w:bCs/>
          <w:color w:val="000000" w:themeColor="text1"/>
          <w:sz w:val="24"/>
          <w:szCs w:val="24"/>
        </w:rPr>
        <w:t>003. Departamento De Trânsito Urbano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D841C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15.451.0005.20044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Manutenção d</w:t>
      </w:r>
      <w:r w:rsidRPr="00D841C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o Trânsito Urbano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R$ 42.000,00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R$ 11.000,00</w:t>
      </w:r>
    </w:p>
    <w:p w:rsidR="004F27E4" w:rsidRPr="007553A0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553A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09. Secretaria Municipal de Educação e Cultura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001. Gabinete da Secretaria de Educação e</w:t>
      </w:r>
      <w:r w:rsidRPr="007553A0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Cultura</w:t>
      </w:r>
    </w:p>
    <w:p w:rsidR="004F27E4" w:rsidRPr="007553A0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553A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12.122.0002.20059. Manutenção e Encargos com a Secretaria de Educação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................................................................................................................R$ 43.000,00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002. Departamento de Educação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12.361.0007.20065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</w:t>
      </w:r>
      <w:r w:rsidRPr="0049062D">
        <w:t xml:space="preserve">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 Encargos com a Educação Básica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-EF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lastRenderedPageBreak/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...............................................................................................................R$ 181.000,00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0.1.01.038000 - Remuneração de Outros Depósitos d</w:t>
      </w:r>
      <w:r w:rsidRPr="003D517D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e Recursos Não Vinculados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–</w:t>
      </w:r>
      <w:r w:rsidRPr="003D517D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Rec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3D517D">
        <w:rPr>
          <w:rFonts w:ascii="Rubik Light" w:hAnsi="Rubik Light" w:cs="Rubik Light"/>
          <w:bCs/>
          <w:color w:val="000000" w:themeColor="text1"/>
          <w:sz w:val="24"/>
          <w:szCs w:val="24"/>
        </w:rPr>
        <w:t>Educação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.........................................................................................................R$ 82.500,00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................................................................................................................R$ 10.000,00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12.361.0007.20072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Manutenção com o Transporte Escolar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R$ 100.000,00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R$ 45.000,00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12.365.0007.20067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</w:t>
      </w:r>
      <w:r w:rsidRPr="0049062D">
        <w:t xml:space="preserve"> 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Manutenção Encargos Com As Creches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R$ 55.000,00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..................................................................................................................R$ 5.000,00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003.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FUNDEB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lastRenderedPageBreak/>
        <w:t>12.361.0007.20078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.Manutenção e Desenvolvimento d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o Ensino FUNDEB 40%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......................R$ 2.250,00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.........................R$ 250,00</w:t>
      </w:r>
    </w:p>
    <w:p w:rsidR="004F27E4" w:rsidRPr="00370939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370939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12.361.0007.20079. Remuneração do Magistério do Ensino Fundamental-FUNDEB 60%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......................R$ 6.700,00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0.1.01.000000 - Receita de Impostos e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Transferências d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e Impostos - Educação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–</w:t>
      </w:r>
      <w:r w:rsidRPr="004316CA">
        <w:rPr>
          <w:rFonts w:ascii="Rubik Light" w:hAnsi="Rubik Light" w:cs="Rubik Light"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..............................................................................................................R$ 164.000,00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12.365.0007.20081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Remuneração do Magistério d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a Educação Infantil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-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FUNDEB 60%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...................R$ 23.000,00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...................R$ 23.000,00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12.367.0007.20082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Remuneração do Magistério da Educação Especial-</w:t>
      </w:r>
      <w:r w:rsidRPr="0049062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FUNDEB 60%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.......................R$ 1.750,00</w:t>
      </w:r>
    </w:p>
    <w:p w:rsidR="004F27E4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lastRenderedPageBreak/>
        <w:t>3.1.91.00.00.00 - Aplicação Direta Decorrente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Operação Entre Órgãos, Fundos e Entidades Integrantes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os Orçamentos Fisca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l e d</w:t>
      </w:r>
      <w:r w:rsidRPr="000142C7">
        <w:rPr>
          <w:rFonts w:ascii="Rubik Light" w:hAnsi="Rubik Light" w:cs="Rubik Light"/>
          <w:color w:val="000000" w:themeColor="text1"/>
          <w:sz w:val="24"/>
          <w:szCs w:val="24"/>
        </w:rPr>
        <w:t>a Seguridade Social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0.1.18.000000 - Transferências d</w:t>
      </w: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o FUNDEB 60% -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.........................R$ 250,00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11. Secretaria Municipal d</w:t>
      </w: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e Assistência Social</w:t>
      </w:r>
    </w:p>
    <w:p w:rsidR="004F27E4" w:rsidRPr="00685D2E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685D2E">
        <w:rPr>
          <w:rFonts w:ascii="Rubik Light" w:hAnsi="Rubik Light" w:cs="Rubik Light"/>
          <w:bCs/>
          <w:color w:val="000000" w:themeColor="text1"/>
          <w:sz w:val="24"/>
          <w:szCs w:val="24"/>
        </w:rPr>
        <w:t>001. Secretaria Municipal de Assistência Social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08.122.0002.20103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Manutenção e</w:t>
      </w: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Encargos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com a Secretaria d</w:t>
      </w: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e Assistência Social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R$ 130.000,00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002.</w:t>
      </w: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Fundo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Municipal de Assistência Social-</w:t>
      </w: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FMAS</w:t>
      </w:r>
    </w:p>
    <w:p w:rsidR="004F27E4" w:rsidRDefault="004F27E4" w:rsidP="004F27E4">
      <w:pPr>
        <w:autoSpaceDE w:val="0"/>
        <w:autoSpaceDN w:val="0"/>
        <w:adjustRightInd w:val="0"/>
        <w:spacing w:line="360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08.244.0013.20104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 Manutenção e Encargos Centro de Referência de A</w:t>
      </w:r>
      <w:r w:rsidRPr="00685D2E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ss. Social - CRAS</w:t>
      </w:r>
    </w:p>
    <w:p w:rsidR="004F27E4" w:rsidRPr="00252C7C" w:rsidRDefault="004F27E4" w:rsidP="004F27E4">
      <w:pPr>
        <w:spacing w:line="360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3.1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4F27E4" w:rsidRPr="00252C7C" w:rsidRDefault="004F27E4" w:rsidP="004F27E4">
      <w:pPr>
        <w:autoSpaceDE w:val="0"/>
        <w:autoSpaceDN w:val="0"/>
        <w:adjustRightInd w:val="0"/>
        <w:spacing w:line="360" w:lineRule="auto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1.00.000000 - Recursos Ordinários –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R$ 68.400,00</w:t>
      </w:r>
    </w:p>
    <w:p w:rsidR="004F27E4" w:rsidRPr="00252C7C" w:rsidRDefault="004F27E4" w:rsidP="004F27E4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DA ANULAÇÃO.........................................................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....</w:t>
      </w:r>
      <w:r w:rsidRPr="00252C7C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...........................</w:t>
      </w:r>
      <w:r w:rsidRPr="00982A8D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R$ </w:t>
      </w:r>
      <w:r w:rsidRPr="00982A8D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1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.707.000,00</w:t>
      </w:r>
    </w:p>
    <w:p w:rsidR="004F27E4" w:rsidRPr="00252C7C" w:rsidRDefault="004F27E4" w:rsidP="004F27E4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Art. 3º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As alterações constantes </w:t>
      </w:r>
      <w:r w:rsidRPr="00252C7C">
        <w:rPr>
          <w:rFonts w:ascii="Rubik Light" w:hAnsi="Rubik Light" w:cs="Rubik Light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</w:p>
    <w:p w:rsidR="004F27E4" w:rsidRPr="00252C7C" w:rsidRDefault="004F27E4" w:rsidP="004F27E4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252C7C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4F27E4" w:rsidRPr="00252C7C" w:rsidRDefault="004F27E4" w:rsidP="004F27E4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252C7C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4F27E4" w:rsidRPr="00252C7C" w:rsidRDefault="004F27E4" w:rsidP="004F27E4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pStyle w:val="Corpodetexto"/>
        <w:rPr>
          <w:rFonts w:ascii="Rubik Light" w:hAnsi="Rubik Light" w:cs="Rubik Light"/>
          <w:color w:val="000000" w:themeColor="text1"/>
          <w:szCs w:val="24"/>
        </w:rPr>
      </w:pPr>
      <w:r w:rsidRPr="00252C7C">
        <w:rPr>
          <w:rFonts w:ascii="Rubik Light" w:hAnsi="Rubik Light" w:cs="Rubik Light"/>
          <w:color w:val="000000" w:themeColor="text1"/>
          <w:szCs w:val="24"/>
        </w:rPr>
        <w:t xml:space="preserve">Gabinete do Prefeito Municipal de Campo Novo do Parecis, aos </w:t>
      </w:r>
      <w:r>
        <w:rPr>
          <w:rFonts w:ascii="Rubik Light" w:hAnsi="Rubik Light" w:cs="Rubik Light"/>
          <w:color w:val="000000" w:themeColor="text1"/>
          <w:szCs w:val="24"/>
        </w:rPr>
        <w:t>29</w:t>
      </w:r>
      <w:r w:rsidRPr="00252C7C">
        <w:rPr>
          <w:rFonts w:ascii="Rubik Light" w:hAnsi="Rubik Light" w:cs="Rubik Light"/>
          <w:color w:val="000000" w:themeColor="text1"/>
          <w:szCs w:val="24"/>
        </w:rPr>
        <w:t xml:space="preserve"> dias do mês de novembro de 2018.</w:t>
      </w:r>
    </w:p>
    <w:p w:rsidR="004F27E4" w:rsidRPr="00252C7C" w:rsidRDefault="004F27E4" w:rsidP="004F27E4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t xml:space="preserve">Registrado na Secretaria Municipal de Administração, publicado no Diário Oficial do Município/Jornal Oficial Eletrônico dos Municípios do Estado de Mato </w:t>
      </w:r>
      <w:r w:rsidRPr="00252C7C">
        <w:rPr>
          <w:rFonts w:ascii="Rubik Light" w:hAnsi="Rubik Light" w:cs="Rubik Light"/>
          <w:color w:val="000000" w:themeColor="text1"/>
          <w:sz w:val="24"/>
          <w:szCs w:val="24"/>
        </w:rPr>
        <w:lastRenderedPageBreak/>
        <w:t>Grosso, Portal Transparência do Município e por afixação no local de costume, data supra, cumpra-se.</w:t>
      </w: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4F27E4" w:rsidRPr="00252C7C" w:rsidRDefault="004F27E4" w:rsidP="004F27E4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252C7C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4F27E4" w:rsidRDefault="004D4398" w:rsidP="004F27E4"/>
    <w:sectPr w:rsidR="004D4398" w:rsidRPr="004F27E4" w:rsidSect="00502A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94" w:rsidRDefault="00A45594" w:rsidP="00502AF7">
      <w:r>
        <w:separator/>
      </w:r>
    </w:p>
  </w:endnote>
  <w:endnote w:type="continuationSeparator" w:id="1">
    <w:p w:rsidR="00A45594" w:rsidRDefault="00A45594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7E4" w:rsidRDefault="004F27E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45594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7E4" w:rsidRDefault="004F27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94" w:rsidRDefault="00A45594" w:rsidP="00502AF7">
      <w:r>
        <w:separator/>
      </w:r>
    </w:p>
  </w:footnote>
  <w:footnote w:type="continuationSeparator" w:id="1">
    <w:p w:rsidR="00A45594" w:rsidRDefault="00A45594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7E4" w:rsidRDefault="004F27E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7E4" w:rsidRDefault="004F27E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7E4" w:rsidRDefault="004F27E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4F27E4"/>
    <w:rsid w:val="00502AF7"/>
    <w:rsid w:val="00867A05"/>
    <w:rsid w:val="00A45594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4F27E4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F27E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F27E4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F27E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F27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2872</Words>
  <Characters>15509</Characters>
  <Application>Microsoft Office Word</Application>
  <DocSecurity>0</DocSecurity>
  <Lines>129</Lines>
  <Paragraphs>36</Paragraphs>
  <ScaleCrop>false</ScaleCrop>
  <Company/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2018-12-04T11:36:00Z</dcterms:created>
  <dcterms:modified xsi:type="dcterms:W3CDTF">2018-12-04T11:36:00Z</dcterms:modified>
</cp:coreProperties>
</file>