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center"/>
        <w:rPr>
          <w:rFonts w:ascii="Rubik Light" w:hAnsi="Rubik Light" w:cs="Rubik Light"/>
        </w:rPr>
      </w:pPr>
      <w:r w:rsidRPr="00D87D82">
        <w:rPr>
          <w:rFonts w:ascii="Rubik Light" w:hAnsi="Rubik Light" w:cs="Rubik Light"/>
        </w:rPr>
        <w:t xml:space="preserve">MENSAGEM LEGISLATIVA Nº </w:t>
      </w:r>
      <w:r>
        <w:rPr>
          <w:rFonts w:ascii="Rubik Light" w:hAnsi="Rubik Light" w:cs="Rubik Light"/>
        </w:rPr>
        <w:t>62</w:t>
      </w:r>
      <w:r w:rsidRPr="00D87D82">
        <w:rPr>
          <w:rFonts w:ascii="Rubik Light" w:hAnsi="Rubik Light" w:cs="Rubik Light"/>
        </w:rPr>
        <w:t>, DE 0</w:t>
      </w:r>
      <w:r>
        <w:rPr>
          <w:rFonts w:ascii="Rubik Light" w:hAnsi="Rubik Light" w:cs="Rubik Light"/>
        </w:rPr>
        <w:t>5</w:t>
      </w:r>
      <w:r w:rsidRPr="00D87D82">
        <w:rPr>
          <w:rFonts w:ascii="Rubik Light" w:hAnsi="Rubik Light" w:cs="Rubik Light"/>
        </w:rPr>
        <w:t xml:space="preserve"> DE </w:t>
      </w:r>
      <w:r>
        <w:rPr>
          <w:rFonts w:ascii="Rubik Light" w:hAnsi="Rubik Light" w:cs="Rubik Light"/>
        </w:rPr>
        <w:t>OUTU</w:t>
      </w:r>
      <w:r w:rsidRPr="00D87D82">
        <w:rPr>
          <w:rFonts w:ascii="Rubik Light" w:hAnsi="Rubik Light" w:cs="Rubik Light"/>
        </w:rPr>
        <w:t>BRO DE 2018.</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rPr>
        <w:t>Excelentíssimo Presidente da Câmara Municipal de Campo Novo do Parecis Sr. Vanderlei Marcos Pulga Baioto.</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rPr>
        <w:t>Senhores</w:t>
      </w:r>
      <w:r>
        <w:rPr>
          <w:rFonts w:ascii="Rubik Light" w:hAnsi="Rubik Light" w:cs="Rubik Light"/>
        </w:rPr>
        <w:t>(as) Vereadores(as).</w:t>
      </w:r>
    </w:p>
    <w:p w:rsidR="00D42BF6" w:rsidRPr="00D87D82" w:rsidRDefault="00D42BF6" w:rsidP="00D42BF6">
      <w:pPr>
        <w:spacing w:after="120"/>
        <w:jc w:val="both"/>
        <w:rPr>
          <w:rFonts w:ascii="Rubik Light" w:hAnsi="Rubik Light" w:cs="Rubik Light"/>
        </w:rPr>
      </w:pPr>
    </w:p>
    <w:p w:rsidR="00D42BF6" w:rsidRDefault="00D42BF6" w:rsidP="00D42BF6">
      <w:pPr>
        <w:spacing w:after="120"/>
        <w:jc w:val="both"/>
        <w:rPr>
          <w:rFonts w:ascii="Rubik Light" w:hAnsi="Rubik Light" w:cs="Rubik Light"/>
        </w:rPr>
      </w:pPr>
      <w:r w:rsidRPr="00D87D82">
        <w:rPr>
          <w:rFonts w:ascii="Rubik Light" w:hAnsi="Rubik Light" w:cs="Rubik Light"/>
        </w:rPr>
        <w:t>O Municípi</w:t>
      </w:r>
      <w:r>
        <w:rPr>
          <w:rFonts w:ascii="Rubik Light" w:hAnsi="Rubik Light" w:cs="Rubik Light"/>
        </w:rPr>
        <w:t>o de Campo Novo do Parecis vem apresentado índices de crescimento populacional elevados continuamente. Na última década a Cidade praticamente duplicou a população.</w:t>
      </w:r>
    </w:p>
    <w:p w:rsidR="00D42BF6" w:rsidRDefault="00D42BF6" w:rsidP="00D42BF6">
      <w:pPr>
        <w:spacing w:after="120"/>
        <w:jc w:val="both"/>
        <w:rPr>
          <w:rFonts w:ascii="Rubik Light" w:hAnsi="Rubik Light" w:cs="Rubik Light"/>
        </w:rPr>
      </w:pPr>
    </w:p>
    <w:p w:rsidR="00D42BF6" w:rsidRDefault="00D42BF6" w:rsidP="00D42BF6">
      <w:pPr>
        <w:spacing w:after="120"/>
        <w:jc w:val="both"/>
        <w:rPr>
          <w:rFonts w:ascii="Rubik Light" w:hAnsi="Rubik Light" w:cs="Rubik Light"/>
        </w:rPr>
      </w:pPr>
      <w:r>
        <w:rPr>
          <w:rFonts w:ascii="Rubik Light" w:hAnsi="Rubik Light" w:cs="Rubik Light"/>
        </w:rPr>
        <w:t xml:space="preserve">Este elevado índice demográfico é caracterizado com alto índice de aumento da população urbana. A </w:t>
      </w:r>
      <w:r w:rsidRPr="00C34799">
        <w:rPr>
          <w:rFonts w:ascii="Rubik Light" w:hAnsi="Rubik Light" w:cs="Rubik Light"/>
        </w:rPr>
        <w:t>exp</w:t>
      </w:r>
      <w:r>
        <w:rPr>
          <w:rFonts w:ascii="Rubik Light" w:hAnsi="Rubik Light" w:cs="Rubik Light"/>
        </w:rPr>
        <w:t xml:space="preserve">ressiva maioria das pessoas vem se instalando na cidade, aumentando geograficamente nosso território e  complexidade das relações sociais. </w:t>
      </w:r>
    </w:p>
    <w:p w:rsidR="00D42BF6" w:rsidRDefault="00D42BF6" w:rsidP="00D42BF6">
      <w:pPr>
        <w:spacing w:after="120"/>
        <w:jc w:val="both"/>
        <w:rPr>
          <w:rFonts w:ascii="Rubik Light" w:hAnsi="Rubik Light" w:cs="Rubik Light"/>
        </w:rPr>
      </w:pPr>
    </w:p>
    <w:p w:rsidR="00D42BF6" w:rsidRDefault="00D42BF6" w:rsidP="00D42BF6">
      <w:pPr>
        <w:spacing w:after="120"/>
        <w:jc w:val="both"/>
        <w:rPr>
          <w:rFonts w:ascii="Rubik Light" w:hAnsi="Rubik Light" w:cs="Rubik Light"/>
        </w:rPr>
      </w:pPr>
      <w:r>
        <w:rPr>
          <w:rFonts w:ascii="Rubik Light" w:hAnsi="Rubik Light" w:cs="Rubik Light"/>
        </w:rPr>
        <w:t>A cidade conhecida como Celeiro Nacional da Produção está se tornando uma terra de oportunidades para muitas familiar que vem de varias regiões brasileiras se instalar no centro oeste em busca de oportunidades de trabalho.</w:t>
      </w:r>
    </w:p>
    <w:p w:rsidR="00D42BF6" w:rsidRDefault="00D42BF6" w:rsidP="00D42BF6">
      <w:pPr>
        <w:spacing w:after="120"/>
        <w:jc w:val="both"/>
        <w:rPr>
          <w:rFonts w:ascii="Rubik Light" w:hAnsi="Rubik Light" w:cs="Rubik Light"/>
        </w:rPr>
      </w:pPr>
    </w:p>
    <w:p w:rsidR="00D42BF6" w:rsidRDefault="00D42BF6" w:rsidP="00D42BF6">
      <w:pPr>
        <w:spacing w:after="120"/>
        <w:jc w:val="both"/>
        <w:rPr>
          <w:rFonts w:ascii="Rubik Light" w:hAnsi="Rubik Light" w:cs="Rubik Light"/>
        </w:rPr>
      </w:pPr>
      <w:r>
        <w:rPr>
          <w:rFonts w:ascii="Rubik Light" w:hAnsi="Rubik Light" w:cs="Rubik Light"/>
        </w:rPr>
        <w:t xml:space="preserve">Para melhorar a qualidade de vida dos moradores da nossa cidade é essencial estabelecer regras </w:t>
      </w:r>
      <w:r w:rsidRPr="00C34799">
        <w:rPr>
          <w:rFonts w:ascii="Rubik Light" w:hAnsi="Rubik Light" w:cs="Rubik Light"/>
        </w:rPr>
        <w:t>para controlar os limites máximos de poluição sonora preservando o bem-estar social e o sossego público</w:t>
      </w:r>
      <w:r>
        <w:rPr>
          <w:rFonts w:ascii="Rubik Light" w:hAnsi="Rubik Light" w:cs="Rubik Light"/>
        </w:rPr>
        <w:t>.</w:t>
      </w:r>
    </w:p>
    <w:p w:rsidR="00D42BF6" w:rsidRDefault="00D42BF6" w:rsidP="00D42BF6">
      <w:pPr>
        <w:spacing w:after="120"/>
        <w:jc w:val="both"/>
        <w:rPr>
          <w:rFonts w:ascii="Rubik Light" w:hAnsi="Rubik Light" w:cs="Rubik Light"/>
        </w:rPr>
      </w:pPr>
    </w:p>
    <w:p w:rsidR="00D42BF6" w:rsidRPr="00D87D82" w:rsidRDefault="00D42BF6" w:rsidP="00D42BF6">
      <w:pPr>
        <w:spacing w:after="120"/>
        <w:jc w:val="both"/>
        <w:rPr>
          <w:rFonts w:ascii="Rubik Light" w:hAnsi="Rubik Light" w:cs="Rubik Light"/>
        </w:rPr>
      </w:pPr>
      <w:r>
        <w:rPr>
          <w:rFonts w:ascii="Rubik Light" w:hAnsi="Rubik Light" w:cs="Rubik Light"/>
        </w:rPr>
        <w:t>O progresso nos força a agir, por isto, e</w:t>
      </w:r>
      <w:r w:rsidRPr="00D87D82">
        <w:rPr>
          <w:rFonts w:ascii="Rubik Light" w:hAnsi="Rubik Light" w:cs="Rubik Light"/>
        </w:rPr>
        <w:t xml:space="preserve">ncaminho a Vossas Excelências Projeto de Lei </w:t>
      </w:r>
      <w:r>
        <w:rPr>
          <w:rFonts w:ascii="Rubik Light" w:hAnsi="Rubik Light" w:cs="Rubik Light"/>
        </w:rPr>
        <w:t>estabelecendo limites máximos de intensidade sonora, cria medidas de fiscalização e da outras providências.</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rPr>
        <w:t>Aos cumprimentos de estilo.</w:t>
      </w:r>
    </w:p>
    <w:p w:rsidR="00D42BF6" w:rsidRPr="00D87D82" w:rsidRDefault="00D42BF6" w:rsidP="00D42BF6">
      <w:pPr>
        <w:spacing w:after="120"/>
        <w:jc w:val="center"/>
        <w:rPr>
          <w:rFonts w:ascii="Rubik Light" w:hAnsi="Rubik Light" w:cs="Rubik Light"/>
        </w:rPr>
      </w:pPr>
    </w:p>
    <w:p w:rsidR="00D42BF6" w:rsidRPr="00D87D82" w:rsidRDefault="00D42BF6" w:rsidP="00D42BF6">
      <w:pPr>
        <w:spacing w:after="120"/>
        <w:jc w:val="center"/>
        <w:rPr>
          <w:rFonts w:ascii="Rubik Light" w:hAnsi="Rubik Light" w:cs="Rubik Light"/>
        </w:rPr>
      </w:pPr>
      <w:r w:rsidRPr="00D87D82">
        <w:rPr>
          <w:rFonts w:ascii="Rubik Light" w:hAnsi="Rubik Light" w:cs="Rubik Light"/>
        </w:rPr>
        <w:t>RAFAEL MACHADO</w:t>
      </w:r>
    </w:p>
    <w:p w:rsidR="00D42BF6" w:rsidRPr="00D87D82" w:rsidRDefault="00D42BF6" w:rsidP="00D42BF6">
      <w:pPr>
        <w:spacing w:after="120"/>
        <w:jc w:val="center"/>
        <w:rPr>
          <w:rFonts w:ascii="Rubik Light" w:hAnsi="Rubik Light" w:cs="Rubik Light"/>
        </w:rPr>
      </w:pPr>
      <w:r w:rsidRPr="00D87D82">
        <w:rPr>
          <w:rFonts w:ascii="Rubik Light" w:hAnsi="Rubik Light" w:cs="Rubik Light"/>
        </w:rPr>
        <w:t>Prefeito Municipal</w:t>
      </w:r>
    </w:p>
    <w:p w:rsidR="00D42BF6" w:rsidRPr="00D87D82" w:rsidRDefault="00D42BF6" w:rsidP="00D42BF6">
      <w:pPr>
        <w:spacing w:after="120"/>
        <w:jc w:val="both"/>
        <w:rPr>
          <w:rFonts w:ascii="Rubik Light" w:hAnsi="Rubik Light" w:cs="Rubik Light"/>
          <w:b/>
        </w:rPr>
      </w:pPr>
    </w:p>
    <w:p w:rsidR="00D42BF6" w:rsidRPr="00D87D82" w:rsidRDefault="00D42BF6" w:rsidP="00D42BF6">
      <w:pPr>
        <w:spacing w:after="120"/>
        <w:jc w:val="both"/>
        <w:rPr>
          <w:rFonts w:ascii="Rubik Light" w:hAnsi="Rubik Light" w:cs="Rubik Light"/>
          <w:b/>
        </w:rPr>
      </w:pPr>
    </w:p>
    <w:p w:rsidR="00D42BF6" w:rsidRPr="00D87D82" w:rsidRDefault="00D42BF6" w:rsidP="00D42BF6">
      <w:pPr>
        <w:spacing w:after="120"/>
        <w:jc w:val="both"/>
        <w:rPr>
          <w:rFonts w:ascii="Rubik Light" w:hAnsi="Rubik Light" w:cs="Rubik Light"/>
          <w:b/>
        </w:rPr>
      </w:pPr>
    </w:p>
    <w:p w:rsidR="00D42BF6" w:rsidRPr="00D87D82" w:rsidRDefault="00D42BF6" w:rsidP="00D42BF6">
      <w:pPr>
        <w:spacing w:after="120"/>
        <w:jc w:val="both"/>
        <w:rPr>
          <w:rFonts w:ascii="Rubik Light" w:hAnsi="Rubik Light" w:cs="Rubik Light"/>
          <w:b/>
        </w:rPr>
      </w:pPr>
    </w:p>
    <w:p w:rsidR="00D42BF6" w:rsidRPr="00D87D82" w:rsidRDefault="00D42BF6" w:rsidP="00D42BF6">
      <w:pPr>
        <w:spacing w:after="120"/>
        <w:jc w:val="both"/>
        <w:rPr>
          <w:rFonts w:ascii="Rubik Light" w:hAnsi="Rubik Light" w:cs="Rubik Light"/>
          <w:b/>
        </w:rPr>
      </w:pPr>
    </w:p>
    <w:p w:rsidR="00D42BF6" w:rsidRPr="00D87D82" w:rsidRDefault="00D42BF6" w:rsidP="00D42BF6">
      <w:pPr>
        <w:spacing w:after="120"/>
        <w:jc w:val="both"/>
        <w:rPr>
          <w:rFonts w:ascii="Rubik Light" w:hAnsi="Rubik Light" w:cs="Rubik Light"/>
          <w:b/>
        </w:rPr>
      </w:pPr>
    </w:p>
    <w:p w:rsidR="00D42BF6" w:rsidRPr="00D87D82" w:rsidRDefault="00D42BF6" w:rsidP="00D42BF6">
      <w:pPr>
        <w:spacing w:after="120"/>
        <w:jc w:val="both"/>
        <w:rPr>
          <w:rFonts w:ascii="Rubik Light" w:hAnsi="Rubik Light" w:cs="Rubik Light"/>
          <w:b/>
        </w:rPr>
      </w:pPr>
    </w:p>
    <w:p w:rsidR="00D42BF6" w:rsidRDefault="00D42BF6" w:rsidP="00D42BF6">
      <w:pPr>
        <w:spacing w:after="120"/>
        <w:jc w:val="both"/>
        <w:rPr>
          <w:rFonts w:ascii="Rubik Light" w:hAnsi="Rubik Light" w:cs="Rubik Light"/>
          <w:b/>
        </w:rPr>
      </w:pPr>
    </w:p>
    <w:p w:rsidR="00D42BF6" w:rsidRDefault="00D42BF6" w:rsidP="00D42BF6">
      <w:pPr>
        <w:spacing w:after="120"/>
        <w:jc w:val="both"/>
        <w:rPr>
          <w:rFonts w:ascii="Rubik Light" w:hAnsi="Rubik Light" w:cs="Rubik Light"/>
          <w:b/>
        </w:rPr>
      </w:pPr>
    </w:p>
    <w:p w:rsidR="00D42BF6" w:rsidRPr="00D87D82" w:rsidRDefault="00D42BF6" w:rsidP="00D42BF6">
      <w:pPr>
        <w:spacing w:after="120"/>
        <w:jc w:val="both"/>
        <w:rPr>
          <w:rFonts w:ascii="Rubik Light" w:hAnsi="Rubik Light" w:cs="Rubik Light"/>
          <w:b/>
        </w:rPr>
      </w:pPr>
      <w:r w:rsidRPr="00D87D82">
        <w:rPr>
          <w:rFonts w:ascii="Rubik Light" w:hAnsi="Rubik Light" w:cs="Rubik Light"/>
          <w:b/>
        </w:rPr>
        <w:t xml:space="preserve">PROJETO LEI Nº </w:t>
      </w:r>
      <w:r>
        <w:rPr>
          <w:rFonts w:ascii="Rubik Light" w:hAnsi="Rubik Light" w:cs="Rubik Light"/>
          <w:b/>
        </w:rPr>
        <w:t>57</w:t>
      </w:r>
      <w:r w:rsidRPr="00D87D82">
        <w:rPr>
          <w:rFonts w:ascii="Rubik Light" w:hAnsi="Rubik Light" w:cs="Rubik Light"/>
          <w:b/>
        </w:rPr>
        <w:t xml:space="preserve">, DE </w:t>
      </w:r>
      <w:r>
        <w:rPr>
          <w:rFonts w:ascii="Rubik Light" w:hAnsi="Rubik Light" w:cs="Rubik Light"/>
          <w:b/>
        </w:rPr>
        <w:t>05</w:t>
      </w:r>
      <w:r w:rsidRPr="00D87D82">
        <w:rPr>
          <w:rFonts w:ascii="Rubik Light" w:hAnsi="Rubik Light" w:cs="Rubik Light"/>
          <w:b/>
        </w:rPr>
        <w:t xml:space="preserve"> DE </w:t>
      </w:r>
      <w:r>
        <w:rPr>
          <w:rFonts w:ascii="Rubik Light" w:hAnsi="Rubik Light" w:cs="Rubik Light"/>
          <w:b/>
        </w:rPr>
        <w:t>OUTUBRO</w:t>
      </w:r>
      <w:r w:rsidRPr="00D87D82">
        <w:rPr>
          <w:rFonts w:ascii="Rubik Light" w:hAnsi="Rubik Light" w:cs="Rubik Light"/>
          <w:b/>
        </w:rPr>
        <w:t xml:space="preserve"> DE 2018</w:t>
      </w:r>
    </w:p>
    <w:p w:rsidR="00D42BF6" w:rsidRPr="00D87D82" w:rsidRDefault="00D42BF6" w:rsidP="00D42BF6">
      <w:pPr>
        <w:spacing w:after="120"/>
        <w:jc w:val="right"/>
        <w:rPr>
          <w:rFonts w:ascii="Rubik Light" w:hAnsi="Rubik Light" w:cs="Rubik Light"/>
        </w:rPr>
      </w:pPr>
    </w:p>
    <w:p w:rsidR="00D42BF6" w:rsidRPr="00D87D82" w:rsidRDefault="00D42BF6" w:rsidP="00D42BF6">
      <w:pPr>
        <w:spacing w:after="120"/>
        <w:jc w:val="right"/>
        <w:rPr>
          <w:rFonts w:ascii="Rubik Light" w:hAnsi="Rubik Light" w:cs="Rubik Light"/>
        </w:rPr>
      </w:pPr>
      <w:r w:rsidRPr="00D87D82">
        <w:rPr>
          <w:rFonts w:ascii="Rubik Light" w:hAnsi="Rubik Light" w:cs="Rubik Light"/>
        </w:rPr>
        <w:t>Autoria:Poder Executivo Municipal</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ind w:left="3402"/>
        <w:jc w:val="both"/>
        <w:rPr>
          <w:rFonts w:ascii="Rubik Light" w:hAnsi="Rubik Light" w:cs="Rubik Light"/>
          <w:b/>
        </w:rPr>
      </w:pPr>
      <w:r w:rsidRPr="00D87D82">
        <w:rPr>
          <w:rFonts w:ascii="Rubik Light" w:hAnsi="Rubik Light" w:cs="Rubik Light"/>
          <w:b/>
        </w:rPr>
        <w:t>ESTABELECE OS LIMITES MÁXIMOS DA INTENSIDADE DA EMISSÃO SONORA, CRIA MEDIDAS DE CONTROLE E DA OUTRAS PROVIDÊNCIAS.</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O PREFEITO MUNICIPAL</w:t>
      </w:r>
      <w:r w:rsidRPr="00D87D82">
        <w:rPr>
          <w:rFonts w:ascii="Rubik Light" w:hAnsi="Rubik Light" w:cs="Rubik Light"/>
        </w:rPr>
        <w:t>, no uso das atribuições que lhe são conferidas por lei, faz saber que a Câmara Municipal aprovou e eu sanciono a seguinte Lei:</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center"/>
        <w:rPr>
          <w:rFonts w:ascii="Rubik Light" w:hAnsi="Rubik Light" w:cs="Rubik Light"/>
          <w:b/>
        </w:rPr>
      </w:pPr>
      <w:r w:rsidRPr="00D87D82">
        <w:rPr>
          <w:rFonts w:ascii="Rubik Light" w:hAnsi="Rubik Light" w:cs="Rubik Light"/>
          <w:b/>
        </w:rPr>
        <w:t xml:space="preserve">CAPÍTULO I </w:t>
      </w:r>
    </w:p>
    <w:p w:rsidR="00D42BF6" w:rsidRPr="00D87D82" w:rsidRDefault="00D42BF6" w:rsidP="00D42BF6">
      <w:pPr>
        <w:spacing w:after="120"/>
        <w:jc w:val="center"/>
        <w:rPr>
          <w:rFonts w:ascii="Rubik Light" w:hAnsi="Rubik Light" w:cs="Rubik Light"/>
          <w:b/>
        </w:rPr>
      </w:pPr>
      <w:r w:rsidRPr="00D87D82">
        <w:rPr>
          <w:rFonts w:ascii="Rubik Light" w:hAnsi="Rubik Light" w:cs="Rubik Light"/>
          <w:b/>
        </w:rPr>
        <w:t xml:space="preserve">DISPOSIÇÕES INICIAIS </w:t>
      </w:r>
    </w:p>
    <w:p w:rsidR="00D42BF6" w:rsidRPr="00D87D82" w:rsidRDefault="00D42BF6" w:rsidP="00D42BF6">
      <w:pPr>
        <w:spacing w:after="120"/>
        <w:rPr>
          <w:rFonts w:ascii="Rubik Light" w:hAnsi="Rubik Light" w:cs="Rubik Light"/>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 1º</w:t>
      </w:r>
      <w:r w:rsidRPr="00D87D82">
        <w:rPr>
          <w:rFonts w:ascii="Rubik Light" w:hAnsi="Rubik Light" w:cs="Rubik Light"/>
        </w:rPr>
        <w:t xml:space="preserve"> </w:t>
      </w:r>
      <w:r>
        <w:rPr>
          <w:rFonts w:ascii="Rubik Light" w:hAnsi="Rubik Light" w:cs="Rubik Light"/>
        </w:rPr>
        <w:t>Esta lei</w:t>
      </w:r>
      <w:r w:rsidRPr="00D87D82">
        <w:rPr>
          <w:rFonts w:ascii="Rubik Light" w:hAnsi="Rubik Light" w:cs="Rubik Light"/>
        </w:rPr>
        <w:t xml:space="preserve"> estabelece regras </w:t>
      </w:r>
      <w:r>
        <w:rPr>
          <w:rFonts w:ascii="Rubik Light" w:hAnsi="Rubik Light" w:cs="Rubik Light"/>
        </w:rPr>
        <w:t>de</w:t>
      </w:r>
      <w:r w:rsidRPr="00D87D82">
        <w:rPr>
          <w:rFonts w:ascii="Rubik Light" w:hAnsi="Rubik Light" w:cs="Rubik Light"/>
        </w:rPr>
        <w:t xml:space="preserve"> control</w:t>
      </w:r>
      <w:r>
        <w:rPr>
          <w:rFonts w:ascii="Rubik Light" w:hAnsi="Rubik Light" w:cs="Rubik Light"/>
        </w:rPr>
        <w:t>e</w:t>
      </w:r>
      <w:r w:rsidRPr="00D87D82">
        <w:rPr>
          <w:rFonts w:ascii="Rubik Light" w:hAnsi="Rubik Light" w:cs="Rubik Light"/>
        </w:rPr>
        <w:t xml:space="preserve"> e fiscaliza</w:t>
      </w:r>
      <w:r>
        <w:rPr>
          <w:rFonts w:ascii="Rubik Light" w:hAnsi="Rubik Light" w:cs="Rubik Light"/>
        </w:rPr>
        <w:t>ção</w:t>
      </w:r>
      <w:r w:rsidRPr="00D87D82">
        <w:rPr>
          <w:rFonts w:ascii="Rubik Light" w:hAnsi="Rubik Light" w:cs="Rubik Light"/>
        </w:rPr>
        <w:t xml:space="preserve"> </w:t>
      </w:r>
      <w:r>
        <w:rPr>
          <w:rFonts w:ascii="Rubik Light" w:hAnsi="Rubik Light" w:cs="Rubik Light"/>
        </w:rPr>
        <w:t>d</w:t>
      </w:r>
      <w:r w:rsidRPr="00D87D82">
        <w:rPr>
          <w:rFonts w:ascii="Rubik Light" w:hAnsi="Rubik Light" w:cs="Rubik Light"/>
        </w:rPr>
        <w:t>os limites máximos de poluição sonora</w:t>
      </w:r>
      <w:r>
        <w:rPr>
          <w:rFonts w:ascii="Rubik Light" w:hAnsi="Rubik Light" w:cs="Rubik Light"/>
        </w:rPr>
        <w:t xml:space="preserve"> em face da necessidade de</w:t>
      </w:r>
      <w:r w:rsidRPr="00D87D82">
        <w:rPr>
          <w:rFonts w:ascii="Rubik Light" w:hAnsi="Rubik Light" w:cs="Rubik Light"/>
        </w:rPr>
        <w:t xml:space="preserve"> preserva</w:t>
      </w:r>
      <w:r>
        <w:rPr>
          <w:rFonts w:ascii="Rubik Light" w:hAnsi="Rubik Light" w:cs="Rubik Light"/>
        </w:rPr>
        <w:t>ção</w:t>
      </w:r>
      <w:r w:rsidRPr="00D87D82">
        <w:rPr>
          <w:rFonts w:ascii="Rubik Light" w:hAnsi="Rubik Light" w:cs="Rubik Light"/>
        </w:rPr>
        <w:t xml:space="preserve"> </w:t>
      </w:r>
      <w:r>
        <w:rPr>
          <w:rFonts w:ascii="Rubik Light" w:hAnsi="Rubik Light" w:cs="Rubik Light"/>
        </w:rPr>
        <w:t>d</w:t>
      </w:r>
      <w:r w:rsidRPr="00D87D82">
        <w:rPr>
          <w:rFonts w:ascii="Rubik Light" w:hAnsi="Rubik Light" w:cs="Rubik Light"/>
        </w:rPr>
        <w:t>o bem-estar social e o sossego público.</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 2º</w:t>
      </w:r>
      <w:r w:rsidRPr="00D87D82">
        <w:rPr>
          <w:rFonts w:ascii="Rubik Light" w:hAnsi="Rubik Light" w:cs="Rubik Light"/>
        </w:rPr>
        <w:t xml:space="preserve"> Esta Lei regulamenta os limites máximos de intensidade da emissão de sons e ruídos resultantes de atividades urbanas e rurais no âmbito do municipal.</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 3º</w:t>
      </w:r>
      <w:r w:rsidRPr="00D87D82">
        <w:rPr>
          <w:rFonts w:ascii="Rubik Light" w:hAnsi="Rubik Light" w:cs="Rubik Light"/>
        </w:rPr>
        <w:t xml:space="preserve"> É vedado produzir por qualquer fonte ou atividades ruídos ou sons superiores aos níveis máximos de intensidade fixados nesta Lei.</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center"/>
        <w:rPr>
          <w:rFonts w:ascii="Rubik Light" w:hAnsi="Rubik Light" w:cs="Rubik Light"/>
          <w:b/>
        </w:rPr>
      </w:pPr>
      <w:r w:rsidRPr="00D87D82">
        <w:rPr>
          <w:rFonts w:ascii="Rubik Light" w:hAnsi="Rubik Light" w:cs="Rubik Light"/>
          <w:b/>
        </w:rPr>
        <w:t>CAPÍTULO II</w:t>
      </w:r>
    </w:p>
    <w:p w:rsidR="00D42BF6" w:rsidRPr="00D87D82" w:rsidRDefault="00D42BF6" w:rsidP="00D42BF6">
      <w:pPr>
        <w:spacing w:after="120"/>
        <w:jc w:val="center"/>
        <w:rPr>
          <w:rFonts w:ascii="Rubik Light" w:hAnsi="Rubik Light" w:cs="Rubik Light"/>
          <w:b/>
        </w:rPr>
      </w:pPr>
      <w:r w:rsidRPr="00D87D82">
        <w:rPr>
          <w:rFonts w:ascii="Rubik Light" w:hAnsi="Rubik Light" w:cs="Rubik Light"/>
          <w:b/>
        </w:rPr>
        <w:t>DISPOSIÇÕES GERAIS</w:t>
      </w:r>
    </w:p>
    <w:p w:rsidR="00D42BF6" w:rsidRPr="00D87D82" w:rsidRDefault="00D42BF6" w:rsidP="00D42BF6">
      <w:pPr>
        <w:spacing w:after="120"/>
        <w:rPr>
          <w:rFonts w:ascii="Rubik Light" w:hAnsi="Rubik Light" w:cs="Rubik Light"/>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 4º</w:t>
      </w:r>
      <w:r w:rsidRPr="00D87D82">
        <w:rPr>
          <w:rFonts w:ascii="Rubik Light" w:hAnsi="Rubik Light" w:cs="Rubik Light"/>
        </w:rPr>
        <w:t xml:space="preserve"> Para efeito desta Lei são estabelecidas as seguintes definições: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 – poluição sonora: toda emissão de som que, direta ou indiretamente, seja ofensiva ou nociva à saúde, à segurança e ao bem-estar da coletividade ou transgrida o disposto nesta Lei;</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II – atividades potencialmente poluidoras: atividades suscetíveis de produzir ruído nocivo ou incomodativo para os que habitem, trabalhem ou permaneçam nas imediações de onde decorre</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III – atividades ruidosas temporárias: atividades ruidosas que assumem caráter não permanente, tais como obras de construção civil, competições desportivas, espetáculos festas ou outros eventos de diversão, feiras, mercados, etc;</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IV – ruído de vizinhança: todo ruído não enquadrável em atos ou atividades sujeitas a regime específico no âmbito do presente dispositivo legal, associado ao uso habitacional e às atividades que lhe são inerentes, produzindo em lugar público ou privado, diretamente por alguém ou por intermédio de outrem, ou de dispositivo à sua guarda, ou de animal colocado sob a sua responsabilidade que, pela duração, repetição ou intensidade do ruído, seja suscetível de atentar contra a tranquilidade da vizinhança ou a saúde pública;</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V – meio ambiente: é o conjunto formado pelo meio físico e os elementos naturais, sociais e econômicos nele contidos;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VI – som: fenômeno físico provocado pela propagação de vibrações mecânicas em um meio clástico, dentro da faixa de frequência de 16Hz (dezesseis hertz) a 20kHz (vinte quilohertz), e passível de excitar o aparelho auditivo humano;</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lastRenderedPageBreak/>
        <w:t>VII – ruído: qualquer som ou vibração que cause ou possa causar perturbações ao sossego público ou produza efeitos psicológicos ou fisiológicos negativos em seres humanos e animais;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 xml:space="preserve">VIII – distúrbio por ruído ou distúrbio sonoro é qualquer som que: </w:t>
      </w:r>
    </w:p>
    <w:p w:rsidR="00D42BF6" w:rsidRPr="00D87D82" w:rsidRDefault="00D42BF6" w:rsidP="00D42BF6">
      <w:pPr>
        <w:pStyle w:val="PargrafodaLista"/>
        <w:numPr>
          <w:ilvl w:val="0"/>
          <w:numId w:val="1"/>
        </w:numPr>
        <w:spacing w:after="120" w:line="240" w:lineRule="auto"/>
        <w:jc w:val="both"/>
        <w:rPr>
          <w:rFonts w:ascii="Rubik Light" w:hAnsi="Rubik Light" w:cs="Rubik Light"/>
        </w:rPr>
      </w:pPr>
      <w:r w:rsidRPr="00D87D82">
        <w:rPr>
          <w:rFonts w:ascii="Rubik Light" w:hAnsi="Rubik Light" w:cs="Rubik Light"/>
        </w:rPr>
        <w:t>Ponha em perigo ou prejudique a saúde de seres humanos ou animais;</w:t>
      </w:r>
    </w:p>
    <w:p w:rsidR="00D42BF6" w:rsidRPr="00D87D82" w:rsidRDefault="00D42BF6" w:rsidP="00D42BF6">
      <w:pPr>
        <w:pStyle w:val="PargrafodaLista"/>
        <w:numPr>
          <w:ilvl w:val="0"/>
          <w:numId w:val="1"/>
        </w:numPr>
        <w:spacing w:after="120" w:line="240" w:lineRule="auto"/>
        <w:jc w:val="both"/>
        <w:rPr>
          <w:rFonts w:ascii="Rubik Light" w:hAnsi="Rubik Light" w:cs="Rubik Light"/>
        </w:rPr>
      </w:pPr>
      <w:r w:rsidRPr="00D87D82">
        <w:rPr>
          <w:rFonts w:ascii="Rubik Light" w:hAnsi="Rubik Light" w:cs="Rubik Light"/>
        </w:rPr>
        <w:t>Cause danos de qualquer natureza à propriedade pública ou privada;</w:t>
      </w:r>
    </w:p>
    <w:p w:rsidR="00D42BF6" w:rsidRPr="00D87D82" w:rsidRDefault="00D42BF6" w:rsidP="00D42BF6">
      <w:pPr>
        <w:pStyle w:val="PargrafodaLista"/>
        <w:numPr>
          <w:ilvl w:val="0"/>
          <w:numId w:val="1"/>
        </w:numPr>
        <w:spacing w:after="120" w:line="240" w:lineRule="auto"/>
        <w:jc w:val="both"/>
        <w:rPr>
          <w:rFonts w:ascii="Rubik Light" w:hAnsi="Rubik Light" w:cs="Rubik Light"/>
        </w:rPr>
      </w:pPr>
      <w:r w:rsidRPr="00D87D82">
        <w:rPr>
          <w:rFonts w:ascii="Rubik Light" w:hAnsi="Rubik Light" w:cs="Rubik Light"/>
        </w:rPr>
        <w:t>Possa ser considerado incômodo ou ultrapasse os níveis máximos fixados nesta Lei.</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IX – ruído impulsivo: ruído que contém impulsos, que são picos de energia acústica com duração menor do que 1s (um segundo) e que se repetem em intervalos maiores do que 1s (um segundo);</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X – ruído com componentes tonais: ruído que contém tons puros, como o som de apitos ou zumbidos;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XI – ruído de fundo: todo e qualquer som que seja emitido durante um período de mediações sonoras e que não seja objeto das medições;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XII – nível de pressão sonora equivalente – LAeq: nível obtido a partir do valor médio quadrático de pressão sonora (com ponderação A) referente a todo o intervalo de medição que pode ser calculado conforme anexo A da Associação Brasileira de Normas Técnicas – ABNT NBR 10.151.</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XIII – limite real da propriedade: aquele representado por um plano imaginário que separa o imóvel de uma pessoa física ou jurídica do de outra ou de área, vias ou equipamentos públicos;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XIV – horário diurno: o período do dia compreendido entre as sete horas e as vinte e duas horas;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XV – horário noturno: o período compreendido entre as vinte e duas horas e as sete horas do dia seguinte ou, nos domingos e feriados, entre as vinte e duas horas e as oito horas;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XVI – horário intermediário: o período do dia compreendido entre as dezoito horas e vinte e duas horas;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XVII – fonte móvel de emissão sonora: qualquer veículo em que se instale equipamento de som ou de amplificação sonora.</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center"/>
        <w:rPr>
          <w:rFonts w:ascii="Rubik Light" w:hAnsi="Rubik Light" w:cs="Rubik Light"/>
          <w:b/>
        </w:rPr>
      </w:pPr>
      <w:r w:rsidRPr="00D87D82">
        <w:rPr>
          <w:rFonts w:ascii="Rubik Light" w:hAnsi="Rubik Light" w:cs="Rubik Light"/>
          <w:b/>
        </w:rPr>
        <w:t>CAPÍTULO III</w:t>
      </w:r>
    </w:p>
    <w:p w:rsidR="00D42BF6" w:rsidRPr="00D87D82" w:rsidRDefault="00D42BF6" w:rsidP="00D42BF6">
      <w:pPr>
        <w:spacing w:after="120"/>
        <w:jc w:val="center"/>
        <w:rPr>
          <w:rFonts w:ascii="Rubik Light" w:hAnsi="Rubik Light" w:cs="Rubik Light"/>
          <w:b/>
        </w:rPr>
      </w:pPr>
      <w:r w:rsidRPr="00D87D82">
        <w:rPr>
          <w:rFonts w:ascii="Rubik Light" w:hAnsi="Rubik Light" w:cs="Rubik Light"/>
          <w:b/>
        </w:rPr>
        <w:t>DOS NÍVEIS DE PRESSÃO SONORA E SUAS MEDIÇÕES</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 5º</w:t>
      </w:r>
      <w:r w:rsidRPr="00D87D82">
        <w:rPr>
          <w:rFonts w:ascii="Rubik Light" w:hAnsi="Rubik Light" w:cs="Rubik Light"/>
        </w:rPr>
        <w:t xml:space="preserve"> O nível máximo de pressão sonora permitido em ambientes internos e externos e os métodos utilizados para sua medição e avaliação são os estabelecidos pela Associação Brasileira de Normas Técnicas - ABNT NBR 10.151 e ABNT 10.152.</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 xml:space="preserve">§1º Os níveis de pressão sonora deverão permanecer dentro dos limites de </w:t>
      </w:r>
      <w:r>
        <w:rPr>
          <w:rFonts w:ascii="Rubik Light" w:hAnsi="Rubik Light" w:cs="Rubik Light"/>
        </w:rPr>
        <w:t>6</w:t>
      </w:r>
      <w:r w:rsidRPr="00D87D82">
        <w:rPr>
          <w:rFonts w:ascii="Rubik Light" w:hAnsi="Rubik Light" w:cs="Rubik Light"/>
        </w:rPr>
        <w:t>0 (se</w:t>
      </w:r>
      <w:r>
        <w:rPr>
          <w:rFonts w:ascii="Rubik Light" w:hAnsi="Rubik Light" w:cs="Rubik Light"/>
        </w:rPr>
        <w:t>ss</w:t>
      </w:r>
      <w:r w:rsidRPr="00D87D82">
        <w:rPr>
          <w:rFonts w:ascii="Rubik Light" w:hAnsi="Rubik Light" w:cs="Rubik Light"/>
        </w:rPr>
        <w:t xml:space="preserve">enta) decibéis no período diurno, </w:t>
      </w:r>
      <w:r>
        <w:rPr>
          <w:rFonts w:ascii="Rubik Light" w:hAnsi="Rubik Light" w:cs="Rubik Light"/>
        </w:rPr>
        <w:t>5</w:t>
      </w:r>
      <w:r w:rsidRPr="00D87D82">
        <w:rPr>
          <w:rFonts w:ascii="Rubik Light" w:hAnsi="Rubik Light" w:cs="Rubik Light"/>
        </w:rPr>
        <w:t>0 (</w:t>
      </w:r>
      <w:r>
        <w:rPr>
          <w:rFonts w:ascii="Rubik Light" w:hAnsi="Rubik Light" w:cs="Rubik Light"/>
        </w:rPr>
        <w:t>cinquenta</w:t>
      </w:r>
      <w:r w:rsidRPr="00D87D82">
        <w:rPr>
          <w:rFonts w:ascii="Rubik Light" w:hAnsi="Rubik Light" w:cs="Rubik Light"/>
        </w:rPr>
        <w:t>) decibéis no período intermediário e 40 (quarenta) decibéis no período noturno.</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§2º Os níveis de pressão sonora deverão ser medidos de acordo com a Associação Brasileira de Normas Técnicas – ABNT NBR 10.151.</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§3º Quando a fonte emissora estiver em uma zona de uso e ocupação diversa daquela de onde proceder à reclamação de incômodo por suposta poluição sonora, serão considerados os limites de emissão estabelecidos nesta Lei para a zona de onde proceder a reclamação.</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 xml:space="preserve">§4º Escolas, creches, bibliotecas, hospitais, ambulatórios, casas de saúde ou similares deverão providenciar devido tratamento acústico visando isolamento do </w:t>
      </w:r>
      <w:r w:rsidRPr="00D87D82">
        <w:rPr>
          <w:rFonts w:ascii="Rubik Light" w:hAnsi="Rubik Light" w:cs="Rubik Light"/>
        </w:rPr>
        <w:lastRenderedPageBreak/>
        <w:t>ruído externo, para adequação do conforto acústico, conforme os níveis estabelecidos pela Associação Brasileira de Normas Técnicas – ABNT NBR 10.152.</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§5º Quando o nível de pressão sonora proveniente do tráfego ultrapassar os padrões fixados por esta Lei caberá ao órgão responsável pela via buscar, com a cooperação dos demais órgãos competentes, os meios para controlar o ruído e eliminar o distúrbio.</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§6º Independentemente do ruído de fundo, o nível de pressão sonora proveniente da fonte emissora não poderá exceder os níveis fixados de 80 decibéis.</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 6º</w:t>
      </w:r>
      <w:r w:rsidRPr="00D87D82">
        <w:rPr>
          <w:rFonts w:ascii="Rubik Light" w:hAnsi="Rubik Light" w:cs="Rubik Light"/>
        </w:rPr>
        <w:t xml:space="preserve"> É vedado o uso de fonte móvel de emissão sonora, buzinas, sinais de alarmes e outros equipamentos similares em área estrita ou predominantemente residencial ou próximo a hospitais, pronto-socorros, Posto de Saúde, sanatórios, clinicas, igrejas, prédios públicos, escolas e bibliotecas.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§1º O Executivo Municipal implantará sinalização de silêncio nas proximidades de hospitais, pronto-socorros, Posto de Saúde, sanatórios, escolas, Igrejas, prédios públicos, bibliotecas.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§2º Os veículos automotores e os carros de som submetem-se aos limites de emissão sonora especificados no parágrafo primeiro do Art. 5º desta Lei.</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 7º</w:t>
      </w:r>
      <w:r w:rsidRPr="00D87D82">
        <w:rPr>
          <w:rFonts w:ascii="Rubik Light" w:hAnsi="Rubik Light" w:cs="Rubik Light"/>
        </w:rPr>
        <w:t xml:space="preserve"> Os níveis de pressão sonora provocados por máquinas e aparelhos utilizados nos serviços de construção civil não poderão exceder os limites máximos estabelecidos nesta Lei.</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§1º Os serviços de construção civil, mesmo quando de responsabilidade de entidade pública, dependem de autorização prévia do órgão competente quando executados: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 – em domingos e feriados, em qualquer horário;</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II – em dias úteis, no horário noturno, observado o disposto nos parágrafos seguinte.</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§2º As atividades relacionadas com construção civil, reformas, consertos e operações de carga e descarga não passíveis de confinamento ou que, apesar de confinadas, ultrapassem o nível de pressão sonora máximo para elas admitida somente podem ser realizadas no horário de sete a dezoito horas, se contínuas, e no de sete a dezenove horas, se descontínuas, de segunda a sábado.</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§3º As atividades mencionadas no parágrafo anterior somente podem ser realizadas aos domingos e feriados mediante licença especial, com discriminação de horários e tipos de serviços passíveis de serem executados.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§4º Os veículos de propaganda Eleitoral deverão ser licenciado pela Justiça Eleitoral e deverão ser enquadrados no limite máximo de ruído permitido nesta Lei, e poderão transitar somente nos horários diurno.</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§5º As restrições referidas neste artigo não se aplicam às obras e aos serviços urgentes e inadiáveis decorrentes de casos fortuitos ou de força maior, de acidentes graves ou de perigo iminente à segurança e ao bem-estar públicos, bem como ao restabelecimento de serviços públicos essenciais de energia elétrica, telefone, água, esgoto e sistema viário.</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 8º</w:t>
      </w:r>
      <w:r w:rsidRPr="00D87D82">
        <w:rPr>
          <w:rFonts w:ascii="Rubik Light" w:hAnsi="Rubik Light" w:cs="Rubik Light"/>
        </w:rPr>
        <w:t xml:space="preserve"> Não se inclui nas proibições impostas pelo Art. 6 a emissão de sons e ruídos produzidos: </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 – por sirenes ou aparelhos de sinalização sonora utilizados por ambulâncias, carros de bombeiros ou viaturas policiais;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II – por explosivos utilizados em pedreiras e em demolições, desde que detonados no período diurno e com a devida licença dos órgãos ambiental e administrativo competentes.</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 9º</w:t>
      </w:r>
      <w:r w:rsidRPr="00D87D82">
        <w:rPr>
          <w:rFonts w:ascii="Rubik Light" w:hAnsi="Rubik Light" w:cs="Rubik Light"/>
        </w:rPr>
        <w:t xml:space="preserve"> Os níveis de pressão sonora produzidos pelo funcionamento de veículos automotores e os produzidos no interior de ambientes de trabalho obedecem às normas expedidas pelos órgãos federais competentes.</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lastRenderedPageBreak/>
        <w:t>Art. 10.</w:t>
      </w:r>
      <w:r w:rsidRPr="00D87D82">
        <w:rPr>
          <w:rFonts w:ascii="Rubik Light" w:hAnsi="Rubik Light" w:cs="Rubik Light"/>
        </w:rPr>
        <w:t xml:space="preserve"> Os equipamentos de medição (medidos de nível de pressão sonora e calibrador) devem ser calibrados regularmente pelo Instituto Nacional de Metrologia, Normalização e Qualidade Industrial – INMETRO ou por laboratórios pertencentes à Rede Brasileira de Calibração – RBC, conforme a Associação Brasileira de Noras Técnicas – ABNT NBR 10.151.</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center"/>
        <w:rPr>
          <w:rFonts w:ascii="Rubik Light" w:hAnsi="Rubik Light" w:cs="Rubik Light"/>
          <w:b/>
        </w:rPr>
      </w:pPr>
      <w:r w:rsidRPr="00D87D82">
        <w:rPr>
          <w:rFonts w:ascii="Rubik Light" w:hAnsi="Rubik Light" w:cs="Rubik Light"/>
          <w:b/>
        </w:rPr>
        <w:t>CAPÍTULO IV</w:t>
      </w:r>
    </w:p>
    <w:p w:rsidR="00D42BF6" w:rsidRPr="00D87D82" w:rsidRDefault="00D42BF6" w:rsidP="00D42BF6">
      <w:pPr>
        <w:spacing w:after="120"/>
        <w:jc w:val="center"/>
        <w:rPr>
          <w:rFonts w:ascii="Rubik Light" w:hAnsi="Rubik Light" w:cs="Rubik Light"/>
          <w:b/>
        </w:rPr>
      </w:pPr>
      <w:r w:rsidRPr="00D87D82">
        <w:rPr>
          <w:rFonts w:ascii="Rubik Light" w:hAnsi="Rubik Light" w:cs="Rubik Light"/>
          <w:b/>
        </w:rPr>
        <w:t xml:space="preserve">DAS AUTORIZAÇÕES </w:t>
      </w:r>
    </w:p>
    <w:p w:rsidR="00D42BF6" w:rsidRPr="00D87D82" w:rsidRDefault="00D42BF6" w:rsidP="00D42BF6">
      <w:pPr>
        <w:spacing w:after="120"/>
        <w:rPr>
          <w:rFonts w:ascii="Rubik Light" w:hAnsi="Rubik Light" w:cs="Rubik Light"/>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 11.</w:t>
      </w:r>
      <w:r w:rsidRPr="00D87D82">
        <w:rPr>
          <w:rFonts w:ascii="Rubik Light" w:hAnsi="Rubik Light" w:cs="Rubik Light"/>
        </w:rPr>
        <w:t xml:space="preserve"> Dependem de prévia autorização do órgão competente da Administração Pública, desde que não ultrapassem o limite máximo permitido, especificados no parágrafo primeiro do Art. 5º, desta Lei:</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 – a obtenção de alvarás – mediante licença específica – para atividades potencialmente poluidoras;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II – a utilização dos logradouros públicos para:</w:t>
      </w:r>
    </w:p>
    <w:p w:rsidR="00D42BF6" w:rsidRPr="00D87D82" w:rsidRDefault="00D42BF6" w:rsidP="00D42BF6">
      <w:pPr>
        <w:pStyle w:val="PargrafodaLista"/>
        <w:numPr>
          <w:ilvl w:val="0"/>
          <w:numId w:val="2"/>
        </w:numPr>
        <w:spacing w:after="120" w:line="240" w:lineRule="auto"/>
        <w:jc w:val="both"/>
        <w:rPr>
          <w:rFonts w:ascii="Rubik Light" w:hAnsi="Rubik Light" w:cs="Rubik Light"/>
        </w:rPr>
      </w:pPr>
      <w:r w:rsidRPr="00D87D82">
        <w:rPr>
          <w:rFonts w:ascii="Rubik Light" w:hAnsi="Rubik Light" w:cs="Rubik Light"/>
        </w:rPr>
        <w:t>o funcionamento de equipamentos de emissão sonora, fixos ou móveis, para quaisquer fins, inclusive propaganda ou publicidade;</w:t>
      </w:r>
    </w:p>
    <w:p w:rsidR="00D42BF6" w:rsidRPr="00D87D82" w:rsidRDefault="00D42BF6" w:rsidP="00D42BF6">
      <w:pPr>
        <w:pStyle w:val="PargrafodaLista"/>
        <w:numPr>
          <w:ilvl w:val="0"/>
          <w:numId w:val="2"/>
        </w:numPr>
        <w:spacing w:after="120" w:line="240" w:lineRule="auto"/>
        <w:jc w:val="both"/>
        <w:rPr>
          <w:rFonts w:ascii="Rubik Light" w:hAnsi="Rubik Light" w:cs="Rubik Light"/>
        </w:rPr>
      </w:pPr>
      <w:r w:rsidRPr="00D87D82">
        <w:rPr>
          <w:rFonts w:ascii="Rubik Light" w:hAnsi="Rubik Light" w:cs="Rubik Light"/>
        </w:rPr>
        <w:t>a queima de fogos de artifício.</w:t>
      </w:r>
    </w:p>
    <w:p w:rsidR="00D42BF6" w:rsidRPr="00D87D82" w:rsidRDefault="00D42BF6" w:rsidP="00D42BF6">
      <w:pPr>
        <w:pStyle w:val="PargrafodaLista"/>
        <w:numPr>
          <w:ilvl w:val="0"/>
          <w:numId w:val="2"/>
        </w:numPr>
        <w:spacing w:after="120" w:line="240" w:lineRule="auto"/>
        <w:jc w:val="both"/>
        <w:rPr>
          <w:rFonts w:ascii="Rubik Light" w:hAnsi="Rubik Light" w:cs="Rubik Light"/>
        </w:rPr>
      </w:pPr>
      <w:r w:rsidRPr="00D87D82">
        <w:rPr>
          <w:rFonts w:ascii="Rubik Light" w:hAnsi="Rubik Light" w:cs="Rubik Light"/>
        </w:rPr>
        <w:t>outros fins que possam produzir poluição sonora, tais como: festas de escolas, festas de igreja, bailes, boates, campeonatos de som automotivos, festa de pecuária, shows, bailes, feiras, reunião dançante, matinê, sarau, premiações de bingo, sorteio de rifas, instalações de circo, parques de diversões.</w:t>
      </w:r>
    </w:p>
    <w:p w:rsidR="00D42BF6" w:rsidRPr="00D87D82" w:rsidRDefault="00D42BF6" w:rsidP="00D42BF6">
      <w:pPr>
        <w:pStyle w:val="PargrafodaLista"/>
        <w:numPr>
          <w:ilvl w:val="0"/>
          <w:numId w:val="2"/>
        </w:numPr>
        <w:spacing w:after="120" w:line="240" w:lineRule="auto"/>
        <w:jc w:val="both"/>
        <w:rPr>
          <w:rFonts w:ascii="Rubik Light" w:hAnsi="Rubik Light" w:cs="Rubik Light"/>
        </w:rPr>
      </w:pPr>
      <w:r w:rsidRPr="00D87D82">
        <w:rPr>
          <w:rFonts w:ascii="Rubik Light" w:hAnsi="Rubik Light" w:cs="Rubik Light"/>
        </w:rPr>
        <w:t>As autorizações específicas devem conter o horário estabelecido para a realização do evento não podendo ultrapassar em uma hora. (tais como: propaganda de evento nos cruzamentos de avenidas).</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 xml:space="preserve">Art. 12. </w:t>
      </w:r>
      <w:r w:rsidRPr="00D87D82">
        <w:rPr>
          <w:rFonts w:ascii="Rubik Light" w:hAnsi="Rubik Light" w:cs="Rubik Light"/>
        </w:rPr>
        <w:t>Os ambientes internos de quaisquer estabelecimentos, exceto os de natureza religiosa, no caso de atividades sonoras potencialmente poluidoras, devem receber tratamento acústico nas instalações físicas locais para que possam atender aos limites de pressão sonora estabelecidos nesta Lei.</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§1º A concessão ou a renovação de licença ambiental ou alvará de funcionamento estão condicionadas à apresentação de laudo técnico que comprove tratamento acústico compatível com os níveis de pressão sonora permitidos nas áreas em que os estabelecimentos estiverem situados.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§2º É vedada a utilização de alto-falante que direcionem o som exclusivamente paro ambiente externo.</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 xml:space="preserve">Art. 13. </w:t>
      </w:r>
      <w:r w:rsidRPr="00D87D82">
        <w:rPr>
          <w:rFonts w:ascii="Rubik Light" w:hAnsi="Rubik Light" w:cs="Rubik Light"/>
        </w:rPr>
        <w:t>Em caso de comprovada poluição sonora, os técnicos do órgão competente, no exercício da ação fiscalizadora, terão livre acesso às dependências onde estiverem instaladas as fontes emissoras.</w:t>
      </w:r>
    </w:p>
    <w:p w:rsidR="00D42BF6" w:rsidRPr="00D87D82" w:rsidRDefault="00D42BF6" w:rsidP="00D42BF6">
      <w:pPr>
        <w:spacing w:after="120"/>
        <w:jc w:val="center"/>
        <w:rPr>
          <w:rFonts w:ascii="Rubik Light" w:hAnsi="Rubik Light" w:cs="Rubik Light"/>
          <w:b/>
        </w:rPr>
      </w:pPr>
    </w:p>
    <w:p w:rsidR="00D42BF6" w:rsidRPr="00D87D82" w:rsidRDefault="00D42BF6" w:rsidP="00D42BF6">
      <w:pPr>
        <w:spacing w:after="120"/>
        <w:jc w:val="center"/>
        <w:rPr>
          <w:rFonts w:ascii="Rubik Light" w:hAnsi="Rubik Light" w:cs="Rubik Light"/>
          <w:b/>
        </w:rPr>
      </w:pPr>
      <w:r w:rsidRPr="00D87D82">
        <w:rPr>
          <w:rFonts w:ascii="Rubik Light" w:hAnsi="Rubik Light" w:cs="Rubik Light"/>
          <w:b/>
        </w:rPr>
        <w:t>CAPÍTULO V</w:t>
      </w:r>
    </w:p>
    <w:p w:rsidR="00D42BF6" w:rsidRPr="00D87D82" w:rsidRDefault="00D42BF6" w:rsidP="00D42BF6">
      <w:pPr>
        <w:spacing w:after="120"/>
        <w:jc w:val="center"/>
        <w:rPr>
          <w:rFonts w:ascii="Rubik Light" w:hAnsi="Rubik Light" w:cs="Rubik Light"/>
          <w:b/>
        </w:rPr>
      </w:pPr>
      <w:r w:rsidRPr="00D87D82">
        <w:rPr>
          <w:rFonts w:ascii="Rubik Light" w:hAnsi="Rubik Light" w:cs="Rubik Light"/>
          <w:b/>
        </w:rPr>
        <w:t>DAS PROIBIÇÕES ESPECÍFICAS</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 14.</w:t>
      </w:r>
      <w:r w:rsidRPr="00D87D82">
        <w:rPr>
          <w:rFonts w:ascii="Rubik Light" w:hAnsi="Rubik Light" w:cs="Rubik Light"/>
        </w:rPr>
        <w:t xml:space="preserve"> São expressamente proibidos, independentemente da mediação do nível sonoro, os ruídos produzidos por veículos com o equipamento de descarga aberto ou silencioso adulterado ou defeituoso.</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rPr>
        <w:t>Parágrafo Único – Serão penalizadas como co-infratores e sofrerão as mesmas penalidades do usuário do veículo empresas que instalem em veículos automotores, silenciosos adulterados e ou fora das especificações dos fabricante de motos, automóveis, e ou caminhões.</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center"/>
        <w:rPr>
          <w:rFonts w:ascii="Rubik Light" w:hAnsi="Rubik Light" w:cs="Rubik Light"/>
          <w:b/>
        </w:rPr>
      </w:pPr>
      <w:r w:rsidRPr="00D87D82">
        <w:rPr>
          <w:rFonts w:ascii="Rubik Light" w:hAnsi="Rubik Light" w:cs="Rubik Light"/>
          <w:b/>
        </w:rPr>
        <w:t>CAPÍTULO VI</w:t>
      </w:r>
    </w:p>
    <w:p w:rsidR="00D42BF6" w:rsidRPr="00D87D82" w:rsidRDefault="00D42BF6" w:rsidP="00D42BF6">
      <w:pPr>
        <w:spacing w:after="120"/>
        <w:jc w:val="center"/>
        <w:rPr>
          <w:rFonts w:ascii="Rubik Light" w:hAnsi="Rubik Light" w:cs="Rubik Light"/>
          <w:b/>
        </w:rPr>
      </w:pPr>
      <w:r w:rsidRPr="00D87D82">
        <w:rPr>
          <w:rFonts w:ascii="Rubik Light" w:hAnsi="Rubik Light" w:cs="Rubik Light"/>
          <w:b/>
        </w:rPr>
        <w:t>DAS INFRAÇOES E DAS PENALIDADES</w:t>
      </w:r>
    </w:p>
    <w:p w:rsidR="00D42BF6" w:rsidRPr="00D87D82" w:rsidRDefault="00D42BF6" w:rsidP="00D42BF6">
      <w:pPr>
        <w:spacing w:after="120"/>
        <w:jc w:val="center"/>
        <w:rPr>
          <w:rFonts w:ascii="Rubik Light" w:hAnsi="Rubik Light" w:cs="Rubik Light"/>
          <w:b/>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 xml:space="preserve">Art. 15. </w:t>
      </w:r>
      <w:r w:rsidRPr="00D87D82">
        <w:rPr>
          <w:rFonts w:ascii="Rubik Light" w:hAnsi="Rubik Light" w:cs="Rubik Light"/>
        </w:rPr>
        <w:t>As pessoas físicas ou jurídicas que infringirem qualquer dispositivo desta Lei, seus regulamentos e as demais normas dela decorrentes fica sujeita às seguintes penalidades, independentemente da obrigações de cessar a infração e de outras sanções cíveis e penais: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 – advertência por escrito, na qual deverá ser estabelecido prazo para o tratamento acústico quando for o caso;</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II – multa;</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III – embargo de obra ou atividade;</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IV – interdição parcial ou total do estabelecimento ou da atividade poluidora;</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V – apreensão dos instrumentos, petrechos, equipamentos ou veículos de qualquer natureza utilizados na infração;</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VI – suspensão parcial ou total de atividades poluidoras;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VII – intervenção em estabelecimento;</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VIII – cassação de alvará de funcionamento do estabelecimento;</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IX – restritiva de direitos.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§1º Se o infrator cometer, simultaneamente, duas ou mais infrações, ser-lhe-ão, aplicadas, cumulativamente, as sanções a elas comidas.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§2º A advertência poderá ser aplicada com fixação do prazo para que seja regularizada a situação, sob pena punição mais grave.</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§3º É obrigatória aplicação de multa pelo agente fiscalizador se constatar que o infrator for reincidente ou se o infrator opuser embaraços à ação fiscalizadora.</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§4º A apreensão referida no inciso V do caput obedecerá ao disposto em regulamentação específica. (art. 228, do Código de Trânsito Brasileiro – CTB).</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§5º As sanções indicadas nos incisos IV e VII do caput serão aplicadas quando o produtor, a obra, a atividade ou o estabelecimento não obedecerem às prescrições legais ou regulamentares.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§6º A intervenção ocorrerá sempre que o estabelecimento estiver funcionando sem a devida autorização ou em desacordo com a autorização concedida.</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§7º As sanções restritivas de direito são:</w:t>
      </w:r>
    </w:p>
    <w:p w:rsidR="00D42BF6" w:rsidRPr="00D87D82" w:rsidRDefault="00D42BF6" w:rsidP="00D42BF6">
      <w:pPr>
        <w:pStyle w:val="PargrafodaLista"/>
        <w:numPr>
          <w:ilvl w:val="0"/>
          <w:numId w:val="3"/>
        </w:numPr>
        <w:spacing w:after="120" w:line="240" w:lineRule="auto"/>
        <w:jc w:val="both"/>
        <w:rPr>
          <w:rFonts w:ascii="Rubik Light" w:hAnsi="Rubik Light" w:cs="Rubik Light"/>
        </w:rPr>
      </w:pPr>
      <w:r w:rsidRPr="00D87D82">
        <w:rPr>
          <w:rFonts w:ascii="Rubik Light" w:hAnsi="Rubik Light" w:cs="Rubik Light"/>
        </w:rPr>
        <w:t>Suspensão do registro, licença ou autorização;</w:t>
      </w:r>
    </w:p>
    <w:p w:rsidR="00D42BF6" w:rsidRPr="00D87D82" w:rsidRDefault="00D42BF6" w:rsidP="00D42BF6">
      <w:pPr>
        <w:pStyle w:val="PargrafodaLista"/>
        <w:numPr>
          <w:ilvl w:val="0"/>
          <w:numId w:val="3"/>
        </w:numPr>
        <w:spacing w:after="120" w:line="240" w:lineRule="auto"/>
        <w:jc w:val="both"/>
        <w:rPr>
          <w:rFonts w:ascii="Rubik Light" w:hAnsi="Rubik Light" w:cs="Rubik Light"/>
        </w:rPr>
      </w:pPr>
      <w:r w:rsidRPr="00D87D82">
        <w:rPr>
          <w:rFonts w:ascii="Rubik Light" w:hAnsi="Rubik Light" w:cs="Rubik Light"/>
        </w:rPr>
        <w:t>Cancelamento de registro, licença ou autorização;</w:t>
      </w:r>
    </w:p>
    <w:p w:rsidR="00D42BF6" w:rsidRPr="00D87D82" w:rsidRDefault="00D42BF6" w:rsidP="00D42BF6">
      <w:pPr>
        <w:pStyle w:val="PargrafodaLista"/>
        <w:numPr>
          <w:ilvl w:val="0"/>
          <w:numId w:val="3"/>
        </w:numPr>
        <w:spacing w:after="120" w:line="240" w:lineRule="auto"/>
        <w:jc w:val="both"/>
        <w:rPr>
          <w:rFonts w:ascii="Rubik Light" w:hAnsi="Rubik Light" w:cs="Rubik Light"/>
        </w:rPr>
      </w:pPr>
      <w:r w:rsidRPr="00D87D82">
        <w:rPr>
          <w:rFonts w:ascii="Rubik Light" w:hAnsi="Rubik Light" w:cs="Rubik Light"/>
        </w:rPr>
        <w:t>Perda ou restituição de incentivos e benefícios fiscais;</w:t>
      </w:r>
    </w:p>
    <w:p w:rsidR="00D42BF6" w:rsidRPr="00D87D82" w:rsidRDefault="00D42BF6" w:rsidP="00D42BF6">
      <w:pPr>
        <w:pStyle w:val="PargrafodaLista"/>
        <w:numPr>
          <w:ilvl w:val="0"/>
          <w:numId w:val="3"/>
        </w:numPr>
        <w:spacing w:after="120" w:line="240" w:lineRule="auto"/>
        <w:jc w:val="both"/>
        <w:rPr>
          <w:rFonts w:ascii="Rubik Light" w:hAnsi="Rubik Light" w:cs="Rubik Light"/>
        </w:rPr>
      </w:pPr>
      <w:r w:rsidRPr="00D87D82">
        <w:rPr>
          <w:rFonts w:ascii="Rubik Light" w:hAnsi="Rubik Light" w:cs="Rubik Light"/>
        </w:rPr>
        <w:t>Proibição de contratar com a Administração Pública pelo período de até três anos;</w:t>
      </w:r>
    </w:p>
    <w:p w:rsidR="00D42BF6" w:rsidRPr="00D87D82" w:rsidRDefault="00D42BF6" w:rsidP="00D42BF6">
      <w:pPr>
        <w:pStyle w:val="PargrafodaLista"/>
        <w:numPr>
          <w:ilvl w:val="0"/>
          <w:numId w:val="3"/>
        </w:numPr>
        <w:spacing w:after="120" w:line="240" w:lineRule="auto"/>
        <w:jc w:val="both"/>
        <w:rPr>
          <w:rFonts w:ascii="Rubik Light" w:hAnsi="Rubik Light" w:cs="Rubik Light"/>
        </w:rPr>
      </w:pPr>
      <w:r w:rsidRPr="00D87D82">
        <w:rPr>
          <w:rFonts w:ascii="Rubik Light" w:hAnsi="Rubik Light" w:cs="Rubik Light"/>
        </w:rPr>
        <w:t>Apreensão da habilitação, quando reincidente, em virtude da falta grave corresponde a 5 (cinco) pontos cada infração na carteira de habilitação, assim ultrapassando os 7 (sete) pontos permitidos e o imediato encaminhamento para a autoridade de transito para as providências necessárias.</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 xml:space="preserve">Art. 16. </w:t>
      </w:r>
      <w:r w:rsidRPr="00D87D82">
        <w:rPr>
          <w:rFonts w:ascii="Rubik Light" w:hAnsi="Rubik Light" w:cs="Rubik Light"/>
        </w:rPr>
        <w:t>Os valores arrecadados em razão da aplicação de multa por infrações ao disposto nesta Lei serão revertidos ao Fundo de Saúde do Município e serão utilizados para orientação, aquisição de placas educativas.</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w:t>
      </w:r>
      <w:r w:rsidRPr="00D87D82">
        <w:rPr>
          <w:rFonts w:ascii="Rubik Light" w:hAnsi="Rubik Light" w:cs="Rubik Light"/>
        </w:rPr>
        <w:t xml:space="preserve"> </w:t>
      </w:r>
      <w:r w:rsidRPr="00D87D82">
        <w:rPr>
          <w:rFonts w:ascii="Rubik Light" w:hAnsi="Rubik Light" w:cs="Rubik Light"/>
          <w:b/>
        </w:rPr>
        <w:t xml:space="preserve">17. </w:t>
      </w:r>
      <w:r w:rsidRPr="00D87D82">
        <w:rPr>
          <w:rFonts w:ascii="Rubik Light" w:hAnsi="Rubik Light" w:cs="Rubik Light"/>
        </w:rPr>
        <w:t>Para efeito das aplicações das penalidades, as infrações aos dispositivos desta Lei classificam-se em:</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 – leves: aquela em que o infrator for beneficiado por circunstâncias atenuantes;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lastRenderedPageBreak/>
        <w:t>II – graves: aquelas em que for verificada uma circunstância agravante;</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III – muito grave: aquela em que forem verificadas duas circunstâncias agravantes;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IV – gravíssimas: aquelas em que for verificada a existências de três ou mais circunstâncias agravantes ou em caso de reincidência.</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 xml:space="preserve">Art. 18. </w:t>
      </w:r>
      <w:r w:rsidRPr="00D87D82">
        <w:rPr>
          <w:rFonts w:ascii="Rubik Light" w:hAnsi="Rubik Light" w:cs="Rubik Light"/>
        </w:rPr>
        <w:t>A pena de multa consiste no pagamento dos valores correspondentes seguintes: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 xml:space="preserve">I – nas infrações leves, de mínimo </w:t>
      </w:r>
      <w:r>
        <w:rPr>
          <w:rFonts w:ascii="Rubik Light" w:hAnsi="Rubik Light" w:cs="Rubik Light"/>
        </w:rPr>
        <w:t>1</w:t>
      </w:r>
      <w:r w:rsidRPr="00D87D82">
        <w:rPr>
          <w:rFonts w:ascii="Rubik Light" w:hAnsi="Rubik Light" w:cs="Rubik Light"/>
        </w:rPr>
        <w:t xml:space="preserve"> (uma) ao limite de </w:t>
      </w:r>
      <w:r>
        <w:rPr>
          <w:rFonts w:ascii="Rubik Light" w:hAnsi="Rubik Light" w:cs="Rubik Light"/>
        </w:rPr>
        <w:t>2</w:t>
      </w:r>
      <w:r w:rsidRPr="00D87D82">
        <w:rPr>
          <w:rFonts w:ascii="Rubik Light" w:hAnsi="Rubik Light" w:cs="Rubik Light"/>
        </w:rPr>
        <w:t xml:space="preserve"> (</w:t>
      </w:r>
      <w:r>
        <w:rPr>
          <w:rFonts w:ascii="Rubik Light" w:hAnsi="Rubik Light" w:cs="Rubik Light"/>
        </w:rPr>
        <w:t>duas</w:t>
      </w:r>
      <w:r w:rsidRPr="00D87D82">
        <w:rPr>
          <w:rFonts w:ascii="Rubik Light" w:hAnsi="Rubik Light" w:cs="Rubik Light"/>
        </w:rPr>
        <w:t>) Unidade Fiscal de Campo Novo do Parecis;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 xml:space="preserve">II – nas infrações graves, de mínimo </w:t>
      </w:r>
      <w:r>
        <w:rPr>
          <w:rFonts w:ascii="Rubik Light" w:hAnsi="Rubik Light" w:cs="Rubik Light"/>
        </w:rPr>
        <w:t>2</w:t>
      </w:r>
      <w:r w:rsidRPr="00D87D82">
        <w:rPr>
          <w:rFonts w:ascii="Rubik Light" w:hAnsi="Rubik Light" w:cs="Rubik Light"/>
        </w:rPr>
        <w:t xml:space="preserve"> (duas) ao limite de </w:t>
      </w:r>
      <w:r>
        <w:rPr>
          <w:rFonts w:ascii="Rubik Light" w:hAnsi="Rubik Light" w:cs="Rubik Light"/>
        </w:rPr>
        <w:t>4</w:t>
      </w:r>
      <w:r w:rsidRPr="00D87D82">
        <w:rPr>
          <w:rFonts w:ascii="Rubik Light" w:hAnsi="Rubik Light" w:cs="Rubik Light"/>
        </w:rPr>
        <w:t xml:space="preserve"> (quatro) Unidade Fiscal de Campo Novo do Parecis;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 xml:space="preserve">III – nas infrações muito graves, de mínimo </w:t>
      </w:r>
      <w:r>
        <w:rPr>
          <w:rFonts w:ascii="Rubik Light" w:hAnsi="Rubik Light" w:cs="Rubik Light"/>
        </w:rPr>
        <w:t>4</w:t>
      </w:r>
      <w:r w:rsidRPr="00D87D82">
        <w:rPr>
          <w:rFonts w:ascii="Rubik Light" w:hAnsi="Rubik Light" w:cs="Rubik Light"/>
        </w:rPr>
        <w:t xml:space="preserve"> ( quatro) ao limite de </w:t>
      </w:r>
      <w:r>
        <w:rPr>
          <w:rFonts w:ascii="Rubik Light" w:hAnsi="Rubik Light" w:cs="Rubik Light"/>
        </w:rPr>
        <w:t>6</w:t>
      </w:r>
      <w:r w:rsidRPr="00D87D82">
        <w:rPr>
          <w:rFonts w:ascii="Rubik Light" w:hAnsi="Rubik Light" w:cs="Rubik Light"/>
        </w:rPr>
        <w:t xml:space="preserve"> (</w:t>
      </w:r>
      <w:r>
        <w:rPr>
          <w:rFonts w:ascii="Rubik Light" w:hAnsi="Rubik Light" w:cs="Rubik Light"/>
        </w:rPr>
        <w:t>seis</w:t>
      </w:r>
      <w:r w:rsidRPr="00D87D82">
        <w:rPr>
          <w:rFonts w:ascii="Rubik Light" w:hAnsi="Rubik Light" w:cs="Rubik Light"/>
        </w:rPr>
        <w:t>) Unidade Fiscal de Campo Novo do Parecis;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 xml:space="preserve">IV – nas infrações gravíssimas, de mínimo </w:t>
      </w:r>
      <w:r>
        <w:rPr>
          <w:rFonts w:ascii="Rubik Light" w:hAnsi="Rubik Light" w:cs="Rubik Light"/>
        </w:rPr>
        <w:t>6</w:t>
      </w:r>
      <w:r w:rsidRPr="00D87D82">
        <w:rPr>
          <w:rFonts w:ascii="Rubik Light" w:hAnsi="Rubik Light" w:cs="Rubik Light"/>
        </w:rPr>
        <w:t xml:space="preserve"> (dez) ao limite de </w:t>
      </w:r>
      <w:r>
        <w:rPr>
          <w:rFonts w:ascii="Rubik Light" w:hAnsi="Rubik Light" w:cs="Rubik Light"/>
        </w:rPr>
        <w:t>8</w:t>
      </w:r>
      <w:r w:rsidRPr="00D87D82">
        <w:rPr>
          <w:rFonts w:ascii="Rubik Light" w:hAnsi="Rubik Light" w:cs="Rubik Light"/>
        </w:rPr>
        <w:t xml:space="preserve"> (</w:t>
      </w:r>
      <w:r>
        <w:rPr>
          <w:rFonts w:ascii="Rubik Light" w:hAnsi="Rubik Light" w:cs="Rubik Light"/>
        </w:rPr>
        <w:t>oito</w:t>
      </w:r>
      <w:r w:rsidRPr="00D87D82">
        <w:rPr>
          <w:rFonts w:ascii="Rubik Light" w:hAnsi="Rubik Light" w:cs="Rubik Light"/>
        </w:rPr>
        <w:t>) Unidade Fiscal de Campo Novo do Parecis.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§1º A multa poderá ser reduzida em até 50% (cinquenta por cento) do seu valor, se o infrator se comprometer mediante acordo escrito, a tomar medidas efetivas necessárias para evitar a continuidade dos fatos que lhe deram origem, cassando-se a redução, com a consequente pagamento integral da multa, se essas medidas ou seu cronograma não forem cumpridos.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§2º Será utilizado o valor da Unidade Fiscal de Campo Novo do Parecis  disposto no Decreto Nº 175 de 15 de dezembro de 2017, ou alterações posteriores.</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 xml:space="preserve">Art. 19. </w:t>
      </w:r>
      <w:r w:rsidRPr="00D87D82">
        <w:rPr>
          <w:rFonts w:ascii="Rubik Light" w:hAnsi="Rubik Light" w:cs="Rubik Light"/>
        </w:rPr>
        <w:t>Para imposição da pena e gradação da multa, a autoridade fiscalizadora observará:</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I –</w:t>
      </w:r>
      <w:r w:rsidRPr="00D87D82">
        <w:rPr>
          <w:rFonts w:ascii="Rubik Light" w:hAnsi="Rubik Light" w:cs="Rubik Light"/>
        </w:rPr>
        <w:t xml:space="preserve"> as circunstâncias atenuantes e agravantes;</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II –</w:t>
      </w:r>
      <w:r w:rsidRPr="00D87D82">
        <w:rPr>
          <w:rFonts w:ascii="Rubik Light" w:hAnsi="Rubik Light" w:cs="Rubik Light"/>
        </w:rPr>
        <w:t xml:space="preserve"> a gravidade do fato, tendo em vista as suas consequências para a saúde e o meio ambiente;</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III –</w:t>
      </w:r>
      <w:r w:rsidRPr="00D87D82">
        <w:rPr>
          <w:rFonts w:ascii="Rubik Light" w:hAnsi="Rubik Light" w:cs="Rubik Light"/>
        </w:rPr>
        <w:t xml:space="preserve"> a natureza da infração e suas consequências;</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IV –</w:t>
      </w:r>
      <w:r w:rsidRPr="00D87D82">
        <w:rPr>
          <w:rFonts w:ascii="Rubik Light" w:hAnsi="Rubik Light" w:cs="Rubik Light"/>
        </w:rPr>
        <w:t xml:space="preserve"> o porte do empreendimento;</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V –</w:t>
      </w:r>
      <w:r w:rsidRPr="00D87D82">
        <w:rPr>
          <w:rFonts w:ascii="Rubik Light" w:hAnsi="Rubik Light" w:cs="Rubik Light"/>
        </w:rPr>
        <w:t xml:space="preserve"> os antecedentes do infrator quando às normais ambientais;</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 xml:space="preserve">VI – </w:t>
      </w:r>
      <w:r w:rsidRPr="00D87D82">
        <w:rPr>
          <w:rFonts w:ascii="Rubik Light" w:hAnsi="Rubik Light" w:cs="Rubik Light"/>
        </w:rPr>
        <w:t>a capacidade econômica do infrator.</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 xml:space="preserve">Art. 20. </w:t>
      </w:r>
      <w:r w:rsidRPr="00D87D82">
        <w:rPr>
          <w:rFonts w:ascii="Rubik Light" w:hAnsi="Rubik Light" w:cs="Rubik Light"/>
        </w:rPr>
        <w:t>São circunstâncias atenuantes:</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I –</w:t>
      </w:r>
      <w:r w:rsidRPr="00D87D82">
        <w:rPr>
          <w:rFonts w:ascii="Rubik Light" w:hAnsi="Rubik Light" w:cs="Rubik Light"/>
        </w:rPr>
        <w:t xml:space="preserve"> arrependimento eficaz do infrator, manifestado pela espontânea reparação do dano ou limitação significativa da poluição ocorrida;</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II  -</w:t>
      </w:r>
      <w:r w:rsidRPr="00D87D82">
        <w:rPr>
          <w:rFonts w:ascii="Rubik Light" w:hAnsi="Rubik Light" w:cs="Rubik Light"/>
        </w:rPr>
        <w:t xml:space="preserve"> se o infrator é primário e a falta cometida é de natureza leve;</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III –</w:t>
      </w:r>
      <w:r w:rsidRPr="00D87D82">
        <w:rPr>
          <w:rFonts w:ascii="Rubik Light" w:hAnsi="Rubik Light" w:cs="Rubik Light"/>
        </w:rPr>
        <w:t xml:space="preserve"> se a infração se dar do exercício de atividades sociais ou beneficentes.</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w:t>
      </w:r>
      <w:r w:rsidRPr="00D87D82">
        <w:rPr>
          <w:rFonts w:ascii="Rubik Light" w:hAnsi="Rubik Light" w:cs="Rubik Light"/>
        </w:rPr>
        <w:t xml:space="preserve"> </w:t>
      </w:r>
      <w:r w:rsidRPr="00D87D82">
        <w:rPr>
          <w:rFonts w:ascii="Rubik Light" w:hAnsi="Rubik Light" w:cs="Rubik Light"/>
          <w:b/>
        </w:rPr>
        <w:t xml:space="preserve">21. </w:t>
      </w:r>
      <w:r w:rsidRPr="00D87D82">
        <w:rPr>
          <w:rFonts w:ascii="Rubik Light" w:hAnsi="Rubik Light" w:cs="Rubik Light"/>
        </w:rPr>
        <w:t>São circunstâncias agravantes:</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I –</w:t>
      </w:r>
      <w:r w:rsidRPr="00D87D82">
        <w:rPr>
          <w:rFonts w:ascii="Rubik Light" w:hAnsi="Rubik Light" w:cs="Rubik Light"/>
        </w:rPr>
        <w:t xml:space="preserve"> ser o infrator reincidente ou cometer a infração de forma continuada;</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II –</w:t>
      </w:r>
      <w:r w:rsidRPr="00D87D82">
        <w:rPr>
          <w:rFonts w:ascii="Rubik Light" w:hAnsi="Rubik Light" w:cs="Rubik Light"/>
        </w:rPr>
        <w:t xml:space="preserve"> o infrator coagir outrem para a execução material da infração;</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III –</w:t>
      </w:r>
      <w:r w:rsidRPr="00D87D82">
        <w:rPr>
          <w:rFonts w:ascii="Rubik Light" w:hAnsi="Rubik Light" w:cs="Rubik Light"/>
        </w:rPr>
        <w:t xml:space="preserve"> ter a infração consequência grave à saúde pública ou ao meio ambiente;</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IV –</w:t>
      </w:r>
      <w:r w:rsidRPr="00D87D82">
        <w:rPr>
          <w:rFonts w:ascii="Rubik Light" w:hAnsi="Rubik Light" w:cs="Rubik Light"/>
        </w:rPr>
        <w:t xml:space="preserve"> se, tendo conhecimento do ato lesivo à saúde pública ou ao meio ambiente, o infrator deixar de tomar as providências de sua alçada para evitá-lo;</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V –</w:t>
      </w:r>
      <w:r w:rsidRPr="00D87D82">
        <w:rPr>
          <w:rFonts w:ascii="Rubik Light" w:hAnsi="Rubik Light" w:cs="Rubik Light"/>
        </w:rPr>
        <w:t xml:space="preserve"> ter o infrator agido com dolo direto ou eventual;</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VI –</w:t>
      </w:r>
      <w:r w:rsidRPr="00D87D82">
        <w:rPr>
          <w:rFonts w:ascii="Rubik Light" w:hAnsi="Rubik Light" w:cs="Rubik Light"/>
        </w:rPr>
        <w:t xml:space="preserve"> haver consequência de efeitos sobre a propriedade de terceiros.</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§1º A reincidência verifica-se quando o agente comete nova infração do mesmo tipo.</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lastRenderedPageBreak/>
        <w:t>§2º No caso de infração continuada caracterizada pela repetição da ação ou omissão inicialmente punida, a penalidade de multa poderá ser aplicada diariamente até cessar a infração.</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 xml:space="preserve">Art. 22. </w:t>
      </w:r>
      <w:r w:rsidRPr="00D87D82">
        <w:rPr>
          <w:rFonts w:ascii="Rubik Light" w:hAnsi="Rubik Light" w:cs="Rubik Light"/>
        </w:rPr>
        <w:t>A autoridade fiscalizadora que tiver conhecimento de infrações a esta Lei diretamente ou mediante denúncia, é obrigada a promover a sua apuração imediata, sob pena de co-reponsabildiade.</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center"/>
        <w:rPr>
          <w:rFonts w:ascii="Rubik Light" w:hAnsi="Rubik Light" w:cs="Rubik Light"/>
          <w:b/>
        </w:rPr>
      </w:pPr>
      <w:r w:rsidRPr="00D87D82">
        <w:rPr>
          <w:rFonts w:ascii="Rubik Light" w:hAnsi="Rubik Light" w:cs="Rubik Light"/>
          <w:b/>
        </w:rPr>
        <w:t>CAPÍTULO VII</w:t>
      </w:r>
    </w:p>
    <w:p w:rsidR="00D42BF6" w:rsidRPr="00D87D82" w:rsidRDefault="00D42BF6" w:rsidP="00D42BF6">
      <w:pPr>
        <w:spacing w:after="120"/>
        <w:jc w:val="center"/>
        <w:rPr>
          <w:rFonts w:ascii="Rubik Light" w:hAnsi="Rubik Light" w:cs="Rubik Light"/>
          <w:b/>
        </w:rPr>
      </w:pPr>
      <w:r w:rsidRPr="00D87D82">
        <w:rPr>
          <w:rFonts w:ascii="Rubik Light" w:hAnsi="Rubik Light" w:cs="Rubik Light"/>
          <w:b/>
        </w:rPr>
        <w:t>DISPOSIÇÕES FINAIS</w:t>
      </w:r>
    </w:p>
    <w:p w:rsidR="00D42BF6" w:rsidRPr="00D87D82" w:rsidRDefault="00D42BF6" w:rsidP="00D42BF6">
      <w:pPr>
        <w:spacing w:after="120"/>
        <w:jc w:val="both"/>
        <w:rPr>
          <w:rFonts w:ascii="Rubik Light" w:hAnsi="Rubik Light" w:cs="Rubik Light"/>
          <w:b/>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 xml:space="preserve">Art. 23. </w:t>
      </w:r>
      <w:r w:rsidRPr="00D87D82">
        <w:rPr>
          <w:rFonts w:ascii="Rubik Light" w:hAnsi="Rubik Light" w:cs="Rubik Light"/>
        </w:rPr>
        <w:t>Os padrões adotados nesta Lei devem ser revistos a cada dois anos, a fim de incorporar novos conhecimentos nacionais e internacionais, quando necessários.</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 24.</w:t>
      </w:r>
      <w:r w:rsidRPr="00D87D82">
        <w:rPr>
          <w:rFonts w:ascii="Rubik Light" w:hAnsi="Rubik Light" w:cs="Rubik Light"/>
        </w:rPr>
        <w:t xml:space="preserve"> Os estabelecimentos comerciais em que os níveis de pressão sonora ultrapassem 80 dB(A) em ambiente interno deverão informar aos usuários os possíveis danos à saúde humana relacionados à poluição sonora.</w:t>
      </w:r>
    </w:p>
    <w:p w:rsidR="00D42BF6" w:rsidRPr="00D87D82" w:rsidRDefault="00D42BF6" w:rsidP="00D42BF6">
      <w:pPr>
        <w:spacing w:after="120"/>
        <w:jc w:val="both"/>
        <w:rPr>
          <w:rFonts w:ascii="Rubik Light" w:hAnsi="Rubik Light" w:cs="Rubik Light"/>
        </w:rPr>
      </w:pPr>
      <w:r w:rsidRPr="00D87D82">
        <w:rPr>
          <w:rFonts w:ascii="Rubik Light" w:hAnsi="Rubik Light" w:cs="Rubik Light"/>
        </w:rPr>
        <w:t>Parágrafo Único. As informações deverão constar em placa afixada em local de visibilidade imediata, com os dizeres explicitados.</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 xml:space="preserve">Art. 25. </w:t>
      </w:r>
      <w:r w:rsidRPr="00D87D82">
        <w:rPr>
          <w:rFonts w:ascii="Rubik Light" w:hAnsi="Rubik Light" w:cs="Rubik Light"/>
        </w:rPr>
        <w:t>Os estabelecimentos comerciais destinados para eventos, em que os níveis de pressão ultrapassem 80 dB(A) em ambiente interno deverão providenciarem no prazo de 30 (trinta) dias o devido sistema acústico, para que não ultrapasse o nível sonoro, externo, estabelecido no parágrafo primeiro do Art. 5º desta Lei.</w:t>
      </w:r>
    </w:p>
    <w:p w:rsidR="00D42BF6" w:rsidRPr="00D87D82" w:rsidRDefault="00D42BF6" w:rsidP="00D42BF6">
      <w:pPr>
        <w:spacing w:after="120"/>
        <w:jc w:val="both"/>
        <w:rPr>
          <w:rFonts w:ascii="Rubik Light" w:hAnsi="Rubik Light" w:cs="Rubik Light"/>
        </w:rPr>
      </w:pPr>
      <w:r w:rsidRPr="00D87D82">
        <w:rPr>
          <w:rFonts w:ascii="Rubik Light" w:hAnsi="Rubik Light" w:cs="Rubik Light"/>
          <w:b/>
        </w:rPr>
        <w:t>Art. 26.</w:t>
      </w:r>
      <w:r w:rsidRPr="00D87D82">
        <w:rPr>
          <w:rFonts w:ascii="Rubik Light" w:hAnsi="Rubik Light" w:cs="Rubik Light"/>
        </w:rPr>
        <w:t xml:space="preserve"> A autoridade pela fiscalização destas normas, deixando de fazê-lo de ofício ou quando solicitado, incorrerá nas penalidades previstas no Art. 319 d o Código Penal Brasileiro – CPB, bem como da instauração do competente procedimento administrativo para apuração da omissão e consequente processamento.</w:t>
      </w:r>
    </w:p>
    <w:p w:rsidR="00D42BF6" w:rsidRDefault="00D42BF6" w:rsidP="00D42BF6">
      <w:pPr>
        <w:spacing w:after="120"/>
        <w:jc w:val="both"/>
        <w:rPr>
          <w:rFonts w:ascii="Rubik Light" w:hAnsi="Rubik Light" w:cs="Rubik Light"/>
        </w:rPr>
      </w:pPr>
      <w:r w:rsidRPr="00D87D82">
        <w:rPr>
          <w:rFonts w:ascii="Rubik Light" w:hAnsi="Rubik Light" w:cs="Rubik Light"/>
          <w:b/>
        </w:rPr>
        <w:t xml:space="preserve">Art. 27. </w:t>
      </w:r>
      <w:r w:rsidRPr="00D87D82">
        <w:rPr>
          <w:rFonts w:ascii="Rubik Light" w:hAnsi="Rubik Light" w:cs="Rubik Light"/>
        </w:rPr>
        <w:t>Esta Lei entrará em vigor na data da sua publicação, revogadas as disposições em contrário.</w:t>
      </w:r>
    </w:p>
    <w:p w:rsidR="00D42BF6" w:rsidRPr="00D87D82" w:rsidRDefault="00D42BF6" w:rsidP="00D42BF6">
      <w:pPr>
        <w:spacing w:after="120"/>
        <w:jc w:val="both"/>
        <w:rPr>
          <w:rFonts w:ascii="Rubik Light" w:hAnsi="Rubik Light" w:cs="Rubik Light"/>
        </w:rPr>
      </w:pPr>
      <w:r w:rsidRPr="00B62990">
        <w:rPr>
          <w:rFonts w:ascii="Rubik Light" w:hAnsi="Rubik Light" w:cs="Rubik Light"/>
          <w:b/>
        </w:rPr>
        <w:t>Art. 28.</w:t>
      </w:r>
      <w:r>
        <w:rPr>
          <w:rFonts w:ascii="Rubik Light" w:hAnsi="Rubik Light" w:cs="Rubik Light"/>
        </w:rPr>
        <w:t xml:space="preserve"> Revogam-se disposições em contrário.</w:t>
      </w:r>
    </w:p>
    <w:p w:rsidR="00D42BF6" w:rsidRDefault="00D42BF6" w:rsidP="00D42BF6">
      <w:pPr>
        <w:spacing w:after="120"/>
        <w:jc w:val="both"/>
        <w:rPr>
          <w:rFonts w:ascii="Rubik Light" w:hAnsi="Rubik Light" w:cs="Rubik Light"/>
        </w:rPr>
      </w:pPr>
    </w:p>
    <w:p w:rsidR="00D42BF6" w:rsidRPr="00D87D82" w:rsidRDefault="00D42BF6" w:rsidP="00D42BF6">
      <w:pPr>
        <w:spacing w:after="120"/>
        <w:jc w:val="both"/>
        <w:rPr>
          <w:rFonts w:ascii="Rubik Light" w:hAnsi="Rubik Light" w:cs="Rubik Light"/>
        </w:rPr>
      </w:pPr>
      <w:r w:rsidRPr="00D87D82">
        <w:rPr>
          <w:rFonts w:ascii="Rubik Light" w:hAnsi="Rubik Light" w:cs="Rubik Light"/>
        </w:rPr>
        <w:t xml:space="preserve">Gabinete do Prefeito Municipal de Campo Novo do Parecis, aos </w:t>
      </w:r>
      <w:r>
        <w:rPr>
          <w:rFonts w:ascii="Rubik Light" w:hAnsi="Rubik Light" w:cs="Rubik Light"/>
        </w:rPr>
        <w:t>05</w:t>
      </w:r>
      <w:r w:rsidRPr="00D87D82">
        <w:rPr>
          <w:rFonts w:ascii="Rubik Light" w:hAnsi="Rubik Light" w:cs="Rubik Light"/>
        </w:rPr>
        <w:t xml:space="preserve"> dias do mês de </w:t>
      </w:r>
      <w:r>
        <w:rPr>
          <w:rFonts w:ascii="Rubik Light" w:hAnsi="Rubik Light" w:cs="Rubik Light"/>
        </w:rPr>
        <w:t>outubro</w:t>
      </w:r>
      <w:r w:rsidRPr="00D87D82">
        <w:rPr>
          <w:rFonts w:ascii="Rubik Light" w:hAnsi="Rubik Light" w:cs="Rubik Light"/>
        </w:rPr>
        <w:t xml:space="preserve"> de 2018.</w:t>
      </w:r>
    </w:p>
    <w:p w:rsidR="00D42BF6" w:rsidRPr="00D87D82" w:rsidRDefault="00D42BF6" w:rsidP="00D42BF6">
      <w:pPr>
        <w:spacing w:after="120"/>
        <w:jc w:val="both"/>
        <w:rPr>
          <w:rFonts w:ascii="Rubik Light" w:hAnsi="Rubik Light" w:cs="Rubik Light"/>
        </w:rPr>
      </w:pPr>
    </w:p>
    <w:p w:rsidR="00D42BF6" w:rsidRPr="00D87D82" w:rsidRDefault="00D42BF6" w:rsidP="00D42BF6">
      <w:pPr>
        <w:spacing w:after="120"/>
        <w:jc w:val="center"/>
        <w:rPr>
          <w:rFonts w:ascii="Rubik Light" w:hAnsi="Rubik Light" w:cs="Rubik Light"/>
        </w:rPr>
      </w:pPr>
      <w:r w:rsidRPr="00D87D82">
        <w:rPr>
          <w:rFonts w:ascii="Rubik Light" w:hAnsi="Rubik Light" w:cs="Rubik Light"/>
        </w:rPr>
        <w:t>RAFAEL MACHADO</w:t>
      </w:r>
    </w:p>
    <w:p w:rsidR="00D42BF6" w:rsidRPr="00D87D82" w:rsidRDefault="00D42BF6" w:rsidP="00D42BF6">
      <w:pPr>
        <w:spacing w:after="120"/>
        <w:jc w:val="center"/>
        <w:rPr>
          <w:rFonts w:ascii="Rubik Light" w:hAnsi="Rubik Light" w:cs="Rubik Light"/>
        </w:rPr>
      </w:pPr>
      <w:r w:rsidRPr="00D87D82">
        <w:rPr>
          <w:rFonts w:ascii="Rubik Light" w:hAnsi="Rubik Light" w:cs="Rubik Light"/>
        </w:rPr>
        <w:t>Prefeito Municipal</w:t>
      </w:r>
    </w:p>
    <w:p w:rsidR="00D42BF6" w:rsidRPr="00D87D82" w:rsidRDefault="00D42BF6" w:rsidP="00D42BF6">
      <w:pPr>
        <w:spacing w:after="120"/>
        <w:jc w:val="both"/>
        <w:rPr>
          <w:rFonts w:ascii="Rubik Light" w:hAnsi="Rubik Light" w:cs="Rubik Light"/>
        </w:rPr>
      </w:pPr>
      <w:r w:rsidRPr="00B62990">
        <w:rPr>
          <w:rFonts w:ascii="Rubik Light" w:hAnsi="Rubik Light" w:cs="Rubik Light"/>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D42BF6" w:rsidRPr="00D87D82" w:rsidRDefault="00D42BF6" w:rsidP="00D42BF6">
      <w:pPr>
        <w:spacing w:after="120"/>
        <w:jc w:val="center"/>
        <w:rPr>
          <w:rFonts w:ascii="Rubik Light" w:hAnsi="Rubik Light" w:cs="Rubik Light"/>
        </w:rPr>
      </w:pPr>
      <w:r w:rsidRPr="00D87D82">
        <w:rPr>
          <w:rFonts w:ascii="Rubik Light" w:hAnsi="Rubik Light" w:cs="Rubik Light"/>
        </w:rPr>
        <w:t>GIRLEI AUGUSTO PEZ BOLZAN</w:t>
      </w:r>
    </w:p>
    <w:p w:rsidR="00D42BF6" w:rsidRPr="00D87D82" w:rsidRDefault="00D42BF6" w:rsidP="00D42BF6">
      <w:pPr>
        <w:spacing w:after="120"/>
        <w:jc w:val="center"/>
        <w:rPr>
          <w:rFonts w:ascii="Rubik Light" w:hAnsi="Rubik Light" w:cs="Rubik Light"/>
        </w:rPr>
      </w:pPr>
      <w:r w:rsidRPr="00D87D82">
        <w:rPr>
          <w:rFonts w:ascii="Rubik Light" w:hAnsi="Rubik Light" w:cs="Rubik Light"/>
        </w:rPr>
        <w:t>Secretário Municipal de Administração</w:t>
      </w:r>
    </w:p>
    <w:p w:rsidR="004D4398" w:rsidRPr="00D42BF6" w:rsidRDefault="004D4398" w:rsidP="00D42BF6"/>
    <w:sectPr w:rsidR="004D4398" w:rsidRPr="00D42BF6" w:rsidSect="00502AF7">
      <w:footerReference w:type="default" r:id="rId7"/>
      <w:pgSz w:w="11907" w:h="16840" w:code="9"/>
      <w:pgMar w:top="1021" w:right="1701" w:bottom="567"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34C" w:rsidRDefault="00C2034C" w:rsidP="00502AF7">
      <w:r>
        <w:separator/>
      </w:r>
    </w:p>
  </w:endnote>
  <w:endnote w:type="continuationSeparator" w:id="1">
    <w:p w:rsidR="00C2034C" w:rsidRDefault="00C2034C" w:rsidP="00502A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Rubik Light">
    <w:altName w:val="Arial"/>
    <w:charset w:val="00"/>
    <w:family w:val="auto"/>
    <w:pitch w:val="variable"/>
    <w:sig w:usb0="00000000" w:usb1="5000205B" w:usb2="00000000" w:usb3="00000000" w:csb0="000000B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C3" w:rsidRPr="003D3AA8" w:rsidRDefault="00C2034C" w:rsidP="004A45C3">
    <w:pPr>
      <w:pStyle w:val="Rodap"/>
    </w:pPr>
  </w:p>
  <w:p w:rsidR="009F196D" w:rsidRPr="003D3AA8" w:rsidRDefault="00C2034C"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34C" w:rsidRDefault="00C2034C" w:rsidP="00502AF7">
      <w:r>
        <w:separator/>
      </w:r>
    </w:p>
  </w:footnote>
  <w:footnote w:type="continuationSeparator" w:id="1">
    <w:p w:rsidR="00C2034C" w:rsidRDefault="00C2034C" w:rsidP="00502A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47754"/>
    <w:multiLevelType w:val="hybridMultilevel"/>
    <w:tmpl w:val="BE08C0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D8E4088"/>
    <w:multiLevelType w:val="hybridMultilevel"/>
    <w:tmpl w:val="D610B2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5070A72"/>
    <w:multiLevelType w:val="hybridMultilevel"/>
    <w:tmpl w:val="73F871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915A3"/>
    <w:rsid w:val="00217F62"/>
    <w:rsid w:val="004D4398"/>
    <w:rsid w:val="00502AF7"/>
    <w:rsid w:val="0083481E"/>
    <w:rsid w:val="00893454"/>
    <w:rsid w:val="00A906D8"/>
    <w:rsid w:val="00AB5A74"/>
    <w:rsid w:val="00C2034C"/>
    <w:rsid w:val="00C767CC"/>
    <w:rsid w:val="00D42BF6"/>
    <w:rsid w:val="00F071AE"/>
    <w:rsid w:val="00FA191F"/>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Corpodetexto">
    <w:name w:val="Body Text"/>
    <w:basedOn w:val="Normal"/>
    <w:link w:val="CorpodetextoChar"/>
    <w:rsid w:val="00FA191F"/>
    <w:pPr>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FA191F"/>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unhideWhenUsed/>
    <w:rsid w:val="00FA191F"/>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FA191F"/>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D42BF6"/>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3182</Words>
  <Characters>17186</Characters>
  <Application>Microsoft Office Word</Application>
  <DocSecurity>0</DocSecurity>
  <Lines>143</Lines>
  <Paragraphs>40</Paragraphs>
  <ScaleCrop>false</ScaleCrop>
  <Company/>
  <LinksUpToDate>false</LinksUpToDate>
  <CharactersWithSpaces>20328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dcterms:created xsi:type="dcterms:W3CDTF">2018-12-19T13:35:00Z</dcterms:created>
  <dcterms:modified xsi:type="dcterms:W3CDTF">2018-12-19T13:35:00Z</dcterms:modified>
</cp:coreProperties>
</file>