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0BB" w:rsidRDefault="004040BB" w:rsidP="004040BB">
      <w:pPr>
        <w:pStyle w:val="Recuodecorpodetexto3"/>
        <w:ind w:left="1418" w:right="-380"/>
        <w:rPr>
          <w:i w:val="0"/>
          <w:szCs w:val="24"/>
          <w:u w:val="single"/>
        </w:rPr>
      </w:pPr>
      <w:r>
        <w:rPr>
          <w:i w:val="0"/>
          <w:szCs w:val="24"/>
          <w:u w:val="single"/>
        </w:rPr>
        <w:t>AUTÓGRAFO Nº 1.587/2019 DE 24 DE JUNHO DE 2019.</w:t>
      </w:r>
    </w:p>
    <w:p w:rsidR="004040BB" w:rsidRDefault="004040BB" w:rsidP="004040BB">
      <w:pPr>
        <w:ind w:left="1418" w:right="-380" w:hanging="1418"/>
        <w:jc w:val="both"/>
        <w:rPr>
          <w:rFonts w:ascii="Times New Roman" w:eastAsia="Times New Roman" w:hAnsi="Times New Roman" w:cs="Times New Roman"/>
          <w:b/>
          <w:sz w:val="24"/>
          <w:szCs w:val="24"/>
          <w:lang w:eastAsia="pt-BR"/>
        </w:rPr>
      </w:pPr>
    </w:p>
    <w:p w:rsidR="004040BB" w:rsidRPr="004040BB" w:rsidRDefault="004040BB" w:rsidP="004040BB">
      <w:pPr>
        <w:pStyle w:val="Recuodecorpodetexto3"/>
        <w:ind w:left="1418" w:right="-380"/>
        <w:rPr>
          <w:bCs/>
          <w:i w:val="0"/>
          <w:iCs/>
          <w:color w:val="000000" w:themeColor="text1"/>
          <w:szCs w:val="24"/>
        </w:rPr>
      </w:pPr>
      <w:r w:rsidRPr="004040BB">
        <w:rPr>
          <w:i w:val="0"/>
        </w:rPr>
        <w:t xml:space="preserve">RECONHECE AS PROVAS EQUESTRES COMO PATRIMÔNIO </w:t>
      </w:r>
      <w:r w:rsidRPr="004040BB">
        <w:rPr>
          <w:b w:val="0"/>
          <w:i w:val="0"/>
        </w:rPr>
        <w:tab/>
      </w:r>
      <w:r w:rsidRPr="004040BB">
        <w:rPr>
          <w:i w:val="0"/>
        </w:rPr>
        <w:t>HISTÓRICO E CULTURAL IMATERIAL DO MUNICÍPIO DE CAMPO NOVO DO PARECIS</w:t>
      </w:r>
      <w:r>
        <w:rPr>
          <w:i w:val="0"/>
        </w:rPr>
        <w:t>,</w:t>
      </w:r>
      <w:r w:rsidRPr="004040BB">
        <w:rPr>
          <w:i w:val="0"/>
        </w:rPr>
        <w:t xml:space="preserve"> DISPÕE SOBRE A REGULARIZAÇÃO DE EVENTOS ESPORTIVOS RECREATIVOS ENVOLVENDO O BEM-ESTAR ANINAL OCORRIDOS NO MUNICÍPIO, E DÁ OUTRAS PROVIDÊNCIAS. </w:t>
      </w:r>
    </w:p>
    <w:p w:rsidR="004040BB" w:rsidRDefault="004040BB" w:rsidP="004040BB">
      <w:pPr>
        <w:pStyle w:val="Recuodecorpodetexto3"/>
        <w:ind w:left="1418" w:right="-380"/>
        <w:rPr>
          <w:i w:val="0"/>
          <w:szCs w:val="24"/>
        </w:rPr>
      </w:pPr>
    </w:p>
    <w:p w:rsidR="004040BB" w:rsidRDefault="004040BB" w:rsidP="004040BB">
      <w:pPr>
        <w:ind w:right="-380" w:firstLine="1418"/>
        <w:jc w:val="both"/>
        <w:rPr>
          <w:rFonts w:ascii="Times New Roman" w:hAnsi="Times New Roman" w:cs="Times New Roman"/>
          <w:sz w:val="24"/>
          <w:szCs w:val="24"/>
        </w:rPr>
      </w:pPr>
      <w:r>
        <w:rPr>
          <w:rFonts w:ascii="Times New Roman" w:hAnsi="Times New Roman" w:cs="Times New Roman"/>
          <w:sz w:val="24"/>
          <w:szCs w:val="24"/>
        </w:rPr>
        <w:t>A Câmara Municipal de Campo Novo do Parecis, Estado de  Mato Grosso,  no uso das atribuições que lhe são conferidas por Lei, DECRETA, a seguinte Lei:</w:t>
      </w:r>
    </w:p>
    <w:p w:rsidR="004040BB" w:rsidRPr="00317763" w:rsidRDefault="004040BB" w:rsidP="004040BB">
      <w:pPr>
        <w:ind w:right="-38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p>
    <w:p w:rsidR="004040BB" w:rsidRPr="00317763"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sz w:val="24"/>
          <w:szCs w:val="24"/>
        </w:rPr>
        <w:t>Art. 1º</w:t>
      </w:r>
      <w:r w:rsidRPr="00317763">
        <w:rPr>
          <w:rFonts w:ascii="Times New Roman" w:hAnsi="Times New Roman" w:cs="Times New Roman"/>
          <w:sz w:val="24"/>
          <w:szCs w:val="24"/>
        </w:rPr>
        <w:t>. Esta Lei tem como objetivo reconhecer a importância das provas equestres, dentre elas</w:t>
      </w:r>
      <w:r>
        <w:rPr>
          <w:rFonts w:ascii="Times New Roman" w:hAnsi="Times New Roman" w:cs="Times New Roman"/>
          <w:sz w:val="24"/>
          <w:szCs w:val="24"/>
        </w:rPr>
        <w:t>,</w:t>
      </w:r>
      <w:r w:rsidRPr="00317763">
        <w:rPr>
          <w:rFonts w:ascii="Times New Roman" w:hAnsi="Times New Roman" w:cs="Times New Roman"/>
          <w:sz w:val="24"/>
          <w:szCs w:val="24"/>
        </w:rPr>
        <w:t xml:space="preserve"> Laço Comprido, Laço Individual, Laço em Dupla,</w:t>
      </w:r>
      <w:r>
        <w:rPr>
          <w:rFonts w:ascii="Times New Roman" w:hAnsi="Times New Roman" w:cs="Times New Roman"/>
          <w:sz w:val="24"/>
          <w:szCs w:val="24"/>
        </w:rPr>
        <w:t xml:space="preserve"> </w:t>
      </w:r>
      <w:r w:rsidRPr="00317763">
        <w:rPr>
          <w:rFonts w:ascii="Times New Roman" w:hAnsi="Times New Roman" w:cs="Times New Roman"/>
          <w:sz w:val="24"/>
          <w:szCs w:val="24"/>
        </w:rPr>
        <w:t xml:space="preserve">3 Tambores, Apartação, Rédeas, </w:t>
      </w:r>
      <w:r w:rsidRPr="00317763">
        <w:rPr>
          <w:rFonts w:ascii="Times New Roman" w:hAnsi="Times New Roman" w:cs="Times New Roman"/>
          <w:i/>
          <w:sz w:val="24"/>
          <w:szCs w:val="24"/>
        </w:rPr>
        <w:t>Team Ropenning</w:t>
      </w:r>
      <w:r w:rsidRPr="00317763">
        <w:rPr>
          <w:rFonts w:ascii="Times New Roman" w:hAnsi="Times New Roman" w:cs="Times New Roman"/>
          <w:sz w:val="24"/>
          <w:szCs w:val="24"/>
        </w:rPr>
        <w:t xml:space="preserve">, </w:t>
      </w:r>
      <w:r w:rsidRPr="00317763">
        <w:rPr>
          <w:rFonts w:ascii="Times New Roman" w:hAnsi="Times New Roman" w:cs="Times New Roman"/>
          <w:i/>
          <w:sz w:val="24"/>
          <w:szCs w:val="24"/>
        </w:rPr>
        <w:t>Bulldog</w:t>
      </w:r>
      <w:r w:rsidRPr="00317763">
        <w:rPr>
          <w:rFonts w:ascii="Times New Roman" w:hAnsi="Times New Roman" w:cs="Times New Roman"/>
          <w:sz w:val="24"/>
          <w:szCs w:val="24"/>
        </w:rPr>
        <w:t xml:space="preserve">, </w:t>
      </w:r>
      <w:r>
        <w:rPr>
          <w:rFonts w:ascii="Times New Roman" w:hAnsi="Times New Roman" w:cs="Times New Roman"/>
          <w:sz w:val="24"/>
          <w:szCs w:val="24"/>
        </w:rPr>
        <w:t>M</w:t>
      </w:r>
      <w:r w:rsidRPr="00317763">
        <w:rPr>
          <w:rFonts w:ascii="Times New Roman" w:hAnsi="Times New Roman" w:cs="Times New Roman"/>
          <w:sz w:val="24"/>
          <w:szCs w:val="24"/>
        </w:rPr>
        <w:t xml:space="preserve">aneabilidade e Velocidade, Rancho </w:t>
      </w:r>
      <w:r w:rsidRPr="00317763">
        <w:rPr>
          <w:rFonts w:ascii="Times New Roman" w:hAnsi="Times New Roman" w:cs="Times New Roman"/>
          <w:i/>
          <w:sz w:val="24"/>
          <w:szCs w:val="24"/>
        </w:rPr>
        <w:t>Sorting</w:t>
      </w:r>
      <w:r w:rsidRPr="00317763">
        <w:rPr>
          <w:rFonts w:ascii="Times New Roman" w:hAnsi="Times New Roman" w:cs="Times New Roman"/>
          <w:sz w:val="24"/>
          <w:szCs w:val="24"/>
        </w:rPr>
        <w:t xml:space="preserve">, </w:t>
      </w:r>
      <w:r w:rsidRPr="00317763">
        <w:rPr>
          <w:rFonts w:ascii="Times New Roman" w:hAnsi="Times New Roman" w:cs="Times New Roman"/>
          <w:i/>
          <w:sz w:val="24"/>
          <w:szCs w:val="24"/>
        </w:rPr>
        <w:t>Working CowHorse</w:t>
      </w:r>
      <w:r w:rsidRPr="00317763">
        <w:rPr>
          <w:rFonts w:ascii="Times New Roman" w:hAnsi="Times New Roman" w:cs="Times New Roman"/>
          <w:sz w:val="24"/>
          <w:szCs w:val="24"/>
        </w:rPr>
        <w:t>, Conformação e Hipismo, como forma de expressão do patrimônio histórico e cultural do Município de Campo Novo do Parecis.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 xml:space="preserve">Parágrafo </w:t>
      </w:r>
      <w:r>
        <w:rPr>
          <w:rFonts w:ascii="Times New Roman" w:hAnsi="Times New Roman" w:cs="Times New Roman"/>
          <w:sz w:val="24"/>
          <w:szCs w:val="24"/>
        </w:rPr>
        <w:t>ú</w:t>
      </w:r>
      <w:r w:rsidRPr="00317763">
        <w:rPr>
          <w:rFonts w:ascii="Times New Roman" w:hAnsi="Times New Roman" w:cs="Times New Roman"/>
          <w:sz w:val="24"/>
          <w:szCs w:val="24"/>
        </w:rPr>
        <w:t>nico</w:t>
      </w:r>
      <w:r>
        <w:rPr>
          <w:rFonts w:ascii="Times New Roman" w:hAnsi="Times New Roman" w:cs="Times New Roman"/>
          <w:sz w:val="24"/>
          <w:szCs w:val="24"/>
        </w:rPr>
        <w:t>.</w:t>
      </w:r>
      <w:r w:rsidRPr="00317763">
        <w:rPr>
          <w:rFonts w:ascii="Times New Roman" w:hAnsi="Times New Roman" w:cs="Times New Roman"/>
          <w:sz w:val="24"/>
          <w:szCs w:val="24"/>
        </w:rPr>
        <w:t xml:space="preserve"> Ficam as provas equestres mencionados no </w:t>
      </w:r>
      <w:r w:rsidRPr="00317763">
        <w:rPr>
          <w:rFonts w:ascii="Times New Roman" w:hAnsi="Times New Roman" w:cs="Times New Roman"/>
          <w:i/>
          <w:sz w:val="24"/>
          <w:szCs w:val="24"/>
        </w:rPr>
        <w:t>caput</w:t>
      </w:r>
      <w:r w:rsidRPr="00317763">
        <w:rPr>
          <w:rFonts w:ascii="Times New Roman" w:hAnsi="Times New Roman" w:cs="Times New Roman"/>
          <w:sz w:val="24"/>
          <w:szCs w:val="24"/>
        </w:rPr>
        <w:t xml:space="preserve"> deste artigo constituídas como Patrimônio Cultural Imaterial do Município para todos os efeitos legais, na forma prevista no art</w:t>
      </w:r>
      <w:r>
        <w:rPr>
          <w:rFonts w:ascii="Times New Roman" w:hAnsi="Times New Roman" w:cs="Times New Roman"/>
          <w:sz w:val="24"/>
          <w:szCs w:val="24"/>
        </w:rPr>
        <w:t>.</w:t>
      </w:r>
      <w:r w:rsidRPr="00317763">
        <w:rPr>
          <w:rFonts w:ascii="Times New Roman" w:hAnsi="Times New Roman" w:cs="Times New Roman"/>
          <w:sz w:val="24"/>
          <w:szCs w:val="24"/>
        </w:rPr>
        <w:t xml:space="preserve"> 215, § 1º</w:t>
      </w:r>
      <w:r>
        <w:rPr>
          <w:rFonts w:ascii="Times New Roman" w:hAnsi="Times New Roman" w:cs="Times New Roman"/>
          <w:sz w:val="24"/>
          <w:szCs w:val="24"/>
        </w:rPr>
        <w:t>,</w:t>
      </w:r>
      <w:r w:rsidRPr="00317763">
        <w:rPr>
          <w:rFonts w:ascii="Times New Roman" w:hAnsi="Times New Roman" w:cs="Times New Roman"/>
          <w:sz w:val="24"/>
          <w:szCs w:val="24"/>
        </w:rPr>
        <w:t xml:space="preserve"> da Constituição Federal.</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sz w:val="24"/>
          <w:szCs w:val="24"/>
        </w:rPr>
        <w:t>Art. 2º</w:t>
      </w:r>
      <w:r w:rsidRPr="00317763">
        <w:rPr>
          <w:rFonts w:ascii="Times New Roman" w:hAnsi="Times New Roman" w:cs="Times New Roman"/>
          <w:sz w:val="24"/>
          <w:szCs w:val="24"/>
        </w:rPr>
        <w:t>. Todos os eventos e competições esportivas, de natureza pública ou privada, envolvendo animais equinos e bovinos, que se realizarem no Município de Campo Novo do Parecis</w:t>
      </w:r>
      <w:r>
        <w:rPr>
          <w:rFonts w:ascii="Times New Roman" w:hAnsi="Times New Roman" w:cs="Times New Roman"/>
          <w:sz w:val="24"/>
          <w:szCs w:val="24"/>
        </w:rPr>
        <w:t>,</w:t>
      </w:r>
      <w:r w:rsidRPr="00317763">
        <w:rPr>
          <w:rFonts w:ascii="Times New Roman" w:hAnsi="Times New Roman" w:cs="Times New Roman"/>
          <w:sz w:val="24"/>
          <w:szCs w:val="24"/>
        </w:rPr>
        <w:t xml:space="preserve"> deverão atender às normas protetivas de bem-estar animal constantes desta Lei, sem prejuízo de outras existentes na esfera estadual ou</w:t>
      </w:r>
      <w:r>
        <w:rPr>
          <w:rFonts w:ascii="Times New Roman" w:hAnsi="Times New Roman" w:cs="Times New Roman"/>
          <w:sz w:val="24"/>
          <w:szCs w:val="24"/>
        </w:rPr>
        <w:t xml:space="preserve"> </w:t>
      </w:r>
      <w:r w:rsidRPr="00317763">
        <w:rPr>
          <w:rFonts w:ascii="Times New Roman" w:hAnsi="Times New Roman" w:cs="Times New Roman"/>
          <w:sz w:val="24"/>
          <w:szCs w:val="24"/>
        </w:rPr>
        <w:t>federal.</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sz w:val="24"/>
          <w:szCs w:val="24"/>
        </w:rPr>
        <w:t>Art. 3º</w:t>
      </w:r>
      <w:r>
        <w:rPr>
          <w:rFonts w:ascii="Times New Roman" w:hAnsi="Times New Roman" w:cs="Times New Roman"/>
          <w:sz w:val="24"/>
          <w:szCs w:val="24"/>
        </w:rPr>
        <w:t xml:space="preserve">. </w:t>
      </w:r>
      <w:r w:rsidRPr="00317763">
        <w:rPr>
          <w:rFonts w:ascii="Times New Roman" w:hAnsi="Times New Roman" w:cs="Times New Roman"/>
          <w:sz w:val="24"/>
          <w:szCs w:val="24"/>
        </w:rPr>
        <w:t>É terminantemente proibida a realização, no Município de Campo Novo do Parecis, da prática denominada "Farra do Boi", evento onde o boi é solto e perseguido pelos "farristas", que carregam pedaços de paus, facas, lanças de bambu, cordas, chicotes, pedras e afins, onde perseguem o animal ou são por ele perseguidos até sua total</w:t>
      </w:r>
      <w:r>
        <w:rPr>
          <w:rFonts w:ascii="Times New Roman" w:hAnsi="Times New Roman" w:cs="Times New Roman"/>
          <w:sz w:val="24"/>
          <w:szCs w:val="24"/>
        </w:rPr>
        <w:t xml:space="preserve"> </w:t>
      </w:r>
      <w:r w:rsidRPr="00317763">
        <w:rPr>
          <w:rFonts w:ascii="Times New Roman" w:hAnsi="Times New Roman" w:cs="Times New Roman"/>
          <w:sz w:val="24"/>
          <w:szCs w:val="24"/>
        </w:rPr>
        <w:t>exaustão.</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sz w:val="24"/>
          <w:szCs w:val="24"/>
        </w:rPr>
        <w:t xml:space="preserve">Art. </w:t>
      </w:r>
      <w:r>
        <w:rPr>
          <w:rFonts w:ascii="Times New Roman" w:hAnsi="Times New Roman" w:cs="Times New Roman"/>
          <w:b/>
          <w:sz w:val="24"/>
          <w:szCs w:val="24"/>
        </w:rPr>
        <w:t>4</w:t>
      </w:r>
      <w:r w:rsidRPr="00317763">
        <w:rPr>
          <w:rFonts w:ascii="Times New Roman" w:hAnsi="Times New Roman" w:cs="Times New Roman"/>
          <w:b/>
          <w:sz w:val="24"/>
          <w:szCs w:val="24"/>
        </w:rPr>
        <w:t>º</w:t>
      </w:r>
      <w:r w:rsidRPr="00317763">
        <w:rPr>
          <w:rFonts w:ascii="Times New Roman" w:hAnsi="Times New Roman" w:cs="Times New Roman"/>
          <w:sz w:val="24"/>
          <w:szCs w:val="24"/>
        </w:rPr>
        <w:t>.</w:t>
      </w:r>
      <w:r>
        <w:rPr>
          <w:rFonts w:ascii="Times New Roman" w:hAnsi="Times New Roman" w:cs="Times New Roman"/>
          <w:sz w:val="24"/>
          <w:szCs w:val="24"/>
        </w:rPr>
        <w:t xml:space="preserve"> </w:t>
      </w:r>
      <w:r w:rsidRPr="00317763">
        <w:rPr>
          <w:rFonts w:ascii="Times New Roman" w:hAnsi="Times New Roman" w:cs="Times New Roman"/>
          <w:sz w:val="24"/>
          <w:szCs w:val="24"/>
        </w:rPr>
        <w:t>A realização das demais modalidades esportivas, artísticas, recreativas, culturais e similares, envolvendo animais equinos e bovinos, somente será efetivada mediante o atendimento das seguintes</w:t>
      </w:r>
      <w:r>
        <w:rPr>
          <w:rFonts w:ascii="Times New Roman" w:hAnsi="Times New Roman" w:cs="Times New Roman"/>
          <w:sz w:val="24"/>
          <w:szCs w:val="24"/>
        </w:rPr>
        <w:t xml:space="preserve"> </w:t>
      </w:r>
      <w:r w:rsidRPr="00317763">
        <w:rPr>
          <w:rFonts w:ascii="Times New Roman" w:hAnsi="Times New Roman" w:cs="Times New Roman"/>
          <w:sz w:val="24"/>
          <w:szCs w:val="24"/>
        </w:rPr>
        <w:t>exigências: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I - o transporte dos animais até o local do evento, bem  como seu  retomo, deverá ser realizado em caminhões próprios que lhes ofereçam conforto, não se permitindo superlotação nos caminhões, para evitar que os animais cheguem</w:t>
      </w:r>
      <w:r>
        <w:rPr>
          <w:rFonts w:ascii="Times New Roman" w:hAnsi="Times New Roman" w:cs="Times New Roman"/>
          <w:sz w:val="24"/>
          <w:szCs w:val="24"/>
        </w:rPr>
        <w:t xml:space="preserve"> </w:t>
      </w:r>
      <w:r w:rsidRPr="00317763">
        <w:rPr>
          <w:rFonts w:ascii="Times New Roman" w:hAnsi="Times New Roman" w:cs="Times New Roman"/>
          <w:sz w:val="24"/>
          <w:szCs w:val="24"/>
        </w:rPr>
        <w:t>estressados;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II - por ocasião da chegada dos animais no local do evento, os mesmos deverão ser colocados em amplas áreas de espera, convenientemente preparadas para o descanso, com possibilidade de boa circulação, evitando assim, choques e brigas e distante das caixas de som, dando-lhes alimentação apropriada e</w:t>
      </w:r>
      <w:r>
        <w:rPr>
          <w:rFonts w:ascii="Times New Roman" w:hAnsi="Times New Roman" w:cs="Times New Roman"/>
          <w:sz w:val="24"/>
          <w:szCs w:val="24"/>
        </w:rPr>
        <w:t xml:space="preserve"> </w:t>
      </w:r>
      <w:r w:rsidRPr="00317763">
        <w:rPr>
          <w:rFonts w:ascii="Times New Roman" w:hAnsi="Times New Roman" w:cs="Times New Roman"/>
          <w:sz w:val="24"/>
          <w:szCs w:val="24"/>
        </w:rPr>
        <w:t>água;</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III - o piso da arena/pista, que não poderá conter pedras, buracos, ou desnível acentuado, deverá conter volume de areia adequado ao amortecimento de impacto de eventual queda, tanto do animal como do profissional que o monta;</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317763">
        <w:rPr>
          <w:rFonts w:ascii="Times New Roman" w:hAnsi="Times New Roman" w:cs="Times New Roman"/>
          <w:sz w:val="24"/>
          <w:szCs w:val="24"/>
        </w:rPr>
        <w:t>IV - o cercamento</w:t>
      </w:r>
      <w:r>
        <w:rPr>
          <w:rFonts w:ascii="Times New Roman" w:hAnsi="Times New Roman" w:cs="Times New Roman"/>
          <w:sz w:val="24"/>
          <w:szCs w:val="24"/>
        </w:rPr>
        <w:t xml:space="preserve"> </w:t>
      </w:r>
      <w:r w:rsidRPr="00317763">
        <w:rPr>
          <w:rFonts w:ascii="Times New Roman" w:hAnsi="Times New Roman" w:cs="Times New Roman"/>
          <w:sz w:val="24"/>
          <w:szCs w:val="24"/>
        </w:rPr>
        <w:t>da arena/pista deverá ser construído de material resistente, com altura mínima de 1,50 metros, próprio para conter os animais e evitar ferimentos;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V - está vedada, durante o manejo dos animais, a utilização de equipamentos pontiagudos, de choque e de qualquer outro que possa provocar estresse ou lesões;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VI - após o rodeio, os animais deverão ser restituídos ao pasto, antes do início de qualquer espetáculo musical, sendo que no local de descanso dos animais, deverá ser disponibilizada água limpa, ração ou feno, inclusive sal</w:t>
      </w:r>
      <w:r>
        <w:rPr>
          <w:rFonts w:ascii="Times New Roman" w:hAnsi="Times New Roman" w:cs="Times New Roman"/>
          <w:sz w:val="24"/>
          <w:szCs w:val="24"/>
        </w:rPr>
        <w:t xml:space="preserve"> </w:t>
      </w:r>
      <w:r w:rsidRPr="00317763">
        <w:rPr>
          <w:rFonts w:ascii="Times New Roman" w:hAnsi="Times New Roman" w:cs="Times New Roman"/>
          <w:sz w:val="24"/>
          <w:szCs w:val="24"/>
        </w:rPr>
        <w:t>mineral;</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 xml:space="preserve">VII - </w:t>
      </w:r>
      <w:r w:rsidRPr="00317763">
        <w:rPr>
          <w:rFonts w:ascii="Times New Roman" w:hAnsi="Times New Roman" w:cs="Times New Roman"/>
          <w:w w:val="105"/>
          <w:sz w:val="24"/>
          <w:szCs w:val="24"/>
        </w:rPr>
        <w:t>não será permitida a participação de animais com fraqueza, letargia, problema de visão, doenças ou</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ferimentos;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VIII</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 os currais, bretes e arena/pista deverão ser mantidos livres de qualquer lixo</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ou</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objetos que possam ferir, prejudicar ou causar desconforto aos animais;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pacing w:val="-17"/>
          <w:w w:val="105"/>
          <w:sz w:val="24"/>
          <w:szCs w:val="24"/>
        </w:rPr>
        <w:t>IX -</w:t>
      </w:r>
      <w:r>
        <w:rPr>
          <w:rFonts w:ascii="Times New Roman" w:hAnsi="Times New Roman" w:cs="Times New Roman"/>
          <w:spacing w:val="-17"/>
          <w:w w:val="105"/>
          <w:sz w:val="24"/>
          <w:szCs w:val="24"/>
        </w:rPr>
        <w:t xml:space="preserve"> </w:t>
      </w:r>
      <w:r w:rsidRPr="00317763">
        <w:rPr>
          <w:rFonts w:ascii="Times New Roman" w:hAnsi="Times New Roman" w:cs="Times New Roman"/>
          <w:w w:val="105"/>
          <w:sz w:val="24"/>
          <w:szCs w:val="24"/>
        </w:rPr>
        <w:t>os bovinos utilizados nas provas deverão estar saudáveis, com peso compatível à modalidade praticada, mediante a orientação de profissional habilitado.</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w w:val="105"/>
          <w:sz w:val="24"/>
          <w:szCs w:val="24"/>
        </w:rPr>
        <w:t>Art. 5º</w:t>
      </w:r>
      <w:r w:rsidRPr="00317763">
        <w:rPr>
          <w:rFonts w:ascii="Times New Roman" w:hAnsi="Times New Roman" w:cs="Times New Roman"/>
          <w:w w:val="105"/>
          <w:sz w:val="24"/>
          <w:szCs w:val="24"/>
        </w:rPr>
        <w:t>.</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Visando o bem-estar dos animais participantes dos eventos, estão proibidas as seguintes práticas lesivas às condições de sanidade dos</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animais: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I - privação de alimentação ou</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água;</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II - queima de fogos de artifício no local que provoquem ruídos durante</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o</w:t>
      </w:r>
      <w:r>
        <w:rPr>
          <w:rFonts w:ascii="Times New Roman" w:hAnsi="Times New Roman" w:cs="Times New Roman"/>
          <w:w w:val="105"/>
          <w:sz w:val="24"/>
          <w:szCs w:val="24"/>
        </w:rPr>
        <w:t xml:space="preserve"> </w:t>
      </w:r>
      <w:r w:rsidRPr="00317763">
        <w:rPr>
          <w:rFonts w:ascii="Times New Roman" w:hAnsi="Times New Roman" w:cs="Times New Roman"/>
          <w:sz w:val="24"/>
          <w:szCs w:val="24"/>
        </w:rPr>
        <w:t>evento;</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 xml:space="preserve">III </w:t>
      </w:r>
      <w:r>
        <w:rPr>
          <w:rFonts w:ascii="Times New Roman" w:hAnsi="Times New Roman" w:cs="Times New Roman"/>
          <w:sz w:val="24"/>
          <w:szCs w:val="24"/>
        </w:rPr>
        <w:t>-</w:t>
      </w:r>
      <w:r w:rsidRPr="00317763">
        <w:rPr>
          <w:rFonts w:ascii="Times New Roman" w:hAnsi="Times New Roman" w:cs="Times New Roman"/>
          <w:sz w:val="24"/>
          <w:szCs w:val="24"/>
        </w:rPr>
        <w:t xml:space="preserve"> manutenção dos animais em local de espera muito frio, muito quente ou desprotegido do ruído dos equipamentos sonoros;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sz w:val="24"/>
          <w:szCs w:val="24"/>
        </w:rPr>
        <w:t xml:space="preserve">IV - </w:t>
      </w:r>
      <w:r w:rsidRPr="00317763">
        <w:rPr>
          <w:rFonts w:ascii="Times New Roman" w:hAnsi="Times New Roman" w:cs="Times New Roman"/>
          <w:w w:val="105"/>
          <w:sz w:val="24"/>
          <w:szCs w:val="24"/>
        </w:rPr>
        <w:t>manejos com chutes e torcidas de rabos;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V - usar técnica ou métodos de treinamento ou aquecimento que provenham golpes nas pernas do animal com objetos;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 xml:space="preserve">VI </w:t>
      </w:r>
      <w:r>
        <w:rPr>
          <w:rFonts w:ascii="Times New Roman" w:hAnsi="Times New Roman" w:cs="Times New Roman"/>
          <w:w w:val="105"/>
          <w:sz w:val="24"/>
          <w:szCs w:val="24"/>
        </w:rPr>
        <w:t>-</w:t>
      </w:r>
      <w:r w:rsidRPr="00317763">
        <w:rPr>
          <w:rFonts w:ascii="Times New Roman" w:hAnsi="Times New Roman" w:cs="Times New Roman"/>
          <w:w w:val="105"/>
          <w:sz w:val="24"/>
          <w:szCs w:val="24"/>
        </w:rPr>
        <w:t xml:space="preserve"> puxadas de rédeas bruscas e excessivas;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 xml:space="preserve">VII </w:t>
      </w:r>
      <w:r>
        <w:rPr>
          <w:rFonts w:ascii="Times New Roman" w:hAnsi="Times New Roman" w:cs="Times New Roman"/>
          <w:w w:val="105"/>
          <w:sz w:val="24"/>
          <w:szCs w:val="24"/>
        </w:rPr>
        <w:t>-</w:t>
      </w:r>
      <w:r w:rsidRPr="00317763">
        <w:rPr>
          <w:rFonts w:ascii="Times New Roman" w:hAnsi="Times New Roman" w:cs="Times New Roman"/>
          <w:w w:val="105"/>
          <w:sz w:val="24"/>
          <w:szCs w:val="24"/>
        </w:rPr>
        <w:t xml:space="preserve"> suspender animais por meio mecânico;</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 xml:space="preserve">VIII </w:t>
      </w:r>
      <w:r>
        <w:rPr>
          <w:rFonts w:ascii="Times New Roman" w:hAnsi="Times New Roman" w:cs="Times New Roman"/>
          <w:w w:val="105"/>
          <w:sz w:val="24"/>
          <w:szCs w:val="24"/>
        </w:rPr>
        <w:t>-</w:t>
      </w:r>
      <w:r w:rsidRPr="00317763">
        <w:rPr>
          <w:rFonts w:ascii="Times New Roman" w:hAnsi="Times New Roman" w:cs="Times New Roman"/>
          <w:w w:val="105"/>
          <w:sz w:val="24"/>
          <w:szCs w:val="24"/>
        </w:rPr>
        <w:t xml:space="preserve"> levantar ou arrastar os animais pela cabeça, orelhas, cornos, patas, cauda ou manuseá-los de modo a provocar-lhe dor ou sofrimento desnecessário;</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 xml:space="preserve">IX </w:t>
      </w:r>
      <w:r>
        <w:rPr>
          <w:rFonts w:ascii="Times New Roman" w:hAnsi="Times New Roman" w:cs="Times New Roman"/>
          <w:w w:val="105"/>
          <w:sz w:val="24"/>
          <w:szCs w:val="24"/>
        </w:rPr>
        <w:t>-</w:t>
      </w:r>
      <w:r w:rsidRPr="00317763">
        <w:rPr>
          <w:rFonts w:ascii="Times New Roman" w:hAnsi="Times New Roman" w:cs="Times New Roman"/>
          <w:w w:val="105"/>
          <w:sz w:val="24"/>
          <w:szCs w:val="24"/>
        </w:rPr>
        <w:t xml:space="preserve"> deixar o freio na boca do animal por períodos extensos de modo a causar desconforto ou sofrimentos indevidos;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 xml:space="preserve">X </w:t>
      </w:r>
      <w:r>
        <w:rPr>
          <w:rFonts w:ascii="Times New Roman" w:hAnsi="Times New Roman" w:cs="Times New Roman"/>
          <w:w w:val="105"/>
          <w:sz w:val="24"/>
          <w:szCs w:val="24"/>
        </w:rPr>
        <w:t>-</w:t>
      </w:r>
      <w:r w:rsidRPr="00317763">
        <w:rPr>
          <w:rFonts w:ascii="Times New Roman" w:hAnsi="Times New Roman" w:cs="Times New Roman"/>
          <w:w w:val="105"/>
          <w:sz w:val="24"/>
          <w:szCs w:val="24"/>
        </w:rPr>
        <w:t xml:space="preserve"> amarrar ou prender qualquer objeto estranho no animal, cabresto, bridão e/ou sela a fim de dessensibilizá-lo;</w:t>
      </w:r>
    </w:p>
    <w:p w:rsidR="004040BB" w:rsidRDefault="004040BB" w:rsidP="004040BB">
      <w:pPr>
        <w:ind w:right="-380"/>
        <w:jc w:val="both"/>
        <w:rPr>
          <w:rFonts w:ascii="Times New Roman" w:hAnsi="Times New Roman" w:cs="Times New Roman"/>
          <w:w w:val="105"/>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 xml:space="preserve">XI </w:t>
      </w:r>
      <w:r>
        <w:rPr>
          <w:rFonts w:ascii="Times New Roman" w:hAnsi="Times New Roman" w:cs="Times New Roman"/>
          <w:w w:val="105"/>
          <w:sz w:val="24"/>
          <w:szCs w:val="24"/>
        </w:rPr>
        <w:t>-</w:t>
      </w:r>
      <w:r w:rsidRPr="00317763">
        <w:rPr>
          <w:rFonts w:ascii="Times New Roman" w:hAnsi="Times New Roman" w:cs="Times New Roman"/>
          <w:w w:val="105"/>
          <w:sz w:val="24"/>
          <w:szCs w:val="24"/>
        </w:rPr>
        <w:t xml:space="preserve"> na condução, manejo e domínio dos animais ou durante as provas equestres, o uso de equipamentos como:</w:t>
      </w:r>
    </w:p>
    <w:p w:rsidR="004040BB" w:rsidRDefault="004040BB" w:rsidP="004040BB">
      <w:pPr>
        <w:ind w:right="-380"/>
        <w:jc w:val="both"/>
        <w:rPr>
          <w:rFonts w:ascii="Times New Roman" w:hAnsi="Times New Roman" w:cs="Times New Roman"/>
          <w:w w:val="105"/>
          <w:sz w:val="24"/>
          <w:szCs w:val="24"/>
        </w:rPr>
      </w:pPr>
      <w:r>
        <w:rPr>
          <w:rFonts w:ascii="Times New Roman" w:hAnsi="Times New Roman" w:cs="Times New Roman"/>
          <w:w w:val="105"/>
          <w:sz w:val="24"/>
          <w:szCs w:val="24"/>
        </w:rPr>
        <w:tab/>
      </w:r>
      <w:r>
        <w:rPr>
          <w:rFonts w:ascii="Times New Roman" w:hAnsi="Times New Roman" w:cs="Times New Roman"/>
          <w:w w:val="105"/>
          <w:sz w:val="24"/>
          <w:szCs w:val="24"/>
        </w:rPr>
        <w:tab/>
      </w:r>
      <w:r w:rsidRPr="00317763">
        <w:rPr>
          <w:rFonts w:ascii="Times New Roman" w:hAnsi="Times New Roman" w:cs="Times New Roman"/>
          <w:w w:val="105"/>
          <w:sz w:val="24"/>
          <w:szCs w:val="24"/>
        </w:rPr>
        <w:t>a) qualquer tipo de aparelho que provoque choques elétricos ou estocadas com instrumentos</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pontiagudos;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w w:val="105"/>
          <w:sz w:val="24"/>
          <w:szCs w:val="24"/>
        </w:rPr>
        <w:tab/>
      </w:r>
      <w:r>
        <w:rPr>
          <w:rFonts w:ascii="Times New Roman" w:hAnsi="Times New Roman" w:cs="Times New Roman"/>
          <w:w w:val="105"/>
          <w:sz w:val="24"/>
          <w:szCs w:val="24"/>
        </w:rPr>
        <w:tab/>
      </w:r>
      <w:r w:rsidRPr="00317763">
        <w:rPr>
          <w:rFonts w:ascii="Times New Roman" w:hAnsi="Times New Roman" w:cs="Times New Roman"/>
          <w:w w:val="105"/>
          <w:sz w:val="24"/>
          <w:szCs w:val="24"/>
        </w:rPr>
        <w:t>b) esporas com rosetas ou que contenham pontas, quinas ou ganchos perfurantes;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c)</w:t>
      </w:r>
      <w:r w:rsidRPr="00317763">
        <w:rPr>
          <w:rFonts w:ascii="Times New Roman" w:hAnsi="Times New Roman" w:cs="Times New Roman"/>
          <w:b/>
          <w:w w:val="105"/>
          <w:sz w:val="24"/>
          <w:szCs w:val="24"/>
        </w:rPr>
        <w:t xml:space="preserve"> </w:t>
      </w:r>
      <w:r w:rsidRPr="00317763">
        <w:rPr>
          <w:rFonts w:ascii="Times New Roman" w:hAnsi="Times New Roman" w:cs="Times New Roman"/>
          <w:w w:val="105"/>
          <w:sz w:val="24"/>
          <w:szCs w:val="24"/>
        </w:rPr>
        <w:t>sedém e barrigueiras fora das especificações técnicas, que  possam causar lesão física ao animal, seja em razão do material de confecção e/ou forma de sua</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utilização;</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d) peiteiras com sinos e chocalhos</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(polacos);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e) tapa-olhos;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317763">
        <w:rPr>
          <w:rFonts w:ascii="Times New Roman" w:hAnsi="Times New Roman" w:cs="Times New Roman"/>
          <w:sz w:val="24"/>
          <w:szCs w:val="24"/>
        </w:rPr>
        <w:t xml:space="preserve">f) </w:t>
      </w:r>
      <w:r w:rsidRPr="00317763">
        <w:rPr>
          <w:rFonts w:ascii="Times New Roman" w:hAnsi="Times New Roman" w:cs="Times New Roman"/>
          <w:w w:val="105"/>
          <w:sz w:val="24"/>
          <w:szCs w:val="24"/>
        </w:rPr>
        <w:t>objetos na boca do animal de modo a causar desconforto ou sofrimentos indevidos;</w:t>
      </w: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w w:val="105"/>
          <w:sz w:val="24"/>
          <w:szCs w:val="24"/>
        </w:rPr>
        <w:t>g) esporadas ou chicotadas desnecessárias e</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excessivas.</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w w:val="105"/>
          <w:sz w:val="24"/>
          <w:szCs w:val="24"/>
        </w:rPr>
        <w:t>Art.</w:t>
      </w:r>
      <w:r>
        <w:rPr>
          <w:rFonts w:ascii="Times New Roman" w:hAnsi="Times New Roman" w:cs="Times New Roman"/>
          <w:b/>
          <w:w w:val="105"/>
          <w:sz w:val="24"/>
          <w:szCs w:val="24"/>
        </w:rPr>
        <w:t xml:space="preserve"> </w:t>
      </w:r>
      <w:r w:rsidRPr="00317763">
        <w:rPr>
          <w:rFonts w:ascii="Times New Roman" w:hAnsi="Times New Roman" w:cs="Times New Roman"/>
          <w:b/>
          <w:w w:val="105"/>
          <w:sz w:val="24"/>
          <w:szCs w:val="24"/>
        </w:rPr>
        <w:t>6º</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Antes, durante e após os rodeios, nas provas e apresentações do evento, o narrador deverá alertar o público de que qualquer crueldade contra animais é crime e que naquele evento os animais e equipamentos estão sendo examinados, de acordo com o regulamento do</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município.</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w w:val="105"/>
          <w:sz w:val="24"/>
          <w:szCs w:val="24"/>
        </w:rPr>
        <w:t>Art. 7º</w:t>
      </w:r>
      <w:r w:rsidRPr="00317763">
        <w:rPr>
          <w:rFonts w:ascii="Times New Roman" w:hAnsi="Times New Roman" w:cs="Times New Roman"/>
          <w:w w:val="105"/>
          <w:sz w:val="24"/>
          <w:szCs w:val="24"/>
        </w:rPr>
        <w:t>. Além da natural atribuição de outros órgãos públicos competentes, a fiscalização do atendimento das exigências contidas nesta Lei ficará ao encargo</w:t>
      </w:r>
      <w:r>
        <w:rPr>
          <w:rFonts w:ascii="Times New Roman" w:hAnsi="Times New Roman" w:cs="Times New Roman"/>
          <w:w w:val="105"/>
          <w:sz w:val="24"/>
          <w:szCs w:val="24"/>
        </w:rPr>
        <w:t xml:space="preserve"> </w:t>
      </w:r>
      <w:r w:rsidRPr="00317763">
        <w:rPr>
          <w:rFonts w:ascii="Times New Roman" w:hAnsi="Times New Roman" w:cs="Times New Roman"/>
          <w:w w:val="105"/>
          <w:sz w:val="24"/>
          <w:szCs w:val="24"/>
        </w:rPr>
        <w:t xml:space="preserve">do </w:t>
      </w:r>
      <w:r w:rsidRPr="00317763">
        <w:rPr>
          <w:rFonts w:ascii="Times New Roman" w:hAnsi="Times New Roman" w:cs="Times New Roman"/>
          <w:sz w:val="24"/>
          <w:szCs w:val="24"/>
        </w:rPr>
        <w:t>Município de Campo Novo do Parecis, por meio da Secretaria Municipal de Desenvolvimento Econômico e Meio Ambiente.</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sz w:val="24"/>
          <w:szCs w:val="24"/>
        </w:rPr>
        <w:t>Art. 8º</w:t>
      </w:r>
      <w:r w:rsidRPr="00317763">
        <w:rPr>
          <w:rFonts w:ascii="Times New Roman" w:hAnsi="Times New Roman" w:cs="Times New Roman"/>
          <w:sz w:val="24"/>
          <w:szCs w:val="24"/>
        </w:rPr>
        <w:t>.</w:t>
      </w:r>
      <w:r>
        <w:rPr>
          <w:rFonts w:ascii="Times New Roman" w:hAnsi="Times New Roman" w:cs="Times New Roman"/>
          <w:sz w:val="24"/>
          <w:szCs w:val="24"/>
        </w:rPr>
        <w:t xml:space="preserve"> </w:t>
      </w:r>
      <w:r w:rsidRPr="00317763">
        <w:rPr>
          <w:rFonts w:ascii="Times New Roman" w:hAnsi="Times New Roman" w:cs="Times New Roman"/>
          <w:sz w:val="24"/>
          <w:szCs w:val="24"/>
        </w:rPr>
        <w:t xml:space="preserve">O descumprimento, mesmo que parcial, de qualquer das obrigações constantes desta Lei, obrigará os realizadores do evento ao pagamento de multa de R$ 5.000,00 (cinco mil reais) por dia de evento, corrigida de acordo com o </w:t>
      </w:r>
      <w:r>
        <w:rPr>
          <w:rFonts w:ascii="Times New Roman" w:hAnsi="Times New Roman" w:cs="Times New Roman"/>
          <w:sz w:val="24"/>
          <w:szCs w:val="24"/>
        </w:rPr>
        <w:t xml:space="preserve">Unidade </w:t>
      </w:r>
      <w:r>
        <w:rPr>
          <w:rFonts w:ascii="Times New Roman" w:hAnsi="Times New Roman" w:cs="Times New Roman"/>
          <w:sz w:val="24"/>
          <w:szCs w:val="24"/>
        </w:rPr>
        <w:br/>
        <w:t>Fiscal do</w:t>
      </w:r>
      <w:r w:rsidRPr="00317763">
        <w:rPr>
          <w:rFonts w:ascii="Times New Roman" w:hAnsi="Times New Roman" w:cs="Times New Roman"/>
          <w:sz w:val="24"/>
          <w:szCs w:val="24"/>
        </w:rPr>
        <w:t xml:space="preserve"> Município - UFCNP, sem prejuízo das sanções de natureza</w:t>
      </w:r>
      <w:r>
        <w:rPr>
          <w:rFonts w:ascii="Times New Roman" w:hAnsi="Times New Roman" w:cs="Times New Roman"/>
          <w:sz w:val="24"/>
          <w:szCs w:val="24"/>
        </w:rPr>
        <w:t xml:space="preserve"> </w:t>
      </w:r>
      <w:r w:rsidRPr="00317763">
        <w:rPr>
          <w:rFonts w:ascii="Times New Roman" w:hAnsi="Times New Roman" w:cs="Times New Roman"/>
          <w:sz w:val="24"/>
          <w:szCs w:val="24"/>
        </w:rPr>
        <w:t>penal.</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7763">
        <w:rPr>
          <w:rFonts w:ascii="Times New Roman" w:hAnsi="Times New Roman" w:cs="Times New Roman"/>
          <w:b/>
          <w:sz w:val="24"/>
          <w:szCs w:val="24"/>
        </w:rPr>
        <w:t>Art. 9º</w:t>
      </w:r>
      <w:r>
        <w:rPr>
          <w:rFonts w:ascii="Times New Roman" w:hAnsi="Times New Roman" w:cs="Times New Roman"/>
          <w:sz w:val="24"/>
          <w:szCs w:val="24"/>
        </w:rPr>
        <w:t xml:space="preserve">. </w:t>
      </w:r>
      <w:r w:rsidRPr="00317763">
        <w:rPr>
          <w:rFonts w:ascii="Times New Roman" w:hAnsi="Times New Roman" w:cs="Times New Roman"/>
          <w:sz w:val="24"/>
          <w:szCs w:val="24"/>
        </w:rPr>
        <w:t>As eventuais despesas decorrentes da aplicação desta Lei correrão a conta de dotações orçamentárias próprias, consignadas no orçamento vigente, e suplementadas se necessário.</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06A55">
        <w:rPr>
          <w:rFonts w:ascii="Times New Roman" w:hAnsi="Times New Roman" w:cs="Times New Roman"/>
          <w:b/>
          <w:sz w:val="24"/>
          <w:szCs w:val="24"/>
        </w:rPr>
        <w:t>Art. 10</w:t>
      </w:r>
      <w:r w:rsidRPr="00317763">
        <w:rPr>
          <w:rFonts w:ascii="Times New Roman" w:hAnsi="Times New Roman" w:cs="Times New Roman"/>
          <w:sz w:val="24"/>
          <w:szCs w:val="24"/>
        </w:rPr>
        <w:t>.</w:t>
      </w:r>
      <w:r>
        <w:rPr>
          <w:rFonts w:ascii="Times New Roman" w:hAnsi="Times New Roman" w:cs="Times New Roman"/>
          <w:sz w:val="24"/>
          <w:szCs w:val="24"/>
        </w:rPr>
        <w:t xml:space="preserve"> </w:t>
      </w:r>
      <w:r w:rsidRPr="00317763">
        <w:rPr>
          <w:rFonts w:ascii="Times New Roman" w:hAnsi="Times New Roman" w:cs="Times New Roman"/>
          <w:sz w:val="24"/>
          <w:szCs w:val="24"/>
        </w:rPr>
        <w:t>O Poder Executivo regulamentará esta Lei no prazo de 60 (sessenta) dias, contados a partir da data de sua</w:t>
      </w:r>
      <w:r>
        <w:rPr>
          <w:rFonts w:ascii="Times New Roman" w:hAnsi="Times New Roman" w:cs="Times New Roman"/>
          <w:sz w:val="24"/>
          <w:szCs w:val="24"/>
        </w:rPr>
        <w:t xml:space="preserve"> </w:t>
      </w:r>
      <w:r w:rsidRPr="00317763">
        <w:rPr>
          <w:rFonts w:ascii="Times New Roman" w:hAnsi="Times New Roman" w:cs="Times New Roman"/>
          <w:sz w:val="24"/>
          <w:szCs w:val="24"/>
        </w:rPr>
        <w:t>publicação.</w:t>
      </w:r>
    </w:p>
    <w:p w:rsidR="004040BB" w:rsidRDefault="004040BB" w:rsidP="004040BB">
      <w:pPr>
        <w:ind w:right="-380"/>
        <w:jc w:val="both"/>
        <w:rPr>
          <w:rFonts w:ascii="Times New Roman" w:hAnsi="Times New Roman" w:cs="Times New Roman"/>
          <w:sz w:val="24"/>
          <w:szCs w:val="24"/>
        </w:rPr>
      </w:pPr>
    </w:p>
    <w:p w:rsidR="004040BB" w:rsidRDefault="004040BB" w:rsidP="004040BB">
      <w:pPr>
        <w:ind w:right="-380"/>
        <w:jc w:val="both"/>
        <w:rPr>
          <w:rFonts w:ascii="Times New Roman" w:hAnsi="Times New Roman" w:cs="Times New Roman"/>
          <w:position w:val="1"/>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C487A">
        <w:rPr>
          <w:rFonts w:ascii="Times New Roman" w:hAnsi="Times New Roman" w:cs="Times New Roman"/>
          <w:b/>
          <w:sz w:val="24"/>
          <w:szCs w:val="24"/>
        </w:rPr>
        <w:t>Art.11</w:t>
      </w:r>
      <w:r w:rsidRPr="00317763">
        <w:rPr>
          <w:rFonts w:ascii="Times New Roman" w:hAnsi="Times New Roman" w:cs="Times New Roman"/>
          <w:sz w:val="24"/>
          <w:szCs w:val="24"/>
        </w:rPr>
        <w:t>.</w:t>
      </w:r>
      <w:r w:rsidRPr="00317763">
        <w:rPr>
          <w:rFonts w:ascii="Times New Roman" w:hAnsi="Times New Roman" w:cs="Times New Roman"/>
          <w:sz w:val="24"/>
          <w:szCs w:val="24"/>
        </w:rPr>
        <w:tab/>
      </w:r>
      <w:r>
        <w:rPr>
          <w:rFonts w:ascii="Times New Roman" w:hAnsi="Times New Roman" w:cs="Times New Roman"/>
          <w:sz w:val="24"/>
          <w:szCs w:val="24"/>
        </w:rPr>
        <w:t xml:space="preserve"> </w:t>
      </w:r>
      <w:r w:rsidRPr="00317763">
        <w:rPr>
          <w:rFonts w:ascii="Times New Roman" w:hAnsi="Times New Roman" w:cs="Times New Roman"/>
          <w:position w:val="1"/>
          <w:sz w:val="24"/>
          <w:szCs w:val="24"/>
        </w:rPr>
        <w:t>Esta Lei entra em vigor na data de sua</w:t>
      </w:r>
      <w:r>
        <w:rPr>
          <w:rFonts w:ascii="Times New Roman" w:hAnsi="Times New Roman" w:cs="Times New Roman"/>
          <w:position w:val="1"/>
          <w:sz w:val="24"/>
          <w:szCs w:val="24"/>
        </w:rPr>
        <w:t xml:space="preserve"> </w:t>
      </w:r>
      <w:r w:rsidRPr="00317763">
        <w:rPr>
          <w:rFonts w:ascii="Times New Roman" w:hAnsi="Times New Roman" w:cs="Times New Roman"/>
          <w:position w:val="1"/>
          <w:sz w:val="24"/>
          <w:szCs w:val="24"/>
        </w:rPr>
        <w:t>publicação.</w:t>
      </w:r>
    </w:p>
    <w:p w:rsidR="004040BB" w:rsidRPr="004040BB" w:rsidRDefault="004040BB" w:rsidP="004040BB">
      <w:pPr>
        <w:ind w:right="-380"/>
        <w:jc w:val="both"/>
        <w:rPr>
          <w:rFonts w:ascii="Times New Roman" w:hAnsi="Times New Roman" w:cs="Times New Roman"/>
          <w:position w:val="1"/>
          <w:sz w:val="24"/>
          <w:szCs w:val="24"/>
        </w:rPr>
      </w:pPr>
    </w:p>
    <w:p w:rsidR="004040BB" w:rsidRDefault="004040BB" w:rsidP="004040BB">
      <w:pPr>
        <w:ind w:right="-380" w:firstLine="1418"/>
        <w:jc w:val="both"/>
        <w:rPr>
          <w:rFonts w:ascii="Times New Roman" w:hAnsi="Times New Roman" w:cs="Times New Roman"/>
          <w:sz w:val="24"/>
          <w:szCs w:val="24"/>
        </w:rPr>
      </w:pPr>
    </w:p>
    <w:p w:rsidR="004040BB" w:rsidRDefault="004040BB" w:rsidP="004040BB">
      <w:pPr>
        <w:pStyle w:val="Corpodetexto"/>
        <w:tabs>
          <w:tab w:val="left" w:pos="1418"/>
        </w:tabs>
        <w:spacing w:after="0"/>
        <w:ind w:right="-380"/>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sz w:val="24"/>
          <w:szCs w:val="24"/>
        </w:rPr>
        <w:t xml:space="preserve">Câmara Municipal de Campo Novo do Parecis, em 24 de junho de 2019.  </w:t>
      </w:r>
    </w:p>
    <w:p w:rsidR="004040BB" w:rsidRDefault="004040BB" w:rsidP="004040BB">
      <w:pPr>
        <w:tabs>
          <w:tab w:val="left" w:pos="1418"/>
        </w:tabs>
        <w:ind w:right="-380" w:firstLine="1418"/>
        <w:jc w:val="both"/>
        <w:rPr>
          <w:rFonts w:ascii="Times New Roman" w:hAnsi="Times New Roman" w:cs="Times New Roman"/>
          <w:sz w:val="24"/>
          <w:szCs w:val="24"/>
        </w:rPr>
      </w:pPr>
    </w:p>
    <w:p w:rsidR="004040BB" w:rsidRDefault="004040BB" w:rsidP="004040BB">
      <w:pPr>
        <w:tabs>
          <w:tab w:val="left" w:pos="1418"/>
        </w:tabs>
        <w:ind w:right="-380" w:firstLine="1418"/>
        <w:jc w:val="both"/>
        <w:rPr>
          <w:rFonts w:ascii="Times New Roman" w:hAnsi="Times New Roman" w:cs="Times New Roman"/>
          <w:sz w:val="24"/>
          <w:szCs w:val="24"/>
        </w:rPr>
      </w:pPr>
    </w:p>
    <w:p w:rsidR="004040BB" w:rsidRDefault="004040BB" w:rsidP="004040BB">
      <w:pPr>
        <w:tabs>
          <w:tab w:val="left" w:pos="1418"/>
        </w:tabs>
        <w:ind w:right="-380" w:firstLine="1418"/>
        <w:jc w:val="both"/>
        <w:rPr>
          <w:rFonts w:ascii="Times New Roman" w:hAnsi="Times New Roman" w:cs="Times New Roman"/>
          <w:sz w:val="24"/>
          <w:szCs w:val="24"/>
        </w:rPr>
      </w:pPr>
    </w:p>
    <w:p w:rsidR="004040BB" w:rsidRDefault="004040BB" w:rsidP="004040BB">
      <w:pPr>
        <w:tabs>
          <w:tab w:val="left" w:pos="1418"/>
        </w:tabs>
        <w:ind w:right="-380" w:firstLine="1418"/>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       VER. WAGNER TAVARES DA CUNHA</w:t>
      </w:r>
    </w:p>
    <w:p w:rsidR="004040BB" w:rsidRDefault="004040BB" w:rsidP="004040BB">
      <w:pPr>
        <w:pStyle w:val="Ttulo2"/>
        <w:spacing w:before="0"/>
        <w:ind w:right="-380" w:firstLine="1418"/>
        <w:jc w:val="both"/>
        <w:rPr>
          <w:rFonts w:ascii="Times New Roman" w:hAnsi="Times New Roman" w:cs="Times New Roman"/>
          <w:b w:val="0"/>
          <w:color w:val="auto"/>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val="0"/>
          <w:color w:val="auto"/>
          <w:sz w:val="24"/>
          <w:szCs w:val="24"/>
        </w:rPr>
        <w:t>Presidente</w:t>
      </w:r>
    </w:p>
    <w:p w:rsidR="004040BB" w:rsidRDefault="004040BB" w:rsidP="004040BB">
      <w:pPr>
        <w:ind w:right="-380"/>
        <w:rPr>
          <w:rFonts w:ascii="Times New Roman" w:hAnsi="Times New Roman" w:cs="Times New Roman"/>
          <w:sz w:val="24"/>
          <w:szCs w:val="24"/>
        </w:rPr>
      </w:pPr>
    </w:p>
    <w:p w:rsidR="004040BB" w:rsidRDefault="004040BB" w:rsidP="004040BB">
      <w:pPr>
        <w:ind w:right="-380"/>
        <w:rPr>
          <w:rFonts w:ascii="Times New Roman" w:hAnsi="Times New Roman" w:cs="Times New Roman"/>
          <w:sz w:val="24"/>
          <w:szCs w:val="24"/>
        </w:rPr>
      </w:pPr>
    </w:p>
    <w:p w:rsidR="004040BB" w:rsidRDefault="004040BB" w:rsidP="004040BB">
      <w:pPr>
        <w:pStyle w:val="Recuodecorpodetexto"/>
        <w:ind w:right="-380" w:firstLine="1418"/>
      </w:pPr>
      <w:r>
        <w:t>Registrado na Secretaria da Câmara Municipal, publicado por afixação no lugar de costume, em 25.06.2019.</w:t>
      </w:r>
    </w:p>
    <w:p w:rsidR="004040BB" w:rsidRDefault="004040BB" w:rsidP="004040BB">
      <w:pPr>
        <w:pStyle w:val="Recuodecorpodetexto"/>
        <w:ind w:right="-380" w:firstLine="1418"/>
      </w:pPr>
    </w:p>
    <w:p w:rsidR="004040BB" w:rsidRDefault="004040BB" w:rsidP="004040BB">
      <w:pPr>
        <w:pStyle w:val="Recuodecorpodetexto"/>
        <w:ind w:right="-380" w:firstLine="1418"/>
      </w:pPr>
    </w:p>
    <w:p w:rsidR="004040BB" w:rsidRDefault="004040BB" w:rsidP="004040BB">
      <w:pPr>
        <w:pStyle w:val="Ttulo5"/>
        <w:spacing w:before="0"/>
        <w:ind w:right="-380"/>
        <w:rPr>
          <w:rFonts w:ascii="Times New Roman" w:hAnsi="Times New Roman" w:cs="Times New Roman"/>
          <w:b/>
          <w:color w:val="auto"/>
          <w:sz w:val="24"/>
          <w:szCs w:val="24"/>
        </w:rPr>
      </w:pP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                   DALVA LÚCIA ZAMBALDI</w:t>
      </w:r>
    </w:p>
    <w:p w:rsidR="004040BB" w:rsidRDefault="004040BB" w:rsidP="004040BB">
      <w:pPr>
        <w:widowControl w:val="0"/>
        <w:tabs>
          <w:tab w:val="left" w:pos="1434"/>
          <w:tab w:val="left" w:pos="1729"/>
        </w:tabs>
        <w:autoSpaceDE w:val="0"/>
        <w:autoSpaceDN w:val="0"/>
        <w:adjustRightInd w:val="0"/>
        <w:ind w:right="-380" w:firstLine="1434"/>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Secretária Geral</w:t>
      </w:r>
    </w:p>
    <w:p w:rsidR="00900115" w:rsidRPr="004040BB" w:rsidRDefault="00900115" w:rsidP="004040BB"/>
    <w:sectPr w:rsidR="00900115" w:rsidRPr="004040BB" w:rsidSect="00E27C9B">
      <w:headerReference w:type="default" r:id="rId6"/>
      <w:footerReference w:type="default" r:id="rId7"/>
      <w:pgSz w:w="11907" w:h="16840" w:code="9"/>
      <w:pgMar w:top="2948"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2CB" w:rsidRDefault="003902CB" w:rsidP="006A6D0A">
      <w:r>
        <w:separator/>
      </w:r>
    </w:p>
  </w:endnote>
  <w:endnote w:type="continuationSeparator" w:id="1">
    <w:p w:rsidR="003902CB" w:rsidRDefault="003902CB" w:rsidP="006A6D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3902CB"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2CB" w:rsidRDefault="003902CB" w:rsidP="006A6D0A">
      <w:r>
        <w:separator/>
      </w:r>
    </w:p>
  </w:footnote>
  <w:footnote w:type="continuationSeparator" w:id="1">
    <w:p w:rsidR="003902CB" w:rsidRDefault="003902CB" w:rsidP="006A6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3902CB"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hyphenationZone w:val="425"/>
  <w:characterSpacingControl w:val="doNotCompress"/>
  <w:footnotePr>
    <w:footnote w:id="0"/>
    <w:footnote w:id="1"/>
  </w:footnotePr>
  <w:endnotePr>
    <w:endnote w:id="0"/>
    <w:endnote w:id="1"/>
  </w:endnotePr>
  <w:compat/>
  <w:rsids>
    <w:rsidRoot w:val="00217F62"/>
    <w:rsid w:val="000F1E49"/>
    <w:rsid w:val="001915A3"/>
    <w:rsid w:val="00217F62"/>
    <w:rsid w:val="0027352A"/>
    <w:rsid w:val="003902CB"/>
    <w:rsid w:val="004040BB"/>
    <w:rsid w:val="006A6D0A"/>
    <w:rsid w:val="00900115"/>
    <w:rsid w:val="00A906D8"/>
    <w:rsid w:val="00AB5A74"/>
    <w:rsid w:val="00C01F75"/>
    <w:rsid w:val="00E27C9B"/>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uiPriority w:val="99"/>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uiPriority w:val="99"/>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0F1E4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4040BB"/>
    <w:pPr>
      <w:spacing w:after="120"/>
    </w:pPr>
  </w:style>
  <w:style w:type="character" w:customStyle="1" w:styleId="CorpodetextoChar">
    <w:name w:val="Corpo de texto Char"/>
    <w:basedOn w:val="Fontepargpadro"/>
    <w:link w:val="Corpodetexto"/>
    <w:uiPriority w:val="99"/>
    <w:semiHidden/>
    <w:rsid w:val="004040BB"/>
  </w:style>
  <w:style w:type="paragraph" w:customStyle="1" w:styleId="legislacao-ementa">
    <w:name w:val="legislacao-ementa"/>
    <w:basedOn w:val="Normal"/>
    <w:rsid w:val="004040BB"/>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8999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1119</Words>
  <Characters>6048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3</cp:revision>
  <cp:lastPrinted>2019-06-25T17:24:00Z</cp:lastPrinted>
  <dcterms:created xsi:type="dcterms:W3CDTF">2019-06-25T14:08:00Z</dcterms:created>
  <dcterms:modified xsi:type="dcterms:W3CDTF">2019-06-25T17:24:00Z</dcterms:modified>
</cp:coreProperties>
</file>