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8B" w:rsidRPr="001866F2" w:rsidRDefault="00C4288B" w:rsidP="00C4288B">
      <w:pPr>
        <w:tabs>
          <w:tab w:val="left" w:pos="1418"/>
        </w:tabs>
        <w:ind w:right="-46"/>
        <w:rPr>
          <w:rFonts w:ascii="Times New Roman" w:hAnsi="Times New Roman" w:cs="Times New Roman"/>
          <w:sz w:val="24"/>
          <w:szCs w:val="24"/>
        </w:rPr>
      </w:pPr>
    </w:p>
    <w:p w:rsidR="00C4288B" w:rsidRPr="001866F2" w:rsidRDefault="00C4288B" w:rsidP="00C4288B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6F2">
        <w:rPr>
          <w:rFonts w:ascii="Times New Roman" w:hAnsi="Times New Roman" w:cs="Times New Roman"/>
          <w:b/>
          <w:sz w:val="24"/>
          <w:szCs w:val="24"/>
          <w:u w:val="single"/>
        </w:rPr>
        <w:t>AUTÓGRAFO Nº 1.62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866F2">
        <w:rPr>
          <w:rFonts w:ascii="Times New Roman" w:hAnsi="Times New Roman" w:cs="Times New Roman"/>
          <w:b/>
          <w:sz w:val="24"/>
          <w:szCs w:val="24"/>
          <w:u w:val="single"/>
        </w:rPr>
        <w:t>/2019 DE 14 DE OUTUBRO DE 2019.</w:t>
      </w:r>
    </w:p>
    <w:p w:rsidR="00C4288B" w:rsidRDefault="00C4288B" w:rsidP="00C4288B">
      <w:pPr>
        <w:tabs>
          <w:tab w:val="left" w:pos="2977"/>
        </w:tabs>
        <w:ind w:left="1418" w:right="1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288B" w:rsidRPr="00C4288B" w:rsidRDefault="00C4288B" w:rsidP="00C4288B">
      <w:pPr>
        <w:tabs>
          <w:tab w:val="left" w:pos="2977"/>
        </w:tabs>
        <w:ind w:left="1418" w:right="1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C4288B">
        <w:rPr>
          <w:rFonts w:ascii="Times New Roman" w:hAnsi="Times New Roman" w:cs="Times New Roman"/>
          <w:b/>
          <w:bCs/>
          <w:iCs/>
          <w:color w:val="000000"/>
        </w:rPr>
        <w:t>AUTORIZA O PODER EXECUTIVO MUNICIPAL A ABRIR CRÉDITO ADICIONAL ESPECIAL NO VALOR DE R$ 300.000,00 E DÁ OUTRAS PROVIDÊNCIAS.</w:t>
      </w:r>
    </w:p>
    <w:p w:rsidR="00C4288B" w:rsidRDefault="00C4288B" w:rsidP="00C4288B">
      <w:pPr>
        <w:pStyle w:val="Corpodetexto"/>
        <w:ind w:right="17"/>
        <w:rPr>
          <w:rFonts w:ascii="Times New Roman" w:eastAsiaTheme="minorHAnsi" w:hAnsi="Times New Roman" w:cs="Times New Roman"/>
          <w:b/>
          <w:bCs/>
          <w:iCs/>
          <w:color w:val="000000"/>
          <w:sz w:val="22"/>
          <w:szCs w:val="22"/>
          <w:lang w:val="pt-BR" w:eastAsia="en-US" w:bidi="ar-SA"/>
        </w:rPr>
      </w:pPr>
    </w:p>
    <w:p w:rsidR="00C4288B" w:rsidRPr="009B6302" w:rsidRDefault="00C4288B" w:rsidP="00C4288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9B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288B" w:rsidRPr="00C4288B" w:rsidRDefault="00C4288B" w:rsidP="00C4288B">
      <w:pPr>
        <w:pStyle w:val="Corpodetexto"/>
        <w:ind w:right="17"/>
        <w:rPr>
          <w:rFonts w:ascii="Times New Roman" w:hAnsi="Times New Roman" w:cs="Times New Roman"/>
          <w:sz w:val="22"/>
          <w:szCs w:val="22"/>
          <w:lang w:val="pt-BR"/>
        </w:rPr>
      </w:pP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4288B">
        <w:rPr>
          <w:rFonts w:ascii="Times New Roman" w:hAnsi="Times New Roman" w:cs="Times New Roman"/>
          <w:b/>
        </w:rPr>
        <w:t>Art. 1º</w:t>
      </w:r>
      <w:r w:rsidRPr="00C4288B">
        <w:rPr>
          <w:rFonts w:ascii="Times New Roman" w:hAnsi="Times New Roman" w:cs="Times New Roman"/>
        </w:rPr>
        <w:t xml:space="preserve">. </w:t>
      </w:r>
      <w:r w:rsidRPr="00C4288B">
        <w:rPr>
          <w:rFonts w:ascii="Times New Roman" w:hAnsi="Times New Roman" w:cs="Times New Roman"/>
          <w:color w:val="000000"/>
        </w:rPr>
        <w:t>Fica o Poder Executivo Municipal autorizado a abrir crédito adicional especial no Orçamento Geral do Município no valor de</w:t>
      </w:r>
      <w:r w:rsidRPr="00C4288B">
        <w:rPr>
          <w:rFonts w:ascii="Times New Roman" w:hAnsi="Times New Roman" w:cs="Times New Roman"/>
        </w:rPr>
        <w:t xml:space="preserve"> R$ 300.000,00 (trezentos mil reais), nos termos do inciso II do art. 41, da Lei Federal nº 4.320</w:t>
      </w:r>
      <w:r w:rsidR="0026385B">
        <w:rPr>
          <w:rFonts w:ascii="Times New Roman" w:hAnsi="Times New Roman" w:cs="Times New Roman"/>
        </w:rPr>
        <w:t>, de 1964,</w:t>
      </w:r>
      <w:r w:rsidRPr="00C4288B">
        <w:rPr>
          <w:rFonts w:ascii="Times New Roman" w:hAnsi="Times New Roman" w:cs="Times New Roman"/>
        </w:rPr>
        <w:t xml:space="preserve"> com a seguinte classificação orçamentária:</w:t>
      </w: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</w:rPr>
      </w:pP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  <w:b/>
        </w:rPr>
      </w:pPr>
      <w:r w:rsidRPr="00C4288B">
        <w:rPr>
          <w:rFonts w:ascii="Times New Roman" w:hAnsi="Times New Roman" w:cs="Times New Roman"/>
          <w:b/>
        </w:rPr>
        <w:t>11. SECRETARIA MUNICIPAL DE ASSISTÊNCIA SOCIAL</w:t>
      </w: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</w:rPr>
      </w:pPr>
      <w:r w:rsidRPr="00C4288B">
        <w:rPr>
          <w:rFonts w:ascii="Times New Roman" w:hAnsi="Times New Roman" w:cs="Times New Roman"/>
        </w:rPr>
        <w:t xml:space="preserve">11.008. FUNDO MUNICIPAL DE APOIO À POLÍTICA DO IDOSO </w:t>
      </w:r>
      <w:r w:rsidRPr="00C4288B">
        <w:rPr>
          <w:rFonts w:ascii="Times New Roman" w:hAnsi="Times New Roman" w:cs="Times New Roman"/>
          <w:b/>
        </w:rPr>
        <w:t xml:space="preserve">- </w:t>
      </w:r>
      <w:r w:rsidRPr="00C4288B">
        <w:rPr>
          <w:rFonts w:ascii="Times New Roman" w:hAnsi="Times New Roman" w:cs="Times New Roman"/>
        </w:rPr>
        <w:t>FUMAPI</w:t>
      </w: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  <w:b/>
        </w:rPr>
      </w:pPr>
      <w:r w:rsidRPr="00C4288B">
        <w:rPr>
          <w:rFonts w:ascii="Times New Roman" w:hAnsi="Times New Roman" w:cs="Times New Roman"/>
          <w:b/>
        </w:rPr>
        <w:t>08.241.0013.10071. AMPLIAÇÃO E ESTRUTURAÇÃO DO CENTRO DE CONVIVÊNCIA DE IDOSOS</w:t>
      </w: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</w:rPr>
      </w:pPr>
      <w:r w:rsidRPr="00C4288B">
        <w:rPr>
          <w:rFonts w:ascii="Times New Roman" w:hAnsi="Times New Roman" w:cs="Times New Roman"/>
        </w:rPr>
        <w:t>4490000000. Aplicações Diretas</w:t>
      </w:r>
    </w:p>
    <w:p w:rsidR="00C4288B" w:rsidRPr="00C4288B" w:rsidRDefault="00C4288B" w:rsidP="00C4288B">
      <w:pPr>
        <w:jc w:val="both"/>
        <w:rPr>
          <w:rFonts w:ascii="Times New Roman" w:hAnsi="Times New Roman" w:cs="Times New Roman"/>
        </w:rPr>
      </w:pPr>
      <w:r w:rsidRPr="00C4288B">
        <w:rPr>
          <w:rFonts w:ascii="Times New Roman" w:hAnsi="Times New Roman" w:cs="Times New Roman"/>
        </w:rPr>
        <w:t xml:space="preserve">0.3.00.000000 </w:t>
      </w:r>
      <w:r w:rsidRPr="00395BC6">
        <w:rPr>
          <w:rFonts w:ascii="Times New Roman" w:hAnsi="Times New Roman" w:cs="Times New Roman"/>
          <w:b/>
        </w:rPr>
        <w:t>-</w:t>
      </w:r>
      <w:r w:rsidRPr="00C4288B">
        <w:rPr>
          <w:rFonts w:ascii="Times New Roman" w:hAnsi="Times New Roman" w:cs="Times New Roman"/>
        </w:rPr>
        <w:t xml:space="preserve"> Recursos ordinários </w:t>
      </w:r>
      <w:r w:rsidRPr="00395BC6">
        <w:rPr>
          <w:rFonts w:ascii="Times New Roman" w:hAnsi="Times New Roman" w:cs="Times New Roman"/>
          <w:b/>
        </w:rPr>
        <w:t xml:space="preserve">- </w:t>
      </w:r>
      <w:r w:rsidRPr="00C4288B">
        <w:rPr>
          <w:rFonts w:ascii="Times New Roman" w:hAnsi="Times New Roman" w:cs="Times New Roman"/>
        </w:rPr>
        <w:t>Exercícios An</w:t>
      </w:r>
      <w:r>
        <w:rPr>
          <w:rFonts w:ascii="Times New Roman" w:hAnsi="Times New Roman" w:cs="Times New Roman"/>
        </w:rPr>
        <w:t>teriores............................................</w:t>
      </w:r>
      <w:r w:rsidRPr="00C4288B">
        <w:rPr>
          <w:rFonts w:ascii="Times New Roman" w:hAnsi="Times New Roman" w:cs="Times New Roman"/>
        </w:rPr>
        <w:t>R$ 300.000,00</w:t>
      </w:r>
    </w:p>
    <w:p w:rsidR="00C4288B" w:rsidRPr="00C4288B" w:rsidRDefault="00C4288B" w:rsidP="00C4288B">
      <w:pPr>
        <w:jc w:val="both"/>
        <w:rPr>
          <w:rFonts w:ascii="Times New Roman" w:hAnsi="Times New Roman" w:cs="Times New Roman"/>
        </w:rPr>
      </w:pP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  <w:b/>
        </w:rPr>
      </w:pPr>
      <w:r w:rsidRPr="00C4288B">
        <w:rPr>
          <w:rFonts w:ascii="Times New Roman" w:hAnsi="Times New Roman" w:cs="Times New Roman"/>
          <w:b/>
        </w:rPr>
        <w:t>TOTAL D</w:t>
      </w:r>
      <w:r>
        <w:rPr>
          <w:rFonts w:ascii="Times New Roman" w:hAnsi="Times New Roman" w:cs="Times New Roman"/>
          <w:b/>
        </w:rPr>
        <w:t>O CRÉDITO...................................................................................................</w:t>
      </w:r>
      <w:r w:rsidRPr="00C4288B">
        <w:rPr>
          <w:rFonts w:ascii="Times New Roman" w:hAnsi="Times New Roman" w:cs="Times New Roman"/>
          <w:b/>
        </w:rPr>
        <w:t>R$ 300.000,00</w:t>
      </w:r>
    </w:p>
    <w:p w:rsidR="00C4288B" w:rsidRPr="00C4288B" w:rsidRDefault="00C4288B" w:rsidP="00C4288B">
      <w:pPr>
        <w:ind w:right="17"/>
        <w:jc w:val="both"/>
        <w:rPr>
          <w:rFonts w:ascii="Times New Roman" w:hAnsi="Times New Roman" w:cs="Times New Roman"/>
          <w:b/>
        </w:rPr>
      </w:pPr>
    </w:p>
    <w:p w:rsidR="00C4288B" w:rsidRPr="00C4288B" w:rsidRDefault="00C4288B" w:rsidP="00C4288B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288B">
        <w:rPr>
          <w:rFonts w:ascii="Times New Roman" w:hAnsi="Times New Roman" w:cs="Times New Roman"/>
          <w:b/>
          <w:sz w:val="22"/>
          <w:szCs w:val="22"/>
        </w:rPr>
        <w:t>Art. 2º</w:t>
      </w:r>
      <w:r w:rsidRPr="00C4288B">
        <w:rPr>
          <w:rFonts w:ascii="Times New Roman" w:hAnsi="Times New Roman" w:cs="Times New Roman"/>
          <w:sz w:val="22"/>
          <w:szCs w:val="22"/>
        </w:rPr>
        <w:t>. Para dar cobertura ao crédito adicional especial aberto no artigo anterior serão utilizad</w:t>
      </w:r>
      <w:r>
        <w:rPr>
          <w:rFonts w:ascii="Times New Roman" w:hAnsi="Times New Roman" w:cs="Times New Roman"/>
          <w:sz w:val="22"/>
          <w:szCs w:val="22"/>
        </w:rPr>
        <w:t>os os recursos provenientes do s</w:t>
      </w:r>
      <w:r w:rsidRPr="00C4288B">
        <w:rPr>
          <w:rFonts w:ascii="Times New Roman" w:hAnsi="Times New Roman" w:cs="Times New Roman"/>
          <w:sz w:val="22"/>
          <w:szCs w:val="22"/>
        </w:rPr>
        <w:t xml:space="preserve">uperávit </w:t>
      </w:r>
      <w:r>
        <w:rPr>
          <w:rFonts w:ascii="Times New Roman" w:hAnsi="Times New Roman" w:cs="Times New Roman"/>
          <w:sz w:val="22"/>
          <w:szCs w:val="22"/>
        </w:rPr>
        <w:t>f</w:t>
      </w:r>
      <w:r w:rsidRPr="00C4288B">
        <w:rPr>
          <w:rFonts w:ascii="Times New Roman" w:hAnsi="Times New Roman" w:cs="Times New Roman"/>
          <w:sz w:val="22"/>
          <w:szCs w:val="22"/>
        </w:rPr>
        <w:t xml:space="preserve">inanceiro, de acordo com o </w:t>
      </w:r>
      <w:r>
        <w:rPr>
          <w:rFonts w:ascii="Times New Roman" w:hAnsi="Times New Roman" w:cs="Times New Roman"/>
          <w:sz w:val="22"/>
          <w:szCs w:val="22"/>
        </w:rPr>
        <w:t>art.</w:t>
      </w:r>
      <w:r w:rsidRPr="00C4288B">
        <w:rPr>
          <w:rFonts w:ascii="Times New Roman" w:hAnsi="Times New Roman" w:cs="Times New Roman"/>
          <w:sz w:val="22"/>
          <w:szCs w:val="22"/>
        </w:rPr>
        <w:t xml:space="preserve"> 43, § 1º, inciso I, da Lei Federal nº 4.320</w:t>
      </w:r>
      <w:r>
        <w:rPr>
          <w:rFonts w:ascii="Times New Roman" w:hAnsi="Times New Roman" w:cs="Times New Roman"/>
          <w:sz w:val="22"/>
          <w:szCs w:val="22"/>
        </w:rPr>
        <w:t>, de 1964.</w:t>
      </w:r>
    </w:p>
    <w:p w:rsidR="00C4288B" w:rsidRPr="00C4288B" w:rsidRDefault="00C4288B" w:rsidP="00C4288B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:rsidR="00C4288B" w:rsidRPr="00C4288B" w:rsidRDefault="00C4288B" w:rsidP="00C4288B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288B">
        <w:rPr>
          <w:rFonts w:ascii="Times New Roman" w:hAnsi="Times New Roman" w:cs="Times New Roman"/>
          <w:b/>
          <w:sz w:val="22"/>
          <w:szCs w:val="22"/>
        </w:rPr>
        <w:t>Art. 3º</w:t>
      </w:r>
      <w:r w:rsidRPr="00C4288B">
        <w:rPr>
          <w:rFonts w:ascii="Times New Roman" w:hAnsi="Times New Roman" w:cs="Times New Roman"/>
          <w:sz w:val="22"/>
          <w:szCs w:val="22"/>
        </w:rPr>
        <w:t>.</w:t>
      </w:r>
      <w:r w:rsidRPr="00C4288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4288B">
        <w:rPr>
          <w:rFonts w:ascii="Times New Roman" w:hAnsi="Times New Roman" w:cs="Times New Roman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288B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288B">
        <w:rPr>
          <w:rFonts w:ascii="Times New Roman" w:hAnsi="Times New Roman" w:cs="Times New Roman"/>
          <w:sz w:val="22"/>
          <w:szCs w:val="22"/>
        </w:rPr>
        <w:t xml:space="preserve">LDO, e a Lei Municipal nº 1.974, de 26 de dezembro de 2018, que dispõe sobre a Lei Orçamentária Anual para o exercício financeiro de 2019 </w:t>
      </w:r>
      <w:r w:rsidRPr="00C4288B">
        <w:rPr>
          <w:rFonts w:ascii="Times New Roman" w:hAnsi="Times New Roman" w:cs="Times New Roman"/>
          <w:b/>
          <w:sz w:val="22"/>
          <w:szCs w:val="22"/>
        </w:rPr>
        <w:t>-</w:t>
      </w:r>
      <w:r w:rsidRPr="00C4288B">
        <w:rPr>
          <w:rFonts w:ascii="Times New Roman" w:hAnsi="Times New Roman" w:cs="Times New Roman"/>
          <w:sz w:val="22"/>
          <w:szCs w:val="22"/>
        </w:rPr>
        <w:t>LOA.</w:t>
      </w:r>
    </w:p>
    <w:p w:rsidR="00395BC6" w:rsidRDefault="00C4288B" w:rsidP="00C4288B">
      <w:pPr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Cs/>
          <w:color w:val="000000"/>
        </w:rPr>
        <w:tab/>
      </w:r>
    </w:p>
    <w:p w:rsidR="00C4288B" w:rsidRPr="00C4288B" w:rsidRDefault="00395BC6" w:rsidP="00C4288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Cs/>
          <w:color w:val="000000"/>
        </w:rPr>
        <w:tab/>
      </w:r>
      <w:r w:rsidR="00C4288B" w:rsidRPr="00C4288B">
        <w:rPr>
          <w:rFonts w:ascii="Times New Roman" w:hAnsi="Times New Roman" w:cs="Times New Roman"/>
          <w:b/>
          <w:bCs/>
          <w:iCs/>
          <w:color w:val="000000"/>
        </w:rPr>
        <w:t>Art. 4º</w:t>
      </w:r>
      <w:r w:rsidR="00C4288B" w:rsidRPr="00C4288B">
        <w:rPr>
          <w:rFonts w:ascii="Times New Roman" w:hAnsi="Times New Roman" w:cs="Times New Roman"/>
          <w:bCs/>
          <w:iCs/>
          <w:color w:val="000000"/>
        </w:rPr>
        <w:t xml:space="preserve">. </w:t>
      </w:r>
      <w:r w:rsidR="00C4288B" w:rsidRPr="00C4288B">
        <w:rPr>
          <w:rFonts w:ascii="Times New Roman" w:hAnsi="Times New Roman" w:cs="Times New Roman"/>
          <w:color w:val="000000"/>
        </w:rPr>
        <w:t>Esta Lei entra em vigor na data de sua publicação.</w:t>
      </w:r>
    </w:p>
    <w:p w:rsidR="00C4288B" w:rsidRPr="00C4288B" w:rsidRDefault="00C4288B" w:rsidP="00C4288B">
      <w:pPr>
        <w:ind w:firstLine="1701"/>
        <w:jc w:val="both"/>
        <w:rPr>
          <w:rFonts w:ascii="Times New Roman" w:hAnsi="Times New Roman" w:cs="Times New Roman"/>
          <w:color w:val="000000"/>
        </w:rPr>
      </w:pPr>
    </w:p>
    <w:p w:rsidR="00C4288B" w:rsidRDefault="00C4288B" w:rsidP="00C4288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Cs/>
          <w:color w:val="000000"/>
        </w:rPr>
        <w:tab/>
      </w:r>
      <w:r w:rsidRPr="00C4288B">
        <w:rPr>
          <w:rFonts w:ascii="Times New Roman" w:hAnsi="Times New Roman" w:cs="Times New Roman"/>
          <w:b/>
          <w:bCs/>
          <w:iCs/>
          <w:color w:val="000000"/>
        </w:rPr>
        <w:t>Art. 5º</w:t>
      </w:r>
      <w:r w:rsidRPr="00C4288B">
        <w:rPr>
          <w:rFonts w:ascii="Times New Roman" w:hAnsi="Times New Roman" w:cs="Times New Roman"/>
          <w:bCs/>
          <w:iCs/>
          <w:color w:val="000000"/>
        </w:rPr>
        <w:t>.</w:t>
      </w:r>
      <w:r w:rsidRPr="00C4288B">
        <w:rPr>
          <w:rFonts w:ascii="Times New Roman" w:hAnsi="Times New Roman" w:cs="Times New Roman"/>
          <w:color w:val="000000"/>
        </w:rPr>
        <w:t xml:space="preserve"> Revogam-se as disposições em contrário.</w:t>
      </w:r>
    </w:p>
    <w:p w:rsidR="0026385B" w:rsidRDefault="0026385B" w:rsidP="00C4288B">
      <w:pPr>
        <w:jc w:val="both"/>
        <w:rPr>
          <w:rFonts w:ascii="Times New Roman" w:hAnsi="Times New Roman" w:cs="Times New Roman"/>
          <w:color w:val="000000"/>
        </w:rPr>
      </w:pPr>
    </w:p>
    <w:p w:rsidR="0026385B" w:rsidRPr="00C4288B" w:rsidRDefault="0026385B" w:rsidP="00C4288B">
      <w:pPr>
        <w:jc w:val="both"/>
        <w:rPr>
          <w:rFonts w:ascii="Times New Roman" w:hAnsi="Times New Roman" w:cs="Times New Roman"/>
          <w:color w:val="000000"/>
        </w:rPr>
      </w:pPr>
    </w:p>
    <w:p w:rsidR="00C4288B" w:rsidRPr="001866F2" w:rsidRDefault="00C4288B" w:rsidP="00C4288B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</w:rPr>
      </w:pPr>
      <w:r w:rsidRPr="001866F2">
        <w:rPr>
          <w:rFonts w:ascii="Times New Roman" w:hAnsi="Times New Roman" w:cs="Times New Roman"/>
          <w:color w:val="000000" w:themeColor="text1"/>
        </w:rPr>
        <w:tab/>
      </w:r>
      <w:r w:rsidRPr="001866F2">
        <w:rPr>
          <w:rFonts w:ascii="Times New Roman" w:hAnsi="Times New Roman" w:cs="Times New Roman"/>
        </w:rPr>
        <w:t xml:space="preserve">Câmara Municipal de Campo Novo do Parecis, em 14 de outubro de 2019.  </w:t>
      </w:r>
    </w:p>
    <w:p w:rsidR="00C4288B" w:rsidRPr="001866F2" w:rsidRDefault="00C4288B" w:rsidP="00C4288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288B" w:rsidRPr="001866F2" w:rsidRDefault="00C4288B" w:rsidP="00C4288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288B" w:rsidRPr="001866F2" w:rsidRDefault="00C4288B" w:rsidP="00C4288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C4288B" w:rsidRPr="001866F2" w:rsidRDefault="00C4288B" w:rsidP="00C4288B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866F2">
        <w:rPr>
          <w:rFonts w:ascii="Times New Roman" w:hAnsi="Times New Roman" w:cs="Times New Roman"/>
          <w:sz w:val="24"/>
          <w:szCs w:val="24"/>
        </w:rPr>
        <w:t xml:space="preserve"> </w:t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</w:r>
      <w:r w:rsidRPr="001866F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866F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4288B" w:rsidRPr="001866F2" w:rsidRDefault="00C4288B" w:rsidP="00C4288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4288B" w:rsidRDefault="00C4288B" w:rsidP="00C4288B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288B" w:rsidRPr="001866F2" w:rsidRDefault="00C4288B" w:rsidP="00C4288B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1866F2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17.10.2019.</w:t>
      </w:r>
    </w:p>
    <w:p w:rsidR="00C4288B" w:rsidRPr="001866F2" w:rsidRDefault="00C4288B" w:rsidP="00C4288B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288B" w:rsidRPr="001866F2" w:rsidRDefault="00C4288B" w:rsidP="00C4288B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866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4288B" w:rsidRPr="00C4288B" w:rsidRDefault="00C4288B" w:rsidP="0026385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6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66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1866F2">
        <w:rPr>
          <w:rFonts w:ascii="Times New Roman" w:hAnsi="Times New Roman" w:cs="Times New Roman"/>
          <w:sz w:val="24"/>
          <w:szCs w:val="24"/>
        </w:rPr>
        <w:t>Secretária Geral</w:t>
      </w:r>
    </w:p>
    <w:sectPr w:rsidR="00C4288B" w:rsidRPr="00C4288B" w:rsidSect="0026385B">
      <w:headerReference w:type="default" r:id="rId6"/>
      <w:footerReference w:type="default" r:id="rId7"/>
      <w:pgSz w:w="11906" w:h="16838"/>
      <w:pgMar w:top="1440" w:right="1440" w:bottom="1440" w:left="1440" w:header="567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9E5" w:rsidRDefault="006139E5" w:rsidP="00466726">
      <w:r>
        <w:separator/>
      </w:r>
    </w:p>
  </w:endnote>
  <w:endnote w:type="continuationSeparator" w:id="1">
    <w:p w:rsidR="006139E5" w:rsidRDefault="006139E5" w:rsidP="0046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395BC6">
    <w:pPr>
      <w:pStyle w:val="Rodap"/>
    </w:pPr>
    <w:r w:rsidRPr="00DC3D3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9E5" w:rsidRDefault="006139E5" w:rsidP="00466726">
      <w:r>
        <w:separator/>
      </w:r>
    </w:p>
  </w:footnote>
  <w:footnote w:type="continuationSeparator" w:id="1">
    <w:p w:rsidR="006139E5" w:rsidRDefault="006139E5" w:rsidP="00466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395BC6">
    <w:pPr>
      <w:pStyle w:val="Cabealho"/>
    </w:pPr>
    <w:r w:rsidRPr="00DC3D3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6385B"/>
    <w:rsid w:val="00395BC6"/>
    <w:rsid w:val="00466726"/>
    <w:rsid w:val="006139E5"/>
    <w:rsid w:val="00A906D8"/>
    <w:rsid w:val="00AB5A74"/>
    <w:rsid w:val="00C4288B"/>
    <w:rsid w:val="00CC72A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C428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288B"/>
  </w:style>
  <w:style w:type="paragraph" w:styleId="Rodap">
    <w:name w:val="footer"/>
    <w:basedOn w:val="Normal"/>
    <w:link w:val="RodapChar"/>
    <w:uiPriority w:val="99"/>
    <w:semiHidden/>
    <w:unhideWhenUsed/>
    <w:rsid w:val="00C428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288B"/>
  </w:style>
  <w:style w:type="paragraph" w:styleId="Corpodetexto">
    <w:name w:val="Body Text"/>
    <w:basedOn w:val="Normal"/>
    <w:link w:val="CorpodetextoChar"/>
    <w:uiPriority w:val="1"/>
    <w:qFormat/>
    <w:rsid w:val="00C4288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288B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28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288B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28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288B"/>
  </w:style>
  <w:style w:type="paragraph" w:styleId="Textodebalo">
    <w:name w:val="Balloon Text"/>
    <w:basedOn w:val="Normal"/>
    <w:link w:val="TextodebaloChar"/>
    <w:uiPriority w:val="99"/>
    <w:semiHidden/>
    <w:unhideWhenUsed/>
    <w:rsid w:val="00C42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2019-10-16T19:39:00Z</cp:lastPrinted>
  <dcterms:created xsi:type="dcterms:W3CDTF">2019-10-16T18:02:00Z</dcterms:created>
  <dcterms:modified xsi:type="dcterms:W3CDTF">2019-10-16T19:40:00Z</dcterms:modified>
</cp:coreProperties>
</file>