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B81" w:rsidRPr="00652636" w:rsidRDefault="00A51B81" w:rsidP="00A51B81">
      <w:pPr>
        <w:keepLines/>
        <w:spacing w:line="276" w:lineRule="auto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652636">
        <w:rPr>
          <w:rFonts w:ascii="Rubik Light" w:hAnsi="Rubik Light" w:cs="Rubik Light"/>
          <w:b/>
          <w:color w:val="000000" w:themeColor="text1"/>
          <w:sz w:val="24"/>
          <w:szCs w:val="24"/>
        </w:rPr>
        <w:t>MENSAGEM LEGISLATIVA Nº 010/2019</w:t>
      </w:r>
      <w:r w:rsidRPr="00652636">
        <w:rPr>
          <w:rFonts w:ascii="Rubik Light" w:hAnsi="Rubik Light" w:cs="Rubik Light"/>
          <w:b/>
          <w:color w:val="000000" w:themeColor="text1"/>
          <w:sz w:val="24"/>
          <w:szCs w:val="24"/>
        </w:rPr>
        <w:tab/>
        <w:t xml:space="preserve">          </w:t>
      </w:r>
    </w:p>
    <w:p w:rsidR="00A51B81" w:rsidRPr="00652636" w:rsidRDefault="00A51B81" w:rsidP="00A51B81">
      <w:pPr>
        <w:keepLines/>
        <w:spacing w:line="276" w:lineRule="auto"/>
        <w:jc w:val="right"/>
        <w:rPr>
          <w:rFonts w:ascii="Rubik Light" w:hAnsi="Rubik Light" w:cs="Rubik Light"/>
          <w:color w:val="000000" w:themeColor="text1"/>
          <w:sz w:val="24"/>
          <w:szCs w:val="24"/>
        </w:rPr>
      </w:pPr>
      <w:r w:rsidRPr="00652636">
        <w:rPr>
          <w:rFonts w:ascii="Rubik Light" w:hAnsi="Rubik Light" w:cs="Rubik Light"/>
          <w:b/>
          <w:color w:val="000000" w:themeColor="text1"/>
          <w:sz w:val="24"/>
          <w:szCs w:val="24"/>
        </w:rPr>
        <w:t>06 de fevereiro de 2019.</w:t>
      </w:r>
    </w:p>
    <w:p w:rsidR="00A51B81" w:rsidRPr="00652636" w:rsidRDefault="00A51B81" w:rsidP="00A51B81">
      <w:pPr>
        <w:spacing w:line="276" w:lineRule="auto"/>
        <w:outlineLvl w:val="0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A51B81" w:rsidRPr="00652636" w:rsidRDefault="00A51B81" w:rsidP="00A51B81">
      <w:pPr>
        <w:spacing w:after="120"/>
        <w:jc w:val="both"/>
        <w:outlineLvl w:val="0"/>
        <w:rPr>
          <w:rFonts w:ascii="Rubik Light" w:hAnsi="Rubik Light" w:cs="Rubik Light"/>
          <w:bCs/>
          <w:sz w:val="24"/>
          <w:szCs w:val="24"/>
          <w:shd w:val="clear" w:color="auto" w:fill="FFFFFF"/>
        </w:rPr>
      </w:pPr>
      <w:r w:rsidRPr="00652636">
        <w:rPr>
          <w:rFonts w:ascii="Rubik Light" w:hAnsi="Rubik Light" w:cs="Rubik Light"/>
          <w:sz w:val="24"/>
          <w:szCs w:val="24"/>
        </w:rPr>
        <w:t xml:space="preserve">Excelentíssimo Senhor Vereador </w:t>
      </w:r>
      <w:r w:rsidRPr="00652636">
        <w:rPr>
          <w:rStyle w:val="nfase"/>
          <w:rFonts w:ascii="Rubik Light" w:hAnsi="Rubik Light" w:cs="Rubik Light"/>
          <w:bCs/>
          <w:sz w:val="24"/>
          <w:szCs w:val="24"/>
          <w:shd w:val="clear" w:color="auto" w:fill="FFFFFF"/>
        </w:rPr>
        <w:t xml:space="preserve">WAGNER TAVARES CUNHA, </w:t>
      </w:r>
      <w:r w:rsidRPr="00652636">
        <w:rPr>
          <w:rFonts w:ascii="Rubik Light" w:hAnsi="Rubik Light" w:cs="Rubik Light"/>
          <w:sz w:val="24"/>
          <w:szCs w:val="24"/>
        </w:rPr>
        <w:t>Presidente da Câmara Municipal de Campo Novo do Parecis</w:t>
      </w:r>
    </w:p>
    <w:p w:rsidR="00A51B81" w:rsidRPr="00652636" w:rsidRDefault="00A51B81" w:rsidP="00A51B81">
      <w:pPr>
        <w:spacing w:after="120" w:line="276" w:lineRule="auto"/>
        <w:outlineLvl w:val="0"/>
        <w:rPr>
          <w:rFonts w:ascii="Rubik Light" w:hAnsi="Rubik Light" w:cs="Rubik Light"/>
          <w:b/>
          <w:sz w:val="24"/>
          <w:szCs w:val="24"/>
        </w:rPr>
      </w:pPr>
    </w:p>
    <w:p w:rsidR="00A51B81" w:rsidRPr="00652636" w:rsidRDefault="00A51B81" w:rsidP="00A51B81">
      <w:pPr>
        <w:spacing w:after="120" w:line="276" w:lineRule="auto"/>
        <w:outlineLvl w:val="0"/>
        <w:rPr>
          <w:rFonts w:ascii="Rubik Light" w:hAnsi="Rubik Light" w:cs="Rubik Light"/>
          <w:sz w:val="24"/>
          <w:szCs w:val="24"/>
        </w:rPr>
      </w:pPr>
      <w:r w:rsidRPr="00652636">
        <w:rPr>
          <w:rFonts w:ascii="Rubik Light" w:hAnsi="Rubik Light" w:cs="Rubik Light"/>
          <w:b/>
          <w:sz w:val="24"/>
          <w:szCs w:val="24"/>
        </w:rPr>
        <w:t>Senhores(as) Vereadores(as) da Câmara Municipal de Campo Novo do Parecis</w:t>
      </w:r>
    </w:p>
    <w:p w:rsidR="00A51B81" w:rsidRPr="00652636" w:rsidRDefault="00A51B81" w:rsidP="00A51B81">
      <w:pPr>
        <w:jc w:val="center"/>
        <w:outlineLvl w:val="0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A51B81" w:rsidRPr="00652636" w:rsidRDefault="00A51B81" w:rsidP="00A51B81">
      <w:pPr>
        <w:pStyle w:val="Recuodecorpodetexto"/>
        <w:tabs>
          <w:tab w:val="left" w:pos="0"/>
        </w:tabs>
        <w:ind w:left="0"/>
        <w:jc w:val="both"/>
        <w:rPr>
          <w:rFonts w:ascii="Rubik Light" w:hAnsi="Rubik Light" w:cs="Rubik Light"/>
          <w:b/>
          <w:i/>
          <w:color w:val="000000" w:themeColor="text1"/>
          <w:sz w:val="24"/>
          <w:szCs w:val="24"/>
        </w:rPr>
      </w:pPr>
      <w:r w:rsidRPr="00652636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652636">
        <w:rPr>
          <w:rFonts w:ascii="Rubik Light" w:hAnsi="Rubik Light" w:cs="Rubik Light"/>
          <w:color w:val="000000" w:themeColor="text1"/>
          <w:sz w:val="24"/>
          <w:szCs w:val="24"/>
        </w:rPr>
        <w:tab/>
        <w:t>Encaminho Projeto de Lei que autoriza o Poder Executivo Municipal a abrir crédito adicional suplementar no valor de R$ 200.400,00 (duzentos mil e quatrocentos reais) e dá outras providências.</w:t>
      </w:r>
    </w:p>
    <w:p w:rsidR="00A51B81" w:rsidRDefault="00A51B81" w:rsidP="00A51B81">
      <w:pPr>
        <w:pStyle w:val="Recuodecorpodetexto"/>
        <w:tabs>
          <w:tab w:val="left" w:pos="142"/>
        </w:tabs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652636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652636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652636">
        <w:rPr>
          <w:rFonts w:ascii="Rubik Light" w:hAnsi="Rubik Light" w:cs="Rubik Light"/>
          <w:color w:val="000000" w:themeColor="text1"/>
          <w:sz w:val="24"/>
          <w:szCs w:val="24"/>
        </w:rPr>
        <w:tab/>
        <w:t xml:space="preserve"> A presen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te matéria tem por finalidade o reforço de dotação a fim de complementar o repasse à APAE na forma de Termo de Fomento referente ao exercício de 2019.</w:t>
      </w:r>
      <w:r>
        <w:rPr>
          <w:rFonts w:ascii="Rubik Light" w:hAnsi="Rubik Light" w:cs="Rubik Light"/>
          <w:color w:val="000000" w:themeColor="text1"/>
          <w:sz w:val="24"/>
          <w:szCs w:val="24"/>
        </w:rPr>
        <w:tab/>
      </w:r>
    </w:p>
    <w:p w:rsidR="00A51B81" w:rsidRDefault="00A51B81" w:rsidP="00A51B81">
      <w:pPr>
        <w:pStyle w:val="Recuodecorpodetexto"/>
        <w:tabs>
          <w:tab w:val="left" w:pos="142"/>
        </w:tabs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color w:val="000000" w:themeColor="text1"/>
          <w:sz w:val="24"/>
          <w:szCs w:val="24"/>
        </w:rPr>
        <w:tab/>
        <w:t>Salientamos, que em  2018 foi repassado através da Secretaria Municipal de Educação um montande de R$ 600.000,00(seiscentos mil reais) para custear o pagamento de despesas com pessoal habilitado a desenvolver programas de educação especial, auxiliando na manutenção das despesas da Escola Bem-Me-Quer, pagamento de pessoal especializado, remunerção, encargos trabalhistas e demais obrigações decorrentes para o atendimento da Educação Especial (Salário, 13º Salário, rescisões, férias, INSS, FGTS, IRRF, PIS, horas extras, benefícios e gratificações), contudo a proposta solicitada pela entidade para o ano de 2019 foi de R$ 800.400,00(oitocentos mil e quatrocentos reais).</w:t>
      </w:r>
    </w:p>
    <w:p w:rsidR="00A51B81" w:rsidRPr="00652636" w:rsidRDefault="00A51B81" w:rsidP="00A51B81">
      <w:pPr>
        <w:pStyle w:val="Recuodecorpodetexto"/>
        <w:tabs>
          <w:tab w:val="left" w:pos="142"/>
        </w:tabs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color w:val="000000" w:themeColor="text1"/>
          <w:sz w:val="24"/>
          <w:szCs w:val="24"/>
        </w:rPr>
        <w:tab/>
        <w:t xml:space="preserve">O incremento do repasse, justifica-se devido ao aumento da demanda de alunos especiais no ano letivo de 2019 que somam 102 alunos. Dessa forma, aumentou também o número de contratações para atender a atual demanda. Hoje a instituição conta com 11(onze) professores; 6(seis) auxiliares de professor; 5 (cinco) pessoas na equipe técnica, sendo composta por fisioterapeuta, psicológo, fonoaudiólogo e assistênte social; 5(cinco) funcionários na equipe de apoio; e 3(três) funcionários administrativos. A APAE atende alunos de Educação Infantil que vai da faixa etária de 0 a 3 anos e é desenvolvido em educação e saúde e conta com uma equipe técnica. A Educação Pré-escolar é destinada a crianças de 04 a 05 anos, em sala de aula, visa desenvolver o potencial de cada criança, mediando a construção de seu conhceimento, respeitando diferenças de aptidão e ritmo, possibilidando crescente interação social, sendo realizado também o atendimento de alunos de ensino fundamental na faixa etária de 06 a 15 anos e EJA com alunos a partir de 16 anos. A APAE desenvolve ainda um Programa Pedagógico Específico que trabalha com os alunos de 12 a 35 anos com deficiência intelectual grave e/ou múltipla, visando a sua melhor qualidade de vida: socialização; comunicação; orientação à família; atendiemnto de grupo e individual; estímulo nas áreas percepção, cognição e sensório-motora; recreação e lazer, produção de artesanatos através de atividades manuais, </w:t>
      </w:r>
    </w:p>
    <w:p w:rsidR="00A51B81" w:rsidRDefault="00A51B81" w:rsidP="00A51B81">
      <w:pPr>
        <w:pStyle w:val="Recuodecorpodetexto"/>
        <w:tabs>
          <w:tab w:val="left" w:pos="142"/>
        </w:tabs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652636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652636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652636">
        <w:rPr>
          <w:rFonts w:ascii="Rubik Light" w:hAnsi="Rubik Light" w:cs="Rubik Light"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Para que se possa cumprir todo o trâmite necessário ao repasse da primeira parcela do Termo de Fomento a ser firmado para o ano de 2019, repasse esse que tem por finalidade, inlcusive, cobrir a folha de pagamento do mês de fevereiro, e </w:t>
      </w:r>
      <w:r>
        <w:rPr>
          <w:rFonts w:ascii="Rubik Light" w:hAnsi="Rubik Light" w:cs="Rubik Light"/>
          <w:color w:val="000000" w:themeColor="text1"/>
          <w:sz w:val="24"/>
          <w:szCs w:val="24"/>
        </w:rPr>
        <w:lastRenderedPageBreak/>
        <w:t>considerando ainda que o repasse desta Municipalidade representa 84% dos recursos que a entidade recebe para a cobertura dessas despesas, solicitamos urgência na aprovação do referido projeto.</w:t>
      </w:r>
    </w:p>
    <w:p w:rsidR="00A51B81" w:rsidRPr="00652636" w:rsidRDefault="00A51B81" w:rsidP="00A51B81">
      <w:pPr>
        <w:pStyle w:val="Recuodecorpodetexto"/>
        <w:tabs>
          <w:tab w:val="left" w:pos="142"/>
        </w:tabs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 </w:t>
      </w:r>
    </w:p>
    <w:p w:rsidR="00A51B81" w:rsidRPr="00652636" w:rsidRDefault="00A51B81" w:rsidP="00A51B81">
      <w:pPr>
        <w:pStyle w:val="Recuodecorpodetexto"/>
        <w:tabs>
          <w:tab w:val="left" w:pos="142"/>
        </w:tabs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652636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652636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652636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652636">
        <w:rPr>
          <w:rFonts w:ascii="Rubik Light" w:hAnsi="Rubik Light" w:cs="Rubik Light"/>
          <w:sz w:val="24"/>
          <w:szCs w:val="24"/>
        </w:rPr>
        <w:t xml:space="preserve"> P</w:t>
      </w:r>
      <w:r w:rsidRPr="00652636">
        <w:rPr>
          <w:rFonts w:ascii="Rubik Light" w:hAnsi="Rubik Light" w:cs="Rubik Light"/>
          <w:color w:val="000000" w:themeColor="text1"/>
          <w:sz w:val="24"/>
          <w:szCs w:val="24"/>
        </w:rPr>
        <w:t xml:space="preserve">ela razão do que se explanou, encaminhamos, com pedido de tramitação em </w:t>
      </w:r>
      <w:r w:rsidRPr="00652636">
        <w:rPr>
          <w:rFonts w:ascii="Rubik Light" w:hAnsi="Rubik Light" w:cs="Rubik Light"/>
          <w:b/>
          <w:color w:val="000000" w:themeColor="text1"/>
          <w:sz w:val="24"/>
          <w:szCs w:val="24"/>
        </w:rPr>
        <w:t>regime de urgência simples</w:t>
      </w:r>
      <w:r w:rsidRPr="00652636">
        <w:rPr>
          <w:rFonts w:ascii="Rubik Light" w:hAnsi="Rubik Light" w:cs="Rubik Light"/>
          <w:color w:val="000000" w:themeColor="text1"/>
          <w:sz w:val="24"/>
          <w:szCs w:val="24"/>
        </w:rPr>
        <w:t>, o presente Projeto de Lei para análise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.</w:t>
      </w:r>
    </w:p>
    <w:p w:rsidR="00A51B81" w:rsidRPr="00652636" w:rsidRDefault="00A51B81" w:rsidP="00A51B81">
      <w:pPr>
        <w:pStyle w:val="Corpodetexto"/>
        <w:spacing w:after="120"/>
        <w:ind w:firstLine="1560"/>
        <w:rPr>
          <w:rFonts w:ascii="Rubik Light" w:hAnsi="Rubik Light" w:cs="Rubik Light"/>
          <w:color w:val="000000" w:themeColor="text1"/>
          <w:sz w:val="24"/>
          <w:szCs w:val="24"/>
        </w:rPr>
      </w:pPr>
      <w:r w:rsidRPr="00652636">
        <w:rPr>
          <w:rFonts w:ascii="Rubik Light" w:hAnsi="Rubik Light" w:cs="Rubik Light"/>
          <w:color w:val="000000" w:themeColor="text1"/>
          <w:sz w:val="24"/>
          <w:szCs w:val="24"/>
        </w:rPr>
        <w:t xml:space="preserve"> Respeitosamente,</w:t>
      </w:r>
    </w:p>
    <w:p w:rsidR="00A51B81" w:rsidRPr="00652636" w:rsidRDefault="00A51B81" w:rsidP="00A51B81">
      <w:pPr>
        <w:pStyle w:val="Corpodetexto"/>
        <w:spacing w:after="160" w:line="360" w:lineRule="auto"/>
        <w:ind w:left="720" w:firstLine="720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A51B81" w:rsidRPr="00652636" w:rsidRDefault="00A51B81" w:rsidP="00A51B81">
      <w:pPr>
        <w:jc w:val="center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  <w:r w:rsidRPr="00652636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RAFAEL MACHADO</w:t>
      </w:r>
    </w:p>
    <w:p w:rsidR="00A51B81" w:rsidRPr="00652636" w:rsidRDefault="00A51B81" w:rsidP="00A51B81">
      <w:pPr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652636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Prefeito Municipal</w:t>
      </w:r>
    </w:p>
    <w:p w:rsidR="00A51B81" w:rsidRPr="00652636" w:rsidRDefault="00A51B81" w:rsidP="00A51B81">
      <w:pPr>
        <w:pStyle w:val="Corpodetexto"/>
        <w:spacing w:before="10"/>
        <w:rPr>
          <w:rFonts w:ascii="Rubik Light" w:hAnsi="Rubik Light" w:cs="Rubik Light"/>
          <w:sz w:val="24"/>
          <w:szCs w:val="24"/>
        </w:rPr>
      </w:pPr>
    </w:p>
    <w:p w:rsidR="00A51B81" w:rsidRPr="00652636" w:rsidRDefault="00A51B81" w:rsidP="00A51B81">
      <w:pPr>
        <w:rPr>
          <w:rFonts w:ascii="Rubik Light" w:hAnsi="Rubik Light" w:cs="Rubik Light"/>
          <w:w w:val="105"/>
          <w:sz w:val="24"/>
          <w:szCs w:val="24"/>
        </w:rPr>
      </w:pPr>
      <w:r w:rsidRPr="00652636">
        <w:rPr>
          <w:rFonts w:ascii="Rubik Light" w:hAnsi="Rubik Light" w:cs="Rubik Light"/>
          <w:w w:val="105"/>
          <w:sz w:val="24"/>
          <w:szCs w:val="24"/>
        </w:rPr>
        <w:br w:type="page"/>
      </w:r>
    </w:p>
    <w:p w:rsidR="00A51B81" w:rsidRPr="00652636" w:rsidRDefault="00A51B81" w:rsidP="00A51B81">
      <w:pPr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652636">
        <w:rPr>
          <w:rFonts w:ascii="Rubik Light" w:hAnsi="Rubik Light" w:cs="Rubik Light"/>
          <w:b/>
          <w:color w:val="000000" w:themeColor="text1"/>
          <w:sz w:val="24"/>
          <w:szCs w:val="24"/>
        </w:rPr>
        <w:lastRenderedPageBreak/>
        <w:t>PROJETO DE LEI Nº 010/2019</w:t>
      </w:r>
      <w:r w:rsidRPr="00652636"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 w:rsidRPr="00652636">
        <w:rPr>
          <w:rFonts w:ascii="Rubik Light" w:hAnsi="Rubik Light" w:cs="Rubik Light"/>
          <w:b/>
          <w:color w:val="000000" w:themeColor="text1"/>
          <w:sz w:val="24"/>
          <w:szCs w:val="24"/>
        </w:rPr>
        <w:tab/>
        <w:t xml:space="preserve">                                 </w:t>
      </w:r>
    </w:p>
    <w:p w:rsidR="00A51B81" w:rsidRPr="00652636" w:rsidRDefault="00A51B81" w:rsidP="00A51B81">
      <w:pPr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A51B81" w:rsidRPr="00652636" w:rsidRDefault="00A51B81" w:rsidP="00A51B81">
      <w:pPr>
        <w:jc w:val="right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652636">
        <w:rPr>
          <w:rFonts w:ascii="Rubik Light" w:hAnsi="Rubik Light" w:cs="Rubik Light"/>
          <w:b/>
          <w:color w:val="000000" w:themeColor="text1"/>
          <w:sz w:val="24"/>
          <w:szCs w:val="24"/>
        </w:rPr>
        <w:t>Autoria: Poder Executivo Municipal</w:t>
      </w:r>
    </w:p>
    <w:p w:rsidR="00A51B81" w:rsidRPr="00652636" w:rsidRDefault="00A51B81" w:rsidP="00A51B81">
      <w:pPr>
        <w:jc w:val="right"/>
        <w:rPr>
          <w:rFonts w:ascii="Rubik Light" w:hAnsi="Rubik Light" w:cs="Rubik Light"/>
          <w:b/>
          <w:i/>
          <w:color w:val="000000" w:themeColor="text1"/>
          <w:sz w:val="24"/>
          <w:szCs w:val="24"/>
        </w:rPr>
      </w:pPr>
    </w:p>
    <w:p w:rsidR="00A51B81" w:rsidRPr="00652636" w:rsidRDefault="00A51B81" w:rsidP="00A51B81">
      <w:pPr>
        <w:tabs>
          <w:tab w:val="left" w:pos="2977"/>
        </w:tabs>
        <w:ind w:left="3969"/>
        <w:jc w:val="both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  <w:r w:rsidRPr="00652636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AUTORIZA O PODER EXECUTIVO MUNICIPAL A ABRIR CRÉDITO ADICIONAL SUPLEMENTAR NO VALOR DE R$ 200.400,00  E DÁ OUTRAS PROVIDÊNCIAS.</w:t>
      </w:r>
    </w:p>
    <w:p w:rsidR="00A51B81" w:rsidRPr="00652636" w:rsidRDefault="00A51B81" w:rsidP="00A51B81">
      <w:pPr>
        <w:ind w:left="851"/>
        <w:jc w:val="both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</w:p>
    <w:p w:rsidR="00A51B81" w:rsidRPr="00652636" w:rsidRDefault="00A51B81" w:rsidP="00A51B81">
      <w:pPr>
        <w:ind w:right="-5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652636">
        <w:rPr>
          <w:rFonts w:ascii="Rubik Light" w:hAnsi="Rubik Light" w:cs="Rubik Light"/>
          <w:color w:val="000000" w:themeColor="text1"/>
          <w:sz w:val="24"/>
          <w:szCs w:val="24"/>
        </w:rPr>
        <w:t xml:space="preserve">O </w:t>
      </w:r>
      <w:r w:rsidRPr="00652636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PREFEITO MUNICIPAL </w:t>
      </w:r>
      <w:r w:rsidRPr="00652636">
        <w:rPr>
          <w:rFonts w:ascii="Rubik Light" w:hAnsi="Rubik Light" w:cs="Rubik Light"/>
          <w:color w:val="000000" w:themeColor="text1"/>
          <w:sz w:val="24"/>
          <w:szCs w:val="24"/>
        </w:rPr>
        <w:t>de Campo Novo do Parecis, Estado de Mato Grosso, faz saber que a Câmara Municipal aprovou e eu sanciono a seguinte Lei:</w:t>
      </w:r>
    </w:p>
    <w:p w:rsidR="00A51B81" w:rsidRPr="00652636" w:rsidRDefault="00A51B81" w:rsidP="00A51B81">
      <w:pPr>
        <w:pStyle w:val="Corpodetexto"/>
        <w:spacing w:before="11"/>
        <w:rPr>
          <w:rFonts w:ascii="Rubik Light" w:hAnsi="Rubik Light" w:cs="Rubik Light"/>
          <w:sz w:val="24"/>
          <w:szCs w:val="24"/>
        </w:rPr>
      </w:pPr>
    </w:p>
    <w:p w:rsidR="00A51B81" w:rsidRPr="00652636" w:rsidRDefault="00A51B81" w:rsidP="00A51B81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652636">
        <w:rPr>
          <w:rFonts w:ascii="Rubik Light" w:hAnsi="Rubik Light" w:cs="Rubik Light"/>
          <w:b/>
          <w:sz w:val="24"/>
          <w:szCs w:val="24"/>
        </w:rPr>
        <w:t>Art. 1º</w:t>
      </w:r>
      <w:r w:rsidRPr="00652636">
        <w:rPr>
          <w:rFonts w:ascii="Rubik Light" w:hAnsi="Rubik Light" w:cs="Rubik Light"/>
          <w:sz w:val="24"/>
          <w:szCs w:val="24"/>
        </w:rPr>
        <w:t xml:space="preserve">. Fica aberto no corrente exercicio o Crédito Adicional Suplementar no Orçamento Geral do Municipio, no montante de R$ 200.400,00 (duzentos mil e quatrocentos reais), </w:t>
      </w:r>
      <w:r w:rsidRPr="00652636">
        <w:rPr>
          <w:rFonts w:ascii="Rubik Light" w:hAnsi="Rubik Light" w:cs="Rubik Light"/>
          <w:color w:val="000000" w:themeColor="text1"/>
          <w:sz w:val="24"/>
          <w:szCs w:val="24"/>
        </w:rPr>
        <w:t xml:space="preserve">nos termos do inciso I do art. 41 da Lei Federal nº 4.320/64, na seguinte classificação orçamentária: </w:t>
      </w:r>
      <w:r w:rsidRPr="00652636">
        <w:rPr>
          <w:rFonts w:ascii="Rubik Light" w:hAnsi="Rubik Light" w:cs="Rubik Light"/>
          <w:color w:val="000000" w:themeColor="text1"/>
          <w:sz w:val="24"/>
          <w:szCs w:val="24"/>
        </w:rPr>
        <w:cr/>
      </w:r>
    </w:p>
    <w:p w:rsidR="00A51B81" w:rsidRPr="00652636" w:rsidRDefault="00A51B81" w:rsidP="00A51B81">
      <w:pPr>
        <w:jc w:val="both"/>
        <w:rPr>
          <w:rFonts w:ascii="Rubik Light" w:hAnsi="Rubik Light" w:cs="Rubik Light"/>
          <w:sz w:val="24"/>
          <w:szCs w:val="24"/>
        </w:rPr>
      </w:pPr>
      <w:r w:rsidRPr="00652636">
        <w:rPr>
          <w:rFonts w:ascii="Rubik Light" w:hAnsi="Rubik Light" w:cs="Rubik Light"/>
          <w:sz w:val="24"/>
          <w:szCs w:val="24"/>
        </w:rPr>
        <w:t>09. SECRETARIA MUNICIPAL DE EDUCAÇÃO</w:t>
      </w:r>
    </w:p>
    <w:p w:rsidR="00A51B81" w:rsidRPr="00652636" w:rsidRDefault="00A51B81" w:rsidP="00A51B81">
      <w:pPr>
        <w:jc w:val="both"/>
        <w:rPr>
          <w:rFonts w:ascii="Rubik Light" w:hAnsi="Rubik Light" w:cs="Rubik Light"/>
          <w:sz w:val="24"/>
          <w:szCs w:val="24"/>
        </w:rPr>
      </w:pPr>
      <w:r w:rsidRPr="00652636">
        <w:rPr>
          <w:rFonts w:ascii="Rubik Light" w:hAnsi="Rubik Light" w:cs="Rubik Light"/>
          <w:sz w:val="24"/>
          <w:szCs w:val="24"/>
        </w:rPr>
        <w:t>09.002. DEPARTAMENTO DE EDUCAÇÃO</w:t>
      </w:r>
    </w:p>
    <w:p w:rsidR="00A51B81" w:rsidRPr="00652636" w:rsidRDefault="00A51B81" w:rsidP="00A51B81">
      <w:pPr>
        <w:jc w:val="both"/>
        <w:rPr>
          <w:rFonts w:ascii="Rubik Light" w:hAnsi="Rubik Light" w:cs="Rubik Light"/>
          <w:sz w:val="24"/>
          <w:szCs w:val="24"/>
        </w:rPr>
      </w:pPr>
      <w:r w:rsidRPr="00652636">
        <w:rPr>
          <w:rFonts w:ascii="Rubik Light" w:hAnsi="Rubik Light" w:cs="Rubik Light"/>
          <w:sz w:val="24"/>
          <w:szCs w:val="24"/>
        </w:rPr>
        <w:t>002. 002.12.367.0007.20070 APOIO A ENTIDADES ASSISTÊNCIAIS</w:t>
      </w:r>
    </w:p>
    <w:p w:rsidR="00A51B81" w:rsidRPr="00652636" w:rsidRDefault="00A51B81" w:rsidP="00A51B81">
      <w:pPr>
        <w:jc w:val="both"/>
        <w:rPr>
          <w:rFonts w:ascii="Rubik Light" w:hAnsi="Rubik Light" w:cs="Rubik Light"/>
          <w:sz w:val="24"/>
          <w:szCs w:val="24"/>
        </w:rPr>
      </w:pPr>
      <w:r w:rsidRPr="00652636">
        <w:rPr>
          <w:rFonts w:ascii="Rubik Light" w:hAnsi="Rubik Light" w:cs="Rubik Light"/>
          <w:sz w:val="24"/>
          <w:szCs w:val="24"/>
        </w:rPr>
        <w:t>3.3.50.00.00.00</w:t>
      </w:r>
      <w:r w:rsidRPr="00652636">
        <w:rPr>
          <w:rFonts w:ascii="Rubik Light" w:hAnsi="Rubik Light" w:cs="Rubik Light"/>
          <w:sz w:val="24"/>
          <w:szCs w:val="24"/>
        </w:rPr>
        <w:tab/>
        <w:t>TRANSFERÊNCIAS A INSTITUIÇÕES PRIVADAS SEM FINS LUCRATIVOS</w:t>
      </w:r>
    </w:p>
    <w:p w:rsidR="00A51B81" w:rsidRPr="00652636" w:rsidRDefault="00A51B81" w:rsidP="00A51B81">
      <w:pPr>
        <w:jc w:val="both"/>
        <w:rPr>
          <w:rFonts w:ascii="Rubik Light" w:hAnsi="Rubik Light" w:cs="Rubik Light"/>
          <w:sz w:val="24"/>
          <w:szCs w:val="24"/>
        </w:rPr>
      </w:pPr>
      <w:r w:rsidRPr="00652636">
        <w:rPr>
          <w:rFonts w:ascii="Rubik Light" w:hAnsi="Rubik Light" w:cs="Rubik Light"/>
          <w:sz w:val="24"/>
          <w:szCs w:val="24"/>
        </w:rPr>
        <w:t xml:space="preserve">0.3.00.000000. Recursos Ordinários – Exercício Anterior                           R$ 200.400,00           </w:t>
      </w:r>
    </w:p>
    <w:p w:rsidR="00A51B81" w:rsidRPr="00652636" w:rsidRDefault="00A51B81" w:rsidP="00A51B81">
      <w:pPr>
        <w:jc w:val="both"/>
        <w:rPr>
          <w:rFonts w:ascii="Rubik Light" w:hAnsi="Rubik Light" w:cs="Rubik Light"/>
          <w:sz w:val="24"/>
          <w:szCs w:val="24"/>
        </w:rPr>
      </w:pPr>
      <w:r w:rsidRPr="00652636">
        <w:rPr>
          <w:rFonts w:ascii="Rubik Light" w:hAnsi="Rubik Light" w:cs="Rubik Light"/>
          <w:sz w:val="24"/>
          <w:szCs w:val="24"/>
        </w:rPr>
        <w:t xml:space="preserve">                         </w:t>
      </w:r>
    </w:p>
    <w:p w:rsidR="00A51B81" w:rsidRPr="00652636" w:rsidRDefault="00A51B81" w:rsidP="00A51B81">
      <w:pPr>
        <w:jc w:val="both"/>
        <w:rPr>
          <w:rFonts w:ascii="Rubik Light" w:hAnsi="Rubik Light" w:cs="Rubik Light"/>
          <w:b/>
          <w:sz w:val="24"/>
          <w:szCs w:val="24"/>
        </w:rPr>
      </w:pPr>
      <w:r w:rsidRPr="00652636">
        <w:rPr>
          <w:rFonts w:ascii="Rubik Light" w:hAnsi="Rubik Light" w:cs="Rubik Light"/>
          <w:b/>
          <w:sz w:val="24"/>
          <w:szCs w:val="24"/>
        </w:rPr>
        <w:t xml:space="preserve">TOTAL O CRÉDITO                                                                </w:t>
      </w:r>
      <w:r>
        <w:rPr>
          <w:rFonts w:ascii="Rubik Light" w:hAnsi="Rubik Light" w:cs="Rubik Light"/>
          <w:b/>
          <w:sz w:val="24"/>
          <w:szCs w:val="24"/>
        </w:rPr>
        <w:t xml:space="preserve"> </w:t>
      </w:r>
      <w:r w:rsidRPr="00652636">
        <w:rPr>
          <w:rFonts w:ascii="Rubik Light" w:hAnsi="Rubik Light" w:cs="Rubik Light"/>
          <w:b/>
          <w:sz w:val="24"/>
          <w:szCs w:val="24"/>
        </w:rPr>
        <w:t xml:space="preserve">                                R$ 200.400,00</w:t>
      </w:r>
    </w:p>
    <w:p w:rsidR="00A51B81" w:rsidRPr="00652636" w:rsidRDefault="00A51B81" w:rsidP="00A51B81">
      <w:pPr>
        <w:jc w:val="both"/>
        <w:rPr>
          <w:rFonts w:ascii="Rubik Light" w:hAnsi="Rubik Light" w:cs="Rubik Light"/>
          <w:sz w:val="24"/>
          <w:szCs w:val="24"/>
        </w:rPr>
      </w:pPr>
    </w:p>
    <w:p w:rsidR="00A51B81" w:rsidRPr="00652636" w:rsidRDefault="00A51B81" w:rsidP="00A51B81">
      <w:pPr>
        <w:spacing w:line="276" w:lineRule="auto"/>
        <w:ind w:right="-5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652636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Art. 2º. </w:t>
      </w:r>
      <w:r w:rsidRPr="00652636">
        <w:rPr>
          <w:rFonts w:ascii="Rubik Light" w:hAnsi="Rubik Light" w:cs="Rubik Light"/>
          <w:color w:val="000000" w:themeColor="text1"/>
          <w:sz w:val="24"/>
          <w:szCs w:val="24"/>
        </w:rPr>
        <w:t>Para dar cobertura ao crédito adicional suplementar aberto no artigo anterior serão utilizados os recursos provenientes do Superávit Financeiro, de acordo com o  Artigo 43, § 1º, inciso I, da Lei Federal nº 4.320/64.</w:t>
      </w:r>
    </w:p>
    <w:p w:rsidR="00A51B81" w:rsidRPr="00652636" w:rsidRDefault="00A51B81" w:rsidP="00A51B81">
      <w:pPr>
        <w:rPr>
          <w:rFonts w:ascii="Rubik Light" w:hAnsi="Rubik Light" w:cs="Rubik Light"/>
          <w:w w:val="95"/>
          <w:sz w:val="24"/>
          <w:szCs w:val="24"/>
        </w:rPr>
      </w:pPr>
    </w:p>
    <w:p w:rsidR="00A51B81" w:rsidRPr="00652636" w:rsidRDefault="00A51B81" w:rsidP="00A51B81">
      <w:pPr>
        <w:pStyle w:val="Corpodetexto"/>
        <w:spacing w:before="172" w:line="312" w:lineRule="auto"/>
        <w:ind w:right="17"/>
        <w:jc w:val="both"/>
        <w:rPr>
          <w:rFonts w:ascii="Rubik Light" w:hAnsi="Rubik Light" w:cs="Rubik Light"/>
          <w:sz w:val="24"/>
          <w:szCs w:val="24"/>
        </w:rPr>
      </w:pPr>
      <w:r w:rsidRPr="00652636">
        <w:rPr>
          <w:rFonts w:ascii="Rubik Light" w:hAnsi="Rubik Light" w:cs="Rubik Light"/>
          <w:b/>
          <w:sz w:val="24"/>
          <w:szCs w:val="24"/>
        </w:rPr>
        <w:t xml:space="preserve">Art. 3º. </w:t>
      </w:r>
      <w:r w:rsidRPr="00652636">
        <w:rPr>
          <w:rFonts w:ascii="Rubik Light" w:hAnsi="Rubik Light" w:cs="Rubik Light"/>
          <w:sz w:val="24"/>
          <w:szCs w:val="24"/>
        </w:rPr>
        <w:t>As alterações constantes desta Lei passam a integrar a Lei Municipal nº 1.901, de 21 de dezembro de 2017, que dispõe sobre o Plano Plurianual para o período de 2018 a 2021, a Lei Municipal nº 1.949, de 03 de outubro de 2018, que dispõe sobre as Diretrizes Orçamentárias para o exercício financeiro de 2019 –LDO, e a Lei Municipal nº 1.974, de 26 de dezembro de 2018, que dispõe sobre a Lei Orçamentária Anual para o exercício financeiro de 2019 –LOA.</w:t>
      </w:r>
    </w:p>
    <w:p w:rsidR="00A51B81" w:rsidRPr="00652636" w:rsidRDefault="00A51B81" w:rsidP="00A51B81">
      <w:pPr>
        <w:pStyle w:val="Corpodetexto"/>
        <w:ind w:left="1418" w:right="955"/>
        <w:rPr>
          <w:rFonts w:ascii="Rubik Light" w:hAnsi="Rubik Light" w:cs="Rubik Light"/>
          <w:sz w:val="24"/>
          <w:szCs w:val="24"/>
        </w:rPr>
      </w:pPr>
    </w:p>
    <w:p w:rsidR="00A51B81" w:rsidRPr="00652636" w:rsidRDefault="00A51B81" w:rsidP="00A51B81">
      <w:pPr>
        <w:ind w:right="17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652636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Art. 4º</w:t>
      </w:r>
      <w:r w:rsidRPr="00652636"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  <w:t xml:space="preserve">. </w:t>
      </w:r>
      <w:r w:rsidRPr="00652636">
        <w:rPr>
          <w:rFonts w:ascii="Rubik Light" w:hAnsi="Rubik Light" w:cs="Rubik Light"/>
          <w:color w:val="000000" w:themeColor="text1"/>
          <w:sz w:val="24"/>
          <w:szCs w:val="24"/>
        </w:rPr>
        <w:t>Esta Lei entra em vigor na data de sua publicação.</w:t>
      </w:r>
    </w:p>
    <w:p w:rsidR="00A51B81" w:rsidRPr="00652636" w:rsidRDefault="00A51B81" w:rsidP="00A51B81">
      <w:pPr>
        <w:ind w:right="17"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A51B81" w:rsidRPr="00652636" w:rsidRDefault="00A51B81" w:rsidP="00A51B81">
      <w:pPr>
        <w:ind w:right="17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652636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Art. 5º</w:t>
      </w:r>
      <w:r w:rsidRPr="00652636"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  <w:t>.</w:t>
      </w:r>
      <w:r w:rsidRPr="00652636">
        <w:rPr>
          <w:rFonts w:ascii="Rubik Light" w:hAnsi="Rubik Light" w:cs="Rubik Light"/>
          <w:color w:val="000000" w:themeColor="text1"/>
          <w:sz w:val="24"/>
          <w:szCs w:val="24"/>
        </w:rPr>
        <w:t xml:space="preserve"> Revogam-se as disposições em contrário.</w:t>
      </w:r>
    </w:p>
    <w:p w:rsidR="00A51B81" w:rsidRPr="00652636" w:rsidRDefault="00A51B81" w:rsidP="00A51B81">
      <w:pPr>
        <w:ind w:right="17"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A51B81" w:rsidRPr="00652636" w:rsidRDefault="00A51B81" w:rsidP="00A51B81">
      <w:pPr>
        <w:pStyle w:val="Corpodetexto"/>
        <w:ind w:right="17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652636">
        <w:rPr>
          <w:rFonts w:ascii="Rubik Light" w:hAnsi="Rubik Light" w:cs="Rubik Light"/>
          <w:color w:val="000000" w:themeColor="text1"/>
          <w:sz w:val="24"/>
          <w:szCs w:val="24"/>
        </w:rPr>
        <w:t>Gabinete do Prefeito Municipal de Campo Novo do Parecis, aos 06 dias do mês de fevereiro de 2019.</w:t>
      </w:r>
    </w:p>
    <w:p w:rsidR="00A51B81" w:rsidRPr="00652636" w:rsidRDefault="00A51B81" w:rsidP="00A51B81">
      <w:pPr>
        <w:ind w:left="1418" w:right="955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A51B81" w:rsidRPr="00652636" w:rsidRDefault="00A51B81" w:rsidP="00A51B81">
      <w:pPr>
        <w:ind w:right="17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652636">
        <w:rPr>
          <w:rFonts w:ascii="Rubik Light" w:hAnsi="Rubik Light" w:cs="Rubik Light"/>
          <w:b/>
          <w:color w:val="000000" w:themeColor="text1"/>
          <w:sz w:val="24"/>
          <w:szCs w:val="24"/>
        </w:rPr>
        <w:lastRenderedPageBreak/>
        <w:t>RAFAEL MACHADO</w:t>
      </w:r>
    </w:p>
    <w:p w:rsidR="00A51B81" w:rsidRPr="00652636" w:rsidRDefault="00A51B81" w:rsidP="00A51B81">
      <w:pPr>
        <w:ind w:right="17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652636">
        <w:rPr>
          <w:rFonts w:ascii="Rubik Light" w:hAnsi="Rubik Light" w:cs="Rubik Light"/>
          <w:b/>
          <w:color w:val="000000" w:themeColor="text1"/>
          <w:sz w:val="24"/>
          <w:szCs w:val="24"/>
        </w:rPr>
        <w:t>Prefeito Municipal</w:t>
      </w:r>
    </w:p>
    <w:p w:rsidR="00A51B81" w:rsidRPr="00652636" w:rsidRDefault="00A51B81" w:rsidP="00A51B81">
      <w:pPr>
        <w:ind w:right="17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A51B81" w:rsidRPr="00652636" w:rsidRDefault="00A51B81" w:rsidP="00A51B81">
      <w:pPr>
        <w:ind w:right="17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652636">
        <w:rPr>
          <w:rFonts w:ascii="Rubik Light" w:hAnsi="Rubik Light" w:cs="Rubik Light"/>
          <w:color w:val="000000" w:themeColor="text1"/>
          <w:sz w:val="24"/>
          <w:szCs w:val="24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A51B81" w:rsidRPr="00652636" w:rsidRDefault="00A51B81" w:rsidP="00A51B81">
      <w:pPr>
        <w:ind w:right="17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A51B81" w:rsidRPr="00652636" w:rsidRDefault="00A51B81" w:rsidP="00A51B81">
      <w:pPr>
        <w:ind w:right="17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A51B81" w:rsidRPr="00652636" w:rsidRDefault="00A51B81" w:rsidP="00A51B81">
      <w:pPr>
        <w:ind w:right="17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652636">
        <w:rPr>
          <w:rFonts w:ascii="Rubik Light" w:hAnsi="Rubik Light" w:cs="Rubik Light"/>
          <w:b/>
          <w:color w:val="000000" w:themeColor="text1"/>
          <w:sz w:val="24"/>
          <w:szCs w:val="24"/>
        </w:rPr>
        <w:t>GIRLEI AUGUSTO PEZ BOLZAN</w:t>
      </w:r>
    </w:p>
    <w:p w:rsidR="00A51B81" w:rsidRPr="00652636" w:rsidRDefault="00A51B81" w:rsidP="00A51B81">
      <w:pPr>
        <w:ind w:right="17"/>
        <w:jc w:val="center"/>
        <w:rPr>
          <w:rFonts w:ascii="Rubik Light" w:hAnsi="Rubik Light" w:cs="Rubik Light"/>
          <w:sz w:val="24"/>
          <w:szCs w:val="24"/>
        </w:rPr>
        <w:sectPr w:rsidR="00A51B81" w:rsidRPr="00652636" w:rsidSect="005B3225">
          <w:headerReference w:type="default" r:id="rId6"/>
          <w:footerReference w:type="default" r:id="rId7"/>
          <w:pgSz w:w="12350" w:h="17250"/>
          <w:pgMar w:top="1985" w:right="1134" w:bottom="1985" w:left="1701" w:header="765" w:footer="459" w:gutter="0"/>
          <w:cols w:space="720"/>
        </w:sectPr>
      </w:pPr>
      <w:r w:rsidRPr="00652636">
        <w:rPr>
          <w:rFonts w:ascii="Rubik Light" w:hAnsi="Rubik Light" w:cs="Rubik Light"/>
          <w:b/>
          <w:color w:val="000000" w:themeColor="text1"/>
          <w:sz w:val="24"/>
          <w:szCs w:val="24"/>
        </w:rPr>
        <w:t>Secretário Municipal de Administração</w:t>
      </w:r>
    </w:p>
    <w:p w:rsidR="00A51B81" w:rsidRPr="00652636" w:rsidRDefault="00A51B81" w:rsidP="00A51B81">
      <w:pPr>
        <w:rPr>
          <w:rFonts w:ascii="Rubik Light" w:hAnsi="Rubik Light" w:cs="Rubik Light"/>
          <w:sz w:val="24"/>
          <w:szCs w:val="24"/>
        </w:rPr>
        <w:sectPr w:rsidR="00A51B81" w:rsidRPr="00652636">
          <w:headerReference w:type="default" r:id="rId8"/>
          <w:pgSz w:w="12350" w:h="17250"/>
          <w:pgMar w:top="3820" w:right="160" w:bottom="640" w:left="260" w:header="765" w:footer="458" w:gutter="0"/>
          <w:cols w:num="3" w:space="720" w:equalWidth="0">
            <w:col w:w="1226" w:space="767"/>
            <w:col w:w="4505" w:space="2690"/>
            <w:col w:w="2742"/>
          </w:cols>
        </w:sectPr>
      </w:pPr>
    </w:p>
    <w:p w:rsidR="00A51B81" w:rsidRPr="00652636" w:rsidRDefault="00A51B81" w:rsidP="00A51B81">
      <w:pPr>
        <w:rPr>
          <w:rFonts w:ascii="Rubik Light" w:hAnsi="Rubik Light" w:cs="Rubik Light"/>
          <w:sz w:val="24"/>
          <w:szCs w:val="24"/>
        </w:rPr>
        <w:sectPr w:rsidR="00A51B81" w:rsidRPr="00652636">
          <w:pgSz w:w="12350" w:h="17250"/>
          <w:pgMar w:top="3820" w:right="160" w:bottom="640" w:left="260" w:header="765" w:footer="458" w:gutter="0"/>
          <w:cols w:num="3" w:space="720" w:equalWidth="0">
            <w:col w:w="1226" w:space="767"/>
            <w:col w:w="4178" w:space="3016"/>
            <w:col w:w="2743"/>
          </w:cols>
        </w:sectPr>
      </w:pPr>
    </w:p>
    <w:p w:rsidR="00A51B81" w:rsidRPr="00652636" w:rsidRDefault="00A51B81" w:rsidP="00A51B81">
      <w:pPr>
        <w:spacing w:before="105"/>
        <w:rPr>
          <w:rFonts w:ascii="Rubik Light" w:hAnsi="Rubik Light" w:cs="Rubik Light"/>
          <w:sz w:val="24"/>
          <w:szCs w:val="24"/>
        </w:rPr>
      </w:pPr>
    </w:p>
    <w:p w:rsidR="00A51B81" w:rsidRPr="00652636" w:rsidRDefault="00A51B81" w:rsidP="00A51B81">
      <w:pPr>
        <w:rPr>
          <w:rFonts w:ascii="Rubik Light" w:hAnsi="Rubik Light" w:cs="Rubik Light"/>
          <w:sz w:val="24"/>
          <w:szCs w:val="24"/>
        </w:rPr>
        <w:sectPr w:rsidR="00A51B81" w:rsidRPr="00652636">
          <w:type w:val="continuous"/>
          <w:pgSz w:w="12350" w:h="17250"/>
          <w:pgMar w:top="3380" w:right="160" w:bottom="640" w:left="260" w:header="720" w:footer="720" w:gutter="0"/>
          <w:cols w:num="3" w:space="720" w:equalWidth="0">
            <w:col w:w="1226" w:space="718"/>
            <w:col w:w="7639" w:space="1158"/>
            <w:col w:w="1189"/>
          </w:cols>
        </w:sectPr>
      </w:pPr>
    </w:p>
    <w:p w:rsidR="00A51B81" w:rsidRPr="00652636" w:rsidRDefault="00A51B81" w:rsidP="00A51B81">
      <w:pPr>
        <w:spacing w:line="173" w:lineRule="exact"/>
        <w:jc w:val="right"/>
        <w:rPr>
          <w:rFonts w:ascii="Rubik Light" w:hAnsi="Rubik Light" w:cs="Rubik Light"/>
          <w:sz w:val="24"/>
          <w:szCs w:val="24"/>
        </w:rPr>
        <w:sectPr w:rsidR="00A51B81" w:rsidRPr="00652636">
          <w:type w:val="continuous"/>
          <w:pgSz w:w="12350" w:h="17250"/>
          <w:pgMar w:top="3380" w:right="160" w:bottom="640" w:left="260" w:header="720" w:footer="720" w:gutter="0"/>
          <w:cols w:space="720"/>
        </w:sectPr>
      </w:pPr>
    </w:p>
    <w:p w:rsidR="00A51B81" w:rsidRPr="00652636" w:rsidRDefault="00A51B81" w:rsidP="00A51B81">
      <w:pPr>
        <w:pStyle w:val="Corpodetexto"/>
        <w:spacing w:before="6"/>
        <w:rPr>
          <w:rFonts w:ascii="Rubik Light" w:hAnsi="Rubik Light" w:cs="Rubik Light"/>
          <w:sz w:val="24"/>
          <w:szCs w:val="24"/>
        </w:rPr>
      </w:pPr>
    </w:p>
    <w:p w:rsidR="00A51B81" w:rsidRPr="00652636" w:rsidRDefault="00A51B81" w:rsidP="00A51B81">
      <w:pPr>
        <w:rPr>
          <w:rFonts w:ascii="Rubik Light" w:hAnsi="Rubik Light" w:cs="Rubik Light"/>
          <w:sz w:val="24"/>
          <w:szCs w:val="24"/>
        </w:rPr>
        <w:sectPr w:rsidR="00A51B81" w:rsidRPr="00652636">
          <w:headerReference w:type="default" r:id="rId9"/>
          <w:type w:val="continuous"/>
          <w:pgSz w:w="12350" w:h="17250"/>
          <w:pgMar w:top="3380" w:right="160" w:bottom="640" w:left="260" w:header="720" w:footer="720" w:gutter="0"/>
          <w:cols w:num="3" w:space="720" w:equalWidth="0">
            <w:col w:w="1226" w:space="767"/>
            <w:col w:w="3759" w:space="3133"/>
            <w:col w:w="3045"/>
          </w:cols>
        </w:sectPr>
      </w:pPr>
    </w:p>
    <w:p w:rsidR="00A51B81" w:rsidRPr="00652636" w:rsidRDefault="00A51B81" w:rsidP="00A51B81">
      <w:pPr>
        <w:spacing w:line="275" w:lineRule="exact"/>
        <w:jc w:val="center"/>
        <w:rPr>
          <w:rFonts w:ascii="Rubik Light" w:hAnsi="Rubik Light" w:cs="Rubik Light"/>
          <w:sz w:val="24"/>
          <w:szCs w:val="24"/>
        </w:rPr>
        <w:sectPr w:rsidR="00A51B81" w:rsidRPr="00652636">
          <w:type w:val="continuous"/>
          <w:pgSz w:w="12350" w:h="17250"/>
          <w:pgMar w:top="3380" w:right="160" w:bottom="640" w:left="260" w:header="720" w:footer="720" w:gutter="0"/>
          <w:cols w:space="720"/>
        </w:sectPr>
      </w:pPr>
    </w:p>
    <w:p w:rsidR="00A51B81" w:rsidRPr="00652636" w:rsidRDefault="00A51B81" w:rsidP="00A51B81">
      <w:pPr>
        <w:pStyle w:val="Corpodetexto"/>
        <w:spacing w:before="5"/>
        <w:rPr>
          <w:rFonts w:ascii="Rubik Light" w:hAnsi="Rubik Light" w:cs="Rubik Light"/>
          <w:sz w:val="24"/>
          <w:szCs w:val="24"/>
        </w:rPr>
      </w:pPr>
    </w:p>
    <w:p w:rsidR="004D4398" w:rsidRPr="00A51B81" w:rsidRDefault="004D4398" w:rsidP="00A51B81"/>
    <w:sectPr w:rsidR="004D4398" w:rsidRPr="00A51B81" w:rsidSect="00502AF7">
      <w:footerReference w:type="default" r:id="rId10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5EE" w:rsidRDefault="007C35EE" w:rsidP="00502AF7">
      <w:r>
        <w:separator/>
      </w:r>
    </w:p>
  </w:endnote>
  <w:endnote w:type="continuationSeparator" w:id="1">
    <w:p w:rsidR="007C35EE" w:rsidRDefault="007C35EE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CC"/>
    <w:family w:val="auto"/>
    <w:pitch w:val="variable"/>
    <w:sig w:usb0="A0000A2F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B81" w:rsidRDefault="00A51B81">
    <w:pPr>
      <w:pStyle w:val="Corpodetexto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0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505"/>
    </w:tblGrid>
    <w:tr w:rsidR="00864EFF" w:rsidRPr="00202907" w:rsidTr="00353CEA">
      <w:tc>
        <w:tcPr>
          <w:tcW w:w="8505" w:type="dxa"/>
          <w:shd w:val="clear" w:color="auto" w:fill="auto"/>
        </w:tcPr>
        <w:p w:rsidR="00864EFF" w:rsidRPr="00202907" w:rsidRDefault="007C35EE" w:rsidP="00353CEA"/>
        <w:p w:rsidR="00864EFF" w:rsidRPr="00864EFF" w:rsidRDefault="004D4398" w:rsidP="00353CEA">
          <w:pPr>
            <w:rPr>
              <w:rFonts w:ascii="Times New Roman" w:hAnsi="Times New Roman" w:cs="Times New Roman"/>
              <w:sz w:val="20"/>
              <w:szCs w:val="20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Protocolado 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 xml:space="preserve">na Câmara 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>em ___/___/201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>8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   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 xml:space="preserve">                      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______________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>_____________________</w:t>
          </w:r>
        </w:p>
        <w:p w:rsidR="00864EFF" w:rsidRPr="00502AF7" w:rsidRDefault="004D4398" w:rsidP="00353CEA">
          <w:pPr>
            <w:rPr>
              <w:rFonts w:ascii="Times New Roman" w:hAnsi="Times New Roman" w:cs="Times New Roman"/>
              <w:sz w:val="18"/>
              <w:szCs w:val="18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 xml:space="preserve">    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 xml:space="preserve">           </w:t>
          </w:r>
          <w:r w:rsidRPr="00502AF7">
            <w:rPr>
              <w:rFonts w:ascii="Times New Roman" w:hAnsi="Times New Roman" w:cs="Times New Roman"/>
              <w:sz w:val="18"/>
              <w:szCs w:val="18"/>
            </w:rPr>
            <w:t>Protocolo</w:t>
          </w:r>
        </w:p>
        <w:p w:rsidR="00864EFF" w:rsidRPr="00864EFF" w:rsidRDefault="004D4398" w:rsidP="00353CEA">
          <w:pPr>
            <w:rPr>
              <w:rFonts w:ascii="Times New Roman" w:hAnsi="Times New Roman" w:cs="Times New Roman"/>
              <w:sz w:val="20"/>
              <w:szCs w:val="20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>Apreciado em 1ª  discussão:  ___/___/201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>8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      Resultado: ___________________________________</w:t>
          </w:r>
        </w:p>
        <w:p w:rsidR="00864EFF" w:rsidRPr="00864EFF" w:rsidRDefault="007C35EE" w:rsidP="00353CEA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864EFF" w:rsidRPr="00864EFF" w:rsidRDefault="004D4398" w:rsidP="00353CEA">
          <w:pPr>
            <w:rPr>
              <w:rFonts w:ascii="Times New Roman" w:hAnsi="Times New Roman" w:cs="Times New Roman"/>
              <w:sz w:val="20"/>
              <w:szCs w:val="20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>Apreciado em 2ª  discussão:  ___/___/201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>8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      Resultado: ___________________________________</w:t>
          </w:r>
        </w:p>
        <w:p w:rsidR="00864EFF" w:rsidRPr="00864EFF" w:rsidRDefault="007C35EE" w:rsidP="00353CEA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864EFF" w:rsidRPr="00864EFF" w:rsidRDefault="004D4398" w:rsidP="00353CEA">
          <w:pPr>
            <w:rPr>
              <w:rFonts w:ascii="Times New Roman" w:hAnsi="Times New Roman" w:cs="Times New Roman"/>
              <w:sz w:val="20"/>
              <w:szCs w:val="20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>Apreciado em discussão única:  ___/___/201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>8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 Resultado: ___________________________________</w:t>
          </w:r>
        </w:p>
        <w:p w:rsidR="00864EFF" w:rsidRPr="00864EFF" w:rsidRDefault="007C35EE" w:rsidP="00353CEA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864EFF" w:rsidRPr="00864EFF" w:rsidRDefault="004D4398" w:rsidP="00353CEA">
          <w:pPr>
            <w:rPr>
              <w:rFonts w:ascii="Times New Roman" w:hAnsi="Times New Roman" w:cs="Times New Roman"/>
              <w:sz w:val="20"/>
              <w:szCs w:val="20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>Presidente ____________________________________</w:t>
          </w:r>
        </w:p>
        <w:p w:rsidR="00864EFF" w:rsidRPr="00502AF7" w:rsidRDefault="004D4398" w:rsidP="00353CEA">
          <w:pPr>
            <w:rPr>
              <w:rFonts w:ascii="Times New Roman" w:hAnsi="Times New Roman" w:cs="Times New Roman"/>
              <w:sz w:val="18"/>
              <w:szCs w:val="18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                 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     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 xml:space="preserve">   </w:t>
          </w:r>
          <w:r w:rsidRPr="00502AF7">
            <w:rPr>
              <w:rFonts w:ascii="Times New Roman" w:hAnsi="Times New Roman" w:cs="Times New Roman"/>
              <w:sz w:val="18"/>
              <w:szCs w:val="18"/>
            </w:rPr>
            <w:t>Vereador</w:t>
          </w:r>
          <w:r w:rsidR="00502AF7" w:rsidRPr="00502AF7">
            <w:rPr>
              <w:rFonts w:ascii="Times New Roman" w:hAnsi="Times New Roman" w:cs="Times New Roman"/>
              <w:sz w:val="18"/>
              <w:szCs w:val="18"/>
            </w:rPr>
            <w:t xml:space="preserve"> Vanderlei Baioto</w:t>
          </w:r>
        </w:p>
        <w:p w:rsidR="00864EFF" w:rsidRPr="00202907" w:rsidRDefault="007C35EE" w:rsidP="00353CEA">
          <w:pPr>
            <w:rPr>
              <w:sz w:val="16"/>
              <w:szCs w:val="16"/>
            </w:rPr>
          </w:pPr>
        </w:p>
      </w:tc>
    </w:tr>
  </w:tbl>
  <w:p w:rsidR="00864EFF" w:rsidRPr="003D3AA8" w:rsidRDefault="007C35EE" w:rsidP="00864EFF">
    <w:pPr>
      <w:pStyle w:val="Rodap"/>
    </w:pPr>
  </w:p>
  <w:p w:rsidR="00864EFF" w:rsidRPr="003D3AA8" w:rsidRDefault="007C35EE" w:rsidP="00864EFF">
    <w:pPr>
      <w:pStyle w:val="Rodap"/>
    </w:pPr>
  </w:p>
  <w:p w:rsidR="004A45C3" w:rsidRPr="003D3AA8" w:rsidRDefault="007C35EE" w:rsidP="004A45C3">
    <w:pPr>
      <w:pStyle w:val="Rodap"/>
    </w:pPr>
  </w:p>
  <w:p w:rsidR="009F196D" w:rsidRPr="003D3AA8" w:rsidRDefault="007C35EE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5EE" w:rsidRDefault="007C35EE" w:rsidP="00502AF7">
      <w:r>
        <w:separator/>
      </w:r>
    </w:p>
  </w:footnote>
  <w:footnote w:type="continuationSeparator" w:id="1">
    <w:p w:rsidR="007C35EE" w:rsidRDefault="007C35EE" w:rsidP="00502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B81" w:rsidRDefault="00A51B81">
    <w:pPr>
      <w:pStyle w:val="Corpodetexto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B81" w:rsidRDefault="00A51B81">
    <w:pPr>
      <w:pStyle w:val="Corpodetexto"/>
      <w:spacing w:line="14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B81" w:rsidRDefault="00A51B81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4D4398"/>
    <w:rsid w:val="00502AF7"/>
    <w:rsid w:val="00621EFB"/>
    <w:rsid w:val="007C35EE"/>
    <w:rsid w:val="00A51B81"/>
    <w:rsid w:val="00A906D8"/>
    <w:rsid w:val="00AB5A74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uiPriority w:val="1"/>
    <w:qFormat/>
    <w:rsid w:val="00A51B81"/>
    <w:pPr>
      <w:widowControl w:val="0"/>
      <w:autoSpaceDE w:val="0"/>
      <w:autoSpaceDN w:val="0"/>
    </w:pPr>
    <w:rPr>
      <w:rFonts w:ascii="Tahoma" w:eastAsia="Tahoma" w:hAnsi="Tahoma" w:cs="Tahoma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1B81"/>
    <w:rPr>
      <w:rFonts w:ascii="Tahoma" w:eastAsia="Tahoma" w:hAnsi="Tahoma" w:cs="Tahoma"/>
      <w:sz w:val="18"/>
      <w:szCs w:val="18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51B81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51B81"/>
    <w:rPr>
      <w:rFonts w:ascii="Arial" w:eastAsia="Arial" w:hAnsi="Arial" w:cs="Arial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A51B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898</Words>
  <Characters>4853</Characters>
  <Application>Microsoft Office Word</Application>
  <DocSecurity>0</DocSecurity>
  <Lines>40</Lines>
  <Paragraphs>11</Paragraphs>
  <ScaleCrop>false</ScaleCrop>
  <Company/>
  <LinksUpToDate>false</LinksUpToDate>
  <CharactersWithSpaces>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2019-02-12T11:51:00Z</dcterms:created>
  <dcterms:modified xsi:type="dcterms:W3CDTF">2019-02-12T11:51:00Z</dcterms:modified>
</cp:coreProperties>
</file>