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C4" w:rsidRPr="000256A6" w:rsidRDefault="00E251C4" w:rsidP="00E251C4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MENSAGEM LEGISLATIVA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Nº 020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/2019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E251C4" w:rsidRDefault="00E251C4" w:rsidP="00E251C4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18 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março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2019.</w:t>
      </w:r>
    </w:p>
    <w:p w:rsidR="00E251C4" w:rsidRPr="000256A6" w:rsidRDefault="00E251C4" w:rsidP="00E251C4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251C4" w:rsidRPr="000256A6" w:rsidRDefault="00E251C4" w:rsidP="00E251C4">
      <w:pPr>
        <w:spacing w:after="120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0256A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0256A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CUNHA, </w:t>
      </w:r>
      <w:r w:rsidRPr="000256A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E251C4" w:rsidRPr="000256A6" w:rsidRDefault="00E251C4" w:rsidP="00E251C4">
      <w:pPr>
        <w:spacing w:after="120"/>
        <w:outlineLvl w:val="0"/>
        <w:rPr>
          <w:rFonts w:ascii="Rubik Light" w:hAnsi="Rubik Light" w:cs="Rubik Light"/>
          <w:b/>
          <w:sz w:val="24"/>
          <w:szCs w:val="24"/>
        </w:rPr>
      </w:pPr>
    </w:p>
    <w:p w:rsidR="00E251C4" w:rsidRPr="000256A6" w:rsidRDefault="00E251C4" w:rsidP="00E251C4">
      <w:pPr>
        <w:spacing w:after="120"/>
        <w:outlineLvl w:val="0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E251C4" w:rsidRPr="000256A6" w:rsidRDefault="00E251C4" w:rsidP="00E251C4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251C4" w:rsidRPr="000256A6" w:rsidRDefault="00E251C4" w:rsidP="00E251C4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Encaminhamos Projeto de Lei que autoriza o Poder Executivo Municipal a abrir crédito adicional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especial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no valor de R$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574.250,66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(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quinhentos e setenta e quatro </w:t>
      </w:r>
      <w:r w:rsidRPr="009F6802">
        <w:rPr>
          <w:rFonts w:ascii="Rubik Light" w:hAnsi="Rubik Light" w:cs="Rubik Light"/>
          <w:color w:val="000000" w:themeColor="text1"/>
          <w:sz w:val="24"/>
          <w:szCs w:val="24"/>
        </w:rPr>
        <w:t>mil,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duzentos e cinquenta reais e sessenta e seis centavos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) e dá outras providências.</w:t>
      </w:r>
    </w:p>
    <w:p w:rsidR="00E251C4" w:rsidRPr="009F6802" w:rsidRDefault="00E251C4" w:rsidP="00E251C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A presente matéria tem por finalidade a abertura de crédito adicional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especial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por </w:t>
      </w:r>
      <w:r w:rsidRPr="000256A6"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Superávit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Financeiro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para a aquisição de uma área de terra autorizada através d</w:t>
      </w:r>
      <w:r w:rsidRPr="00E9365D">
        <w:rPr>
          <w:rFonts w:ascii="Rubik Light" w:hAnsi="Rubik Light" w:cs="Rubik Light"/>
          <w:color w:val="000000" w:themeColor="text1"/>
          <w:sz w:val="24"/>
          <w:szCs w:val="24"/>
        </w:rPr>
        <w:t xml:space="preserve">a Lei Municipal nº 1.676, de 24 de junho de 2014, </w:t>
      </w:r>
      <w:r w:rsidRPr="00EF2841">
        <w:rPr>
          <w:rFonts w:ascii="Rubik Light" w:hAnsi="Rubik Light" w:cs="Rubik Light"/>
          <w:color w:val="000000" w:themeColor="text1"/>
          <w:sz w:val="24"/>
          <w:szCs w:val="24"/>
        </w:rPr>
        <w:t xml:space="preserve">que </w:t>
      </w:r>
      <w:r w:rsidRPr="00EF2841">
        <w:rPr>
          <w:rFonts w:ascii="Rubik Light" w:hAnsi="Rubik Light" w:cs="Rubik Light"/>
          <w:i/>
          <w:color w:val="000000" w:themeColor="text1"/>
          <w:sz w:val="24"/>
          <w:szCs w:val="24"/>
        </w:rPr>
        <w:t>autoriza o Poder Executivo Municipal a adquirir área de terra ao longo da Avenida Amapá, para fins de prolongamento da via pública, e dá outras providências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bem como o Decreto Executivo nº.</w:t>
      </w:r>
      <w:r w:rsidRPr="00E9365D"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98, de</w:t>
      </w:r>
      <w:r w:rsidRPr="00E9365D">
        <w:rPr>
          <w:rFonts w:ascii="Rubik Light" w:hAnsi="Rubik Light" w:cs="Rubik Light"/>
          <w:color w:val="000000" w:themeColor="text1"/>
          <w:sz w:val="24"/>
          <w:szCs w:val="24"/>
        </w:rPr>
        <w:t xml:space="preserve"> 15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</w:t>
      </w:r>
      <w:r w:rsidRPr="00E9365D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julho</w:t>
      </w:r>
      <w:r w:rsidRPr="00E9365D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</w:t>
      </w:r>
      <w:r w:rsidRPr="00E9365D">
        <w:rPr>
          <w:rFonts w:ascii="Rubik Light" w:hAnsi="Rubik Light" w:cs="Rubik Light"/>
          <w:color w:val="000000" w:themeColor="text1"/>
          <w:sz w:val="24"/>
          <w:szCs w:val="24"/>
        </w:rPr>
        <w:t xml:space="preserve"> 2014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que </w:t>
      </w:r>
      <w:r w:rsidRPr="00E9365D">
        <w:rPr>
          <w:rFonts w:ascii="Rubik Light" w:hAnsi="Rubik Light" w:cs="Rubik Light"/>
          <w:color w:val="000000" w:themeColor="text1"/>
          <w:sz w:val="24"/>
          <w:szCs w:val="24"/>
        </w:rPr>
        <w:t>dispõe sobre a desap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ropriação de imóvel </w:t>
      </w:r>
      <w:r w:rsidRPr="009F6802">
        <w:rPr>
          <w:rFonts w:ascii="Rubik Light" w:hAnsi="Rubik Light" w:cs="Rubik Light"/>
          <w:color w:val="000000" w:themeColor="text1"/>
          <w:sz w:val="24"/>
          <w:szCs w:val="24"/>
        </w:rPr>
        <w:t>mencionado pela Lei supracitada, das quais seguem cópias anexas.</w:t>
      </w:r>
    </w:p>
    <w:p w:rsidR="00E251C4" w:rsidRDefault="00E251C4" w:rsidP="00E251C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9F68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9F68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9F6802">
        <w:rPr>
          <w:rFonts w:ascii="Rubik Light" w:hAnsi="Rubik Light" w:cs="Rubik Light"/>
          <w:color w:val="000000" w:themeColor="text1"/>
          <w:sz w:val="24"/>
          <w:szCs w:val="24"/>
        </w:rPr>
        <w:tab/>
        <w:t>A aquisição dessa área será destinada para abertura de via pública, no prolongamento da Avenida Amapá, dando acesso ao loteamento denominado Residencial Parecis, localizado no Bairro Jardim das Palmeiras, visando a ligação do trânsito de veículos e de pedestres.</w:t>
      </w:r>
    </w:p>
    <w:p w:rsidR="00E251C4" w:rsidRPr="00CE1E01" w:rsidRDefault="00E251C4" w:rsidP="00E251C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E1E01">
        <w:rPr>
          <w:rFonts w:ascii="Rubik Light" w:hAnsi="Rubik Light" w:cs="Rubik Light"/>
          <w:color w:val="000000" w:themeColor="text1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aprovação.  </w:t>
      </w:r>
    </w:p>
    <w:p w:rsidR="00E251C4" w:rsidRPr="00CE1E01" w:rsidRDefault="00E251C4" w:rsidP="00E251C4">
      <w:pPr>
        <w:pStyle w:val="Corpodetexto"/>
        <w:spacing w:after="160" w:line="360" w:lineRule="auto"/>
        <w:ind w:firstLine="1560"/>
        <w:jc w:val="both"/>
        <w:rPr>
          <w:rFonts w:ascii="Rubik Light" w:hAnsi="Rubik Light" w:cs="Rubik Light"/>
          <w:color w:val="000000" w:themeColor="text1"/>
        </w:rPr>
      </w:pPr>
      <w:r w:rsidRPr="00CE1E01">
        <w:rPr>
          <w:rFonts w:ascii="Rubik Light" w:hAnsi="Rubik Light" w:cs="Rubik Light"/>
          <w:color w:val="000000" w:themeColor="text1"/>
        </w:rPr>
        <w:t>Respeitosamente,</w:t>
      </w:r>
    </w:p>
    <w:p w:rsidR="00E251C4" w:rsidRPr="00CE1E01" w:rsidRDefault="00E251C4" w:rsidP="00E251C4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CE1E01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E251C4" w:rsidRPr="00CE1E01" w:rsidRDefault="00E251C4" w:rsidP="00E251C4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E1E01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E251C4" w:rsidRPr="00657A07" w:rsidRDefault="00E251C4" w:rsidP="00E251C4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E251C4" w:rsidRPr="000256A6" w:rsidRDefault="00E251C4" w:rsidP="00E251C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251C4" w:rsidRPr="000256A6" w:rsidRDefault="00E251C4" w:rsidP="00E251C4">
      <w:pPr>
        <w:pStyle w:val="Corpodetexto"/>
        <w:spacing w:before="10"/>
        <w:rPr>
          <w:rFonts w:ascii="Rubik Light" w:hAnsi="Rubik Light" w:cs="Rubik Light"/>
        </w:rPr>
      </w:pPr>
    </w:p>
    <w:p w:rsidR="00E251C4" w:rsidRPr="000256A6" w:rsidRDefault="00E251C4" w:rsidP="00E251C4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251C4" w:rsidRPr="000256A6" w:rsidRDefault="00E251C4" w:rsidP="00E251C4">
      <w:pPr>
        <w:rPr>
          <w:rFonts w:ascii="Rubik Light" w:hAnsi="Rubik Light" w:cs="Rubik Light"/>
          <w:b/>
          <w:color w:val="000000" w:themeColor="text1"/>
          <w:sz w:val="24"/>
          <w:szCs w:val="24"/>
          <w:highlight w:val="yellow"/>
        </w:rPr>
      </w:pPr>
    </w:p>
    <w:p w:rsidR="00E251C4" w:rsidRDefault="00E251C4" w:rsidP="00E251C4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E251C4" w:rsidRPr="009F6802" w:rsidRDefault="00E251C4" w:rsidP="00E251C4">
      <w:pPr>
        <w:rPr>
          <w:rFonts w:ascii="Rubik Light" w:hAnsi="Rubik Light" w:cs="Rubik Light"/>
          <w:b/>
          <w:color w:val="000000" w:themeColor="text1"/>
        </w:rPr>
      </w:pPr>
      <w:r w:rsidRPr="009F6802">
        <w:rPr>
          <w:rFonts w:ascii="Rubik Light" w:hAnsi="Rubik Light" w:cs="Rubik Light"/>
          <w:b/>
          <w:color w:val="000000" w:themeColor="text1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 w:themeColor="text1"/>
        </w:rPr>
        <w:t>019</w:t>
      </w:r>
      <w:r w:rsidRPr="009F6802">
        <w:rPr>
          <w:rFonts w:ascii="Rubik Light" w:hAnsi="Rubik Light" w:cs="Rubik Light"/>
          <w:b/>
          <w:color w:val="000000" w:themeColor="text1"/>
        </w:rPr>
        <w:t>/2019</w:t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</w:r>
      <w:r w:rsidRPr="009F6802">
        <w:rPr>
          <w:rFonts w:ascii="Rubik Light" w:hAnsi="Rubik Light" w:cs="Rubik Light"/>
          <w:b/>
          <w:color w:val="000000" w:themeColor="text1"/>
        </w:rPr>
        <w:tab/>
        <w:t xml:space="preserve">                                   </w:t>
      </w:r>
    </w:p>
    <w:p w:rsidR="00E251C4" w:rsidRPr="009F6802" w:rsidRDefault="00E251C4" w:rsidP="00E251C4">
      <w:pPr>
        <w:jc w:val="right"/>
        <w:rPr>
          <w:rFonts w:ascii="Rubik Light" w:hAnsi="Rubik Light" w:cs="Rubik Light"/>
          <w:b/>
          <w:color w:val="000000" w:themeColor="text1"/>
        </w:rPr>
      </w:pPr>
      <w:r w:rsidRPr="009F6802"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E251C4" w:rsidRPr="009F6802" w:rsidRDefault="00E251C4" w:rsidP="00E251C4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E251C4" w:rsidRPr="009F6802" w:rsidRDefault="00E251C4" w:rsidP="00E251C4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9F6802"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ESPECIAL NO VALOR DE R$ </w:t>
      </w:r>
      <w:r w:rsidRPr="009F6802">
        <w:rPr>
          <w:rFonts w:ascii="Rubik Light" w:hAnsi="Rubik Light" w:cs="Rubik Light"/>
          <w:b/>
          <w:color w:val="000000" w:themeColor="text1"/>
        </w:rPr>
        <w:t xml:space="preserve">574.250,66 </w:t>
      </w:r>
      <w:r w:rsidRPr="009F6802"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E251C4" w:rsidRPr="009F6802" w:rsidRDefault="00E251C4" w:rsidP="00E251C4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E251C4" w:rsidRPr="009F6802" w:rsidRDefault="00E251C4" w:rsidP="00E251C4">
      <w:pPr>
        <w:jc w:val="both"/>
        <w:rPr>
          <w:rFonts w:ascii="Rubik Light" w:hAnsi="Rubik Light" w:cs="Rubik Light"/>
          <w:color w:val="000000" w:themeColor="text1"/>
        </w:rPr>
      </w:pPr>
      <w:r w:rsidRPr="009F6802">
        <w:rPr>
          <w:rFonts w:ascii="Rubik Light" w:hAnsi="Rubik Light" w:cs="Rubik Light"/>
          <w:color w:val="000000" w:themeColor="text1"/>
        </w:rPr>
        <w:t xml:space="preserve">O </w:t>
      </w:r>
      <w:r w:rsidRPr="009F6802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9F6802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E251C4" w:rsidRPr="009F6802" w:rsidRDefault="00E251C4" w:rsidP="00E251C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E251C4" w:rsidRPr="009F6802" w:rsidRDefault="00E251C4" w:rsidP="00E251C4">
      <w:pPr>
        <w:jc w:val="both"/>
        <w:rPr>
          <w:rFonts w:ascii="Rubik Light" w:hAnsi="Rubik Light" w:cs="Rubik Light"/>
        </w:rPr>
      </w:pPr>
      <w:r w:rsidRPr="009F6802">
        <w:rPr>
          <w:rFonts w:ascii="Rubik Light" w:hAnsi="Rubik Light" w:cs="Rubik Light"/>
          <w:b/>
        </w:rPr>
        <w:t>Art. 1º.</w:t>
      </w:r>
      <w:r w:rsidRPr="009F6802">
        <w:rPr>
          <w:rFonts w:ascii="Rubik Light" w:hAnsi="Rubik Light" w:cs="Rubik Light"/>
        </w:rPr>
        <w:t xml:space="preserve"> </w:t>
      </w:r>
      <w:r w:rsidRPr="009F6802">
        <w:rPr>
          <w:rFonts w:ascii="Rubik Light" w:hAnsi="Rubik Light" w:cs="Rubik Light"/>
          <w:color w:val="000000" w:themeColor="text1"/>
        </w:rPr>
        <w:t>Fica o Poder Executivo Municipal autorizado a abrir crédito adicional especial no Orçamento Geral do Município no valor de</w:t>
      </w:r>
      <w:r w:rsidRPr="009F6802">
        <w:rPr>
          <w:rFonts w:ascii="Rubik Light" w:hAnsi="Rubik Light" w:cs="Rubik Light"/>
        </w:rPr>
        <w:t xml:space="preserve"> </w:t>
      </w:r>
      <w:r w:rsidRPr="009F6802">
        <w:rPr>
          <w:rFonts w:ascii="Rubik Light" w:hAnsi="Rubik Light" w:cs="Rubik Light"/>
          <w:color w:val="000000" w:themeColor="text1"/>
        </w:rPr>
        <w:t>R$ 574.250,66 (quinhentos e setenta e quatro mil, duzentos e cinquenta reais e sessenta e seis centavos)</w:t>
      </w:r>
      <w:r w:rsidRPr="009F6802">
        <w:rPr>
          <w:rFonts w:ascii="Rubik Light" w:hAnsi="Rubik Light" w:cs="Rubik Light"/>
        </w:rPr>
        <w:t>, nos termos do inciso I do art. 41 da Lei Federal nº 4.320/64, na seguinte classificação orçamentária, com as respectivas Fontes de Recursos:</w:t>
      </w:r>
    </w:p>
    <w:p w:rsidR="00E251C4" w:rsidRPr="00606CDF" w:rsidRDefault="00E251C4" w:rsidP="00E251C4">
      <w:pPr>
        <w:jc w:val="both"/>
        <w:rPr>
          <w:rFonts w:ascii="Rubik Light" w:hAnsi="Rubik Light" w:cs="Rubik Light"/>
          <w:b/>
        </w:rPr>
      </w:pPr>
      <w:r w:rsidRPr="00606CDF">
        <w:rPr>
          <w:rFonts w:ascii="Rubik Light" w:hAnsi="Rubik Light" w:cs="Rubik Light"/>
          <w:b/>
        </w:rPr>
        <w:t>07. SECRETARIA MUNICIPAL DE INFRAESTRUTURA</w:t>
      </w:r>
    </w:p>
    <w:p w:rsidR="00E251C4" w:rsidRPr="00606CDF" w:rsidRDefault="00E251C4" w:rsidP="00E251C4">
      <w:pPr>
        <w:jc w:val="both"/>
        <w:rPr>
          <w:rFonts w:ascii="Rubik Light" w:hAnsi="Rubik Light" w:cs="Rubik Light"/>
        </w:rPr>
      </w:pPr>
      <w:r w:rsidRPr="00606CDF">
        <w:rPr>
          <w:rFonts w:ascii="Rubik Light" w:hAnsi="Rubik Light" w:cs="Rubik Light"/>
        </w:rPr>
        <w:t>07.002. DEPARTAMENTO DE DESENVOLVIMENTO URBANO</w:t>
      </w:r>
    </w:p>
    <w:p w:rsidR="00E251C4" w:rsidRPr="00606CDF" w:rsidRDefault="00E251C4" w:rsidP="00E251C4">
      <w:pPr>
        <w:jc w:val="both"/>
        <w:rPr>
          <w:rFonts w:ascii="Rubik Light" w:hAnsi="Rubik Light" w:cs="Rubik Light"/>
          <w:b/>
        </w:rPr>
      </w:pPr>
      <w:r w:rsidRPr="00606CDF">
        <w:rPr>
          <w:rFonts w:ascii="Rubik Light" w:hAnsi="Rubik Light" w:cs="Rubik Light"/>
          <w:b/>
        </w:rPr>
        <w:t>15.451.0005.</w:t>
      </w:r>
      <w:r w:rsidRPr="00E134B6">
        <w:rPr>
          <w:rFonts w:ascii="Rubik Light" w:hAnsi="Rubik Light" w:cs="Rubik Light"/>
          <w:b/>
        </w:rPr>
        <w:t>10064</w:t>
      </w:r>
      <w:r w:rsidRPr="00606CDF">
        <w:rPr>
          <w:rFonts w:ascii="Rubik Light" w:hAnsi="Rubik Light" w:cs="Rubik Light"/>
          <w:b/>
        </w:rPr>
        <w:t>. AQUISIÇÃO DE IMÓVEIS</w:t>
      </w:r>
    </w:p>
    <w:p w:rsidR="00E251C4" w:rsidRPr="00606CDF" w:rsidRDefault="00E251C4" w:rsidP="00E251C4">
      <w:pPr>
        <w:jc w:val="both"/>
        <w:rPr>
          <w:rFonts w:ascii="Rubik Light" w:hAnsi="Rubik Light" w:cs="Rubik Light"/>
        </w:rPr>
      </w:pPr>
      <w:r w:rsidRPr="00606CDF">
        <w:rPr>
          <w:rFonts w:ascii="Rubik Light" w:hAnsi="Rubik Light" w:cs="Rubik Light"/>
        </w:rPr>
        <w:t>4.5.90.00.00.00 - Aquisição de Imóveis</w:t>
      </w:r>
    </w:p>
    <w:p w:rsidR="00E251C4" w:rsidRPr="00606CDF" w:rsidRDefault="00E251C4" w:rsidP="00E251C4">
      <w:pPr>
        <w:jc w:val="both"/>
        <w:rPr>
          <w:rFonts w:ascii="Rubik Light" w:hAnsi="Rubik Light" w:cs="Rubik Light"/>
        </w:rPr>
      </w:pPr>
      <w:r w:rsidRPr="00606CDF">
        <w:rPr>
          <w:rFonts w:ascii="Rubik Light" w:hAnsi="Rubik Light" w:cs="Rubik Light"/>
        </w:rPr>
        <w:t>0.3.00.000000 - Recursos ordinários - Exercícios Anteriores</w:t>
      </w:r>
      <w:r w:rsidRPr="00606CDF">
        <w:rPr>
          <w:rFonts w:ascii="Rubik Light" w:hAnsi="Rubik Light" w:cs="Rubik Light"/>
        </w:rPr>
        <w:tab/>
        <w:t xml:space="preserve">        </w:t>
      </w:r>
      <w:r>
        <w:rPr>
          <w:rFonts w:ascii="Rubik Light" w:hAnsi="Rubik Light" w:cs="Rubik Light"/>
        </w:rPr>
        <w:t xml:space="preserve">                     </w:t>
      </w:r>
      <w:r w:rsidRPr="00606CDF">
        <w:rPr>
          <w:rFonts w:ascii="Rubik Light" w:hAnsi="Rubik Light" w:cs="Rubik Light"/>
        </w:rPr>
        <w:t>R$ 171.032,73</w:t>
      </w:r>
    </w:p>
    <w:p w:rsidR="00E251C4" w:rsidRPr="00606CDF" w:rsidRDefault="00E251C4" w:rsidP="00E251C4">
      <w:pPr>
        <w:jc w:val="both"/>
        <w:rPr>
          <w:rFonts w:ascii="Rubik Light" w:hAnsi="Rubik Light" w:cs="Rubik Light"/>
        </w:rPr>
      </w:pPr>
      <w:r w:rsidRPr="00606CDF">
        <w:rPr>
          <w:rFonts w:ascii="Rubik Light" w:hAnsi="Rubik Light" w:cs="Rubik Light"/>
        </w:rPr>
        <w:t xml:space="preserve">0.3.92.032000 -  Alienação de Bens - Exercícios Anteriores </w:t>
      </w:r>
      <w:r w:rsidRPr="00606CDF">
        <w:rPr>
          <w:rFonts w:ascii="Rubik Light" w:hAnsi="Rubik Light" w:cs="Rubik Light"/>
        </w:rPr>
        <w:tab/>
        <w:t xml:space="preserve">        </w:t>
      </w:r>
      <w:r>
        <w:rPr>
          <w:rFonts w:ascii="Rubik Light" w:hAnsi="Rubik Light" w:cs="Rubik Light"/>
        </w:rPr>
        <w:t xml:space="preserve">                    </w:t>
      </w:r>
      <w:r w:rsidRPr="00606CDF">
        <w:rPr>
          <w:rFonts w:ascii="Rubik Light" w:hAnsi="Rubik Light" w:cs="Rubik Light"/>
        </w:rPr>
        <w:t>R$ 403.217,93</w:t>
      </w:r>
    </w:p>
    <w:p w:rsidR="00E251C4" w:rsidRDefault="00E251C4" w:rsidP="00E251C4">
      <w:pPr>
        <w:jc w:val="both"/>
        <w:rPr>
          <w:rFonts w:ascii="Rubik Light" w:hAnsi="Rubik Light" w:cs="Rubik Light"/>
          <w:b/>
        </w:rPr>
      </w:pPr>
      <w:r w:rsidRPr="00606CDF">
        <w:rPr>
          <w:rFonts w:ascii="Rubik Light" w:hAnsi="Rubik Light" w:cs="Rubik Light"/>
          <w:b/>
        </w:rPr>
        <w:t>TOTAL DO CRÉDITO</w:t>
      </w:r>
      <w:r w:rsidRPr="00606CDF">
        <w:rPr>
          <w:rFonts w:ascii="Rubik Light" w:hAnsi="Rubik Light" w:cs="Rubik Light"/>
          <w:b/>
        </w:rPr>
        <w:tab/>
        <w:t xml:space="preserve">           </w:t>
      </w:r>
      <w:r w:rsidRPr="00606CDF">
        <w:rPr>
          <w:rFonts w:ascii="Rubik Light" w:hAnsi="Rubik Light" w:cs="Rubik Light"/>
          <w:b/>
        </w:rPr>
        <w:tab/>
        <w:t xml:space="preserve">                     </w:t>
      </w:r>
      <w:r>
        <w:rPr>
          <w:rFonts w:ascii="Rubik Light" w:hAnsi="Rubik Light" w:cs="Rubik Light"/>
          <w:b/>
        </w:rPr>
        <w:t xml:space="preserve">                 </w:t>
      </w:r>
      <w:r w:rsidRPr="00606CDF">
        <w:rPr>
          <w:rFonts w:ascii="Rubik Light" w:hAnsi="Rubik Light" w:cs="Rubik Light"/>
          <w:b/>
        </w:rPr>
        <w:t xml:space="preserve">                   </w:t>
      </w:r>
      <w:r>
        <w:rPr>
          <w:rFonts w:ascii="Rubik Light" w:hAnsi="Rubik Light" w:cs="Rubik Light"/>
          <w:b/>
        </w:rPr>
        <w:t xml:space="preserve">                                    </w:t>
      </w:r>
      <w:r w:rsidRPr="00606CDF">
        <w:rPr>
          <w:rFonts w:ascii="Rubik Light" w:hAnsi="Rubik Light" w:cs="Rubik Light"/>
          <w:b/>
        </w:rPr>
        <w:t>R$ 574.250,66</w:t>
      </w:r>
    </w:p>
    <w:p w:rsidR="00E251C4" w:rsidRPr="009F6802" w:rsidRDefault="00E251C4" w:rsidP="00E251C4">
      <w:pPr>
        <w:jc w:val="both"/>
        <w:rPr>
          <w:rFonts w:ascii="Rubik Light" w:hAnsi="Rubik Light" w:cs="Rubik Light"/>
          <w:b/>
        </w:rPr>
      </w:pPr>
    </w:p>
    <w:p w:rsidR="00E251C4" w:rsidRPr="009F6802" w:rsidRDefault="00E251C4" w:rsidP="00E251C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F6802">
        <w:rPr>
          <w:rFonts w:ascii="Rubik Light" w:hAnsi="Rubik Light" w:cs="Rubik Light"/>
          <w:b/>
          <w:sz w:val="22"/>
          <w:szCs w:val="22"/>
        </w:rPr>
        <w:t>Art. 2º</w:t>
      </w:r>
      <w:r w:rsidRPr="009F6802">
        <w:rPr>
          <w:rFonts w:ascii="Rubik Light" w:hAnsi="Rubik Light" w:cs="Rubik Light"/>
          <w:sz w:val="22"/>
          <w:szCs w:val="22"/>
        </w:rPr>
        <w:t>. Para dar cobertura ao crédito adicional especial aberto no artigo anterior serão utilizados os recursos provenientes do Superávit Financeiro, de acordo com o  Artigo 43, § 1º, inciso I, da Lei Federal nº 4.320/64.</w:t>
      </w:r>
    </w:p>
    <w:p w:rsidR="00E251C4" w:rsidRPr="009F6802" w:rsidRDefault="00E251C4" w:rsidP="00E251C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</w:p>
    <w:p w:rsidR="00E251C4" w:rsidRPr="009F6802" w:rsidRDefault="00E251C4" w:rsidP="00E251C4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9F6802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9F6802"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E251C4" w:rsidRPr="009F6802" w:rsidRDefault="00E251C4" w:rsidP="00E251C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E251C4" w:rsidRPr="009F6802" w:rsidRDefault="00E251C4" w:rsidP="00E251C4">
      <w:pPr>
        <w:jc w:val="both"/>
        <w:rPr>
          <w:rFonts w:ascii="Rubik Light" w:hAnsi="Rubik Light" w:cs="Rubik Light"/>
          <w:color w:val="000000" w:themeColor="text1"/>
        </w:rPr>
      </w:pPr>
      <w:r w:rsidRPr="009F6802"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 w:rsidRPr="009F6802"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 w:rsidRPr="009F6802"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E251C4" w:rsidRPr="009F6802" w:rsidRDefault="00E251C4" w:rsidP="00E251C4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E251C4" w:rsidRPr="009F6802" w:rsidRDefault="00E251C4" w:rsidP="00E251C4">
      <w:pPr>
        <w:jc w:val="both"/>
        <w:rPr>
          <w:rFonts w:ascii="Rubik Light" w:hAnsi="Rubik Light" w:cs="Rubik Light"/>
          <w:color w:val="000000" w:themeColor="text1"/>
        </w:rPr>
      </w:pPr>
      <w:r w:rsidRPr="009F6802"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 w:rsidRPr="009F6802">
        <w:rPr>
          <w:rFonts w:ascii="Rubik Light" w:hAnsi="Rubik Light" w:cs="Rubik Light"/>
          <w:bCs/>
          <w:iCs/>
          <w:color w:val="000000" w:themeColor="text1"/>
        </w:rPr>
        <w:t>.</w:t>
      </w:r>
      <w:r w:rsidRPr="009F6802"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E251C4" w:rsidRPr="009F6802" w:rsidRDefault="00E251C4" w:rsidP="00E251C4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E251C4" w:rsidRPr="009F6802" w:rsidRDefault="00E251C4" w:rsidP="00E251C4">
      <w:pPr>
        <w:pStyle w:val="Corpodetexto"/>
        <w:jc w:val="both"/>
        <w:rPr>
          <w:rFonts w:ascii="Rubik Light" w:hAnsi="Rubik Light" w:cs="Rubik Light"/>
          <w:b/>
          <w:color w:val="000000" w:themeColor="text1"/>
          <w:sz w:val="22"/>
          <w:szCs w:val="22"/>
        </w:rPr>
      </w:pPr>
      <w:r w:rsidRPr="009F6802">
        <w:rPr>
          <w:rFonts w:ascii="Rubik Light" w:hAnsi="Rubik Light" w:cs="Rubik Light"/>
          <w:color w:val="000000" w:themeColor="text1"/>
          <w:sz w:val="22"/>
          <w:szCs w:val="22"/>
        </w:rPr>
        <w:t xml:space="preserve">Gabinete do Prefeito Municipal de Campo Novo do Parecis, aos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18</w:t>
      </w:r>
      <w:r w:rsidRPr="009F6802">
        <w:rPr>
          <w:rFonts w:ascii="Rubik Light" w:hAnsi="Rubik Light" w:cs="Rubik Light"/>
          <w:color w:val="000000" w:themeColor="text1"/>
          <w:sz w:val="22"/>
          <w:szCs w:val="22"/>
        </w:rPr>
        <w:t xml:space="preserve"> dias do mês de março de 2019.</w:t>
      </w:r>
    </w:p>
    <w:p w:rsidR="00E251C4" w:rsidRPr="009F6802" w:rsidRDefault="00E251C4" w:rsidP="00E251C4">
      <w:pPr>
        <w:jc w:val="both"/>
        <w:rPr>
          <w:rFonts w:ascii="Rubik Light" w:hAnsi="Rubik Light" w:cs="Rubik Light"/>
          <w:b/>
          <w:color w:val="000000" w:themeColor="text1"/>
        </w:rPr>
      </w:pPr>
    </w:p>
    <w:p w:rsidR="00E251C4" w:rsidRPr="009F6802" w:rsidRDefault="00E251C4" w:rsidP="00E251C4">
      <w:pPr>
        <w:jc w:val="center"/>
        <w:rPr>
          <w:rFonts w:ascii="Rubik Light" w:hAnsi="Rubik Light" w:cs="Rubik Light"/>
          <w:b/>
          <w:color w:val="000000" w:themeColor="text1"/>
        </w:rPr>
      </w:pPr>
      <w:r w:rsidRPr="009F6802">
        <w:rPr>
          <w:rFonts w:ascii="Rubik Light" w:hAnsi="Rubik Light" w:cs="Rubik Light"/>
          <w:b/>
          <w:color w:val="000000" w:themeColor="text1"/>
        </w:rPr>
        <w:t>RAFAEL MACHADO</w:t>
      </w:r>
    </w:p>
    <w:p w:rsidR="00E251C4" w:rsidRPr="009F6802" w:rsidRDefault="00E251C4" w:rsidP="00E251C4">
      <w:pPr>
        <w:jc w:val="center"/>
        <w:rPr>
          <w:rFonts w:ascii="Rubik Light" w:hAnsi="Rubik Light" w:cs="Rubik Light"/>
          <w:b/>
          <w:color w:val="000000" w:themeColor="text1"/>
        </w:rPr>
      </w:pPr>
      <w:r w:rsidRPr="009F6802">
        <w:rPr>
          <w:rFonts w:ascii="Rubik Light" w:hAnsi="Rubik Light" w:cs="Rubik Light"/>
          <w:b/>
          <w:color w:val="000000" w:themeColor="text1"/>
        </w:rPr>
        <w:t>Prefeito Municipal</w:t>
      </w:r>
    </w:p>
    <w:p w:rsidR="00E251C4" w:rsidRPr="009F6802" w:rsidRDefault="00E251C4" w:rsidP="00E251C4">
      <w:pPr>
        <w:jc w:val="center"/>
        <w:rPr>
          <w:rFonts w:ascii="Rubik Light" w:hAnsi="Rubik Light" w:cs="Rubik Light"/>
          <w:b/>
          <w:color w:val="000000" w:themeColor="text1"/>
        </w:rPr>
      </w:pPr>
    </w:p>
    <w:p w:rsidR="00E251C4" w:rsidRPr="009F6802" w:rsidRDefault="00E251C4" w:rsidP="00E251C4">
      <w:pPr>
        <w:jc w:val="both"/>
        <w:rPr>
          <w:rFonts w:ascii="Rubik Light" w:hAnsi="Rubik Light" w:cs="Rubik Light"/>
          <w:color w:val="000000" w:themeColor="text1"/>
        </w:rPr>
      </w:pPr>
      <w:r w:rsidRPr="009F6802"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251C4" w:rsidRPr="009F6802" w:rsidRDefault="00E251C4" w:rsidP="00E251C4">
      <w:pPr>
        <w:jc w:val="center"/>
        <w:rPr>
          <w:rFonts w:ascii="Rubik Light" w:hAnsi="Rubik Light" w:cs="Rubik Light"/>
          <w:b/>
          <w:color w:val="000000" w:themeColor="text1"/>
        </w:rPr>
      </w:pPr>
    </w:p>
    <w:p w:rsidR="00E251C4" w:rsidRPr="009F6802" w:rsidRDefault="00E251C4" w:rsidP="00E251C4">
      <w:pPr>
        <w:jc w:val="center"/>
        <w:rPr>
          <w:rFonts w:ascii="Rubik Light" w:hAnsi="Rubik Light" w:cs="Rubik Light"/>
          <w:b/>
          <w:color w:val="000000" w:themeColor="text1"/>
        </w:rPr>
      </w:pPr>
    </w:p>
    <w:p w:rsidR="00E251C4" w:rsidRPr="009F6802" w:rsidRDefault="00E251C4" w:rsidP="00E251C4">
      <w:pPr>
        <w:jc w:val="center"/>
        <w:rPr>
          <w:rFonts w:ascii="Rubik Light" w:hAnsi="Rubik Light" w:cs="Rubik Light"/>
          <w:b/>
          <w:color w:val="000000" w:themeColor="text1"/>
        </w:rPr>
      </w:pPr>
      <w:r w:rsidRPr="009F6802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E251C4" w:rsidRPr="009F6802" w:rsidRDefault="00E251C4" w:rsidP="00E251C4">
      <w:pPr>
        <w:jc w:val="center"/>
        <w:rPr>
          <w:rFonts w:ascii="Rubik Light" w:hAnsi="Rubik Light" w:cs="Rubik Light"/>
        </w:rPr>
      </w:pPr>
      <w:r w:rsidRPr="009F6802"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E251C4" w:rsidRDefault="004D4398" w:rsidP="00E251C4"/>
    <w:sectPr w:rsidR="004D4398" w:rsidRPr="00E251C4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7A" w:rsidRDefault="002B737A" w:rsidP="00502AF7">
      <w:r>
        <w:separator/>
      </w:r>
    </w:p>
  </w:endnote>
  <w:endnote w:type="continuationSeparator" w:id="1">
    <w:p w:rsidR="002B737A" w:rsidRDefault="002B737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2B737A" w:rsidP="004A45C3">
    <w:pPr>
      <w:pStyle w:val="Rodap"/>
    </w:pPr>
  </w:p>
  <w:p w:rsidR="009F196D" w:rsidRPr="003D3AA8" w:rsidRDefault="002B737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7A" w:rsidRDefault="002B737A" w:rsidP="00502AF7">
      <w:r>
        <w:separator/>
      </w:r>
    </w:p>
  </w:footnote>
  <w:footnote w:type="continuationSeparator" w:id="1">
    <w:p w:rsidR="002B737A" w:rsidRDefault="002B737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B737A"/>
    <w:rsid w:val="004D4398"/>
    <w:rsid w:val="00502AF7"/>
    <w:rsid w:val="00A906D8"/>
    <w:rsid w:val="00AB5A74"/>
    <w:rsid w:val="00D02705"/>
    <w:rsid w:val="00E251C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E251C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51C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251C4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51C4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51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2019-06-25T12:47:00Z</dcterms:created>
  <dcterms:modified xsi:type="dcterms:W3CDTF">2019-06-25T12:47:00Z</dcterms:modified>
</cp:coreProperties>
</file>