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05" w:rsidRPr="00674DB9" w:rsidRDefault="00CF6605" w:rsidP="00CF6605">
      <w:pPr>
        <w:keepLines/>
        <w:jc w:val="both"/>
        <w:rPr>
          <w:rFonts w:ascii="Rubik Light" w:hAnsi="Rubik Light" w:cs="Rubik Light"/>
          <w:color w:val="000000"/>
        </w:rPr>
      </w:pPr>
      <w:r w:rsidRPr="00674DB9">
        <w:rPr>
          <w:rFonts w:ascii="Tahoma" w:hAnsi="Tahoma" w:cs="Tahoma"/>
          <w:sz w:val="23"/>
          <w:szCs w:val="23"/>
        </w:rPr>
        <w:pict>
          <v:line id="_x0000_s1028" style="position:absolute;left:0;text-align:left;z-index:251660288;mso-position-horizontal-relative:page;mso-position-vertical-relative:page" from="32.25pt,825.95pt" to="593.85pt,825.95pt" strokeweight=".72pt">
            <w10:wrap anchorx="page" anchory="page"/>
          </v:line>
        </w:pict>
      </w:r>
      <w:r w:rsidRPr="00674DB9">
        <w:rPr>
          <w:rFonts w:ascii="Rubik Light" w:hAnsi="Rubik Light" w:cs="Rubik Light"/>
          <w:b/>
          <w:color w:val="000000"/>
          <w:sz w:val="23"/>
          <w:szCs w:val="23"/>
        </w:rPr>
        <w:t xml:space="preserve"> </w:t>
      </w:r>
      <w:r w:rsidRPr="00674DB9">
        <w:rPr>
          <w:rFonts w:ascii="Rubik Light" w:hAnsi="Rubik Light" w:cs="Rubik Light"/>
          <w:b/>
          <w:color w:val="000000"/>
        </w:rPr>
        <w:t>MENSAGEM L</w:t>
      </w:r>
      <w:r>
        <w:rPr>
          <w:rFonts w:ascii="Rubik Light" w:hAnsi="Rubik Light" w:cs="Rubik Light"/>
          <w:b/>
          <w:color w:val="000000"/>
        </w:rPr>
        <w:t>EGISLATIVA Nº 62/2019</w:t>
      </w:r>
      <w:r>
        <w:rPr>
          <w:rFonts w:ascii="Rubik Light" w:hAnsi="Rubik Light" w:cs="Rubik Light"/>
          <w:b/>
          <w:color w:val="000000"/>
        </w:rPr>
        <w:tab/>
        <w:t xml:space="preserve">      </w:t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 w:rsidRPr="00674DB9">
        <w:rPr>
          <w:rFonts w:ascii="Rubik Light" w:hAnsi="Rubik Light" w:cs="Rubik Light"/>
          <w:b/>
          <w:color w:val="000000"/>
        </w:rPr>
        <w:t xml:space="preserve"> 21 de agosto de 2019.</w:t>
      </w:r>
    </w:p>
    <w:p w:rsidR="00CF6605" w:rsidRPr="00674DB9" w:rsidRDefault="00CF6605" w:rsidP="00CF6605">
      <w:pPr>
        <w:jc w:val="both"/>
        <w:outlineLvl w:val="0"/>
        <w:rPr>
          <w:rFonts w:ascii="Rubik Light" w:hAnsi="Rubik Light" w:cs="Rubik Light"/>
          <w:b/>
          <w:color w:val="000000"/>
        </w:rPr>
      </w:pPr>
    </w:p>
    <w:p w:rsidR="00CF6605" w:rsidRPr="00674DB9" w:rsidRDefault="00CF6605" w:rsidP="00CF6605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674DB9">
        <w:rPr>
          <w:rFonts w:ascii="Rubik Light" w:hAnsi="Rubik Light" w:cs="Rubik Light"/>
        </w:rPr>
        <w:t xml:space="preserve">Excelentíssimo Senhor Vereador </w:t>
      </w:r>
      <w:r w:rsidRPr="00674DB9">
        <w:rPr>
          <w:rStyle w:val="nfase"/>
          <w:rFonts w:ascii="Rubik Light" w:hAnsi="Rubik Light" w:cs="Rubik Light"/>
          <w:bCs/>
          <w:shd w:val="clear" w:color="auto" w:fill="FFFFFF"/>
        </w:rPr>
        <w:t xml:space="preserve">WAGNER TAVARES DA CUNHA, </w:t>
      </w:r>
      <w:r w:rsidRPr="00674DB9">
        <w:rPr>
          <w:rFonts w:ascii="Rubik Light" w:hAnsi="Rubik Light" w:cs="Rubik Light"/>
        </w:rPr>
        <w:t>Presidente da Câmara Municipal de Campo Novo do Parecis</w:t>
      </w:r>
    </w:p>
    <w:p w:rsidR="00CF6605" w:rsidRPr="00674DB9" w:rsidRDefault="00CF6605" w:rsidP="00CF6605">
      <w:pPr>
        <w:spacing w:after="120"/>
        <w:jc w:val="both"/>
        <w:outlineLvl w:val="0"/>
        <w:rPr>
          <w:rFonts w:ascii="Rubik Light" w:hAnsi="Rubik Light" w:cs="Rubik Light"/>
          <w:b/>
        </w:rPr>
      </w:pPr>
    </w:p>
    <w:p w:rsidR="00CF6605" w:rsidRPr="00674DB9" w:rsidRDefault="00CF6605" w:rsidP="00CF6605">
      <w:pPr>
        <w:spacing w:after="120"/>
        <w:jc w:val="both"/>
        <w:outlineLvl w:val="0"/>
        <w:rPr>
          <w:rFonts w:ascii="Rubik Light" w:hAnsi="Rubik Light" w:cs="Rubik Light"/>
        </w:rPr>
      </w:pPr>
      <w:r w:rsidRPr="00674DB9">
        <w:rPr>
          <w:rFonts w:ascii="Rubik Light" w:hAnsi="Rubik Light" w:cs="Rubik Light"/>
          <w:b/>
        </w:rPr>
        <w:t>Senhores(as) Vereadores(as) da Câmara Municipal de Campo Novo do Parecis</w:t>
      </w:r>
    </w:p>
    <w:p w:rsidR="00CF6605" w:rsidRPr="00674DB9" w:rsidRDefault="00CF6605" w:rsidP="00CF6605">
      <w:pPr>
        <w:jc w:val="both"/>
        <w:outlineLvl w:val="0"/>
        <w:rPr>
          <w:rFonts w:ascii="Rubik Light" w:hAnsi="Rubik Light" w:cs="Rubik Light"/>
          <w:color w:val="000000"/>
        </w:rPr>
      </w:pPr>
    </w:p>
    <w:p w:rsidR="00CF6605" w:rsidRPr="00674DB9" w:rsidRDefault="00CF6605" w:rsidP="00CF6605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b/>
          <w:i/>
          <w:color w:val="000000"/>
          <w:sz w:val="22"/>
          <w:szCs w:val="22"/>
        </w:rPr>
      </w:pPr>
      <w:r w:rsidRPr="00674DB9">
        <w:rPr>
          <w:rFonts w:ascii="Rubik Light" w:hAnsi="Rubik Light" w:cs="Rubik Light"/>
          <w:color w:val="000000"/>
          <w:sz w:val="22"/>
          <w:szCs w:val="22"/>
        </w:rPr>
        <w:tab/>
      </w:r>
      <w:r w:rsidRPr="00674DB9">
        <w:rPr>
          <w:rFonts w:ascii="Rubik Light" w:hAnsi="Rubik Light" w:cs="Rubik Light"/>
          <w:color w:val="000000"/>
          <w:sz w:val="22"/>
          <w:szCs w:val="22"/>
        </w:rPr>
        <w:tab/>
        <w:t>Encaminhamos Projeto de Lei que autoriza o Poder Executivo Municipal a abrir crédito adicional especial no valor de R$ 1.700.000,00 (um milhão e setecentos mil reais) e dá outras providências.</w:t>
      </w:r>
    </w:p>
    <w:p w:rsidR="00CF6605" w:rsidRPr="00674DB9" w:rsidRDefault="00CF6605" w:rsidP="00CF6605">
      <w:pPr>
        <w:pStyle w:val="Recuodecorpodetexto"/>
        <w:tabs>
          <w:tab w:val="left" w:pos="0"/>
        </w:tabs>
        <w:ind w:left="0"/>
        <w:jc w:val="both"/>
        <w:rPr>
          <w:rFonts w:ascii="Rubik Light" w:hAnsi="Rubik Light" w:cs="Rubik Light"/>
          <w:sz w:val="22"/>
          <w:szCs w:val="22"/>
        </w:rPr>
      </w:pPr>
      <w:r w:rsidRPr="00674DB9">
        <w:rPr>
          <w:rFonts w:ascii="Rubik Light" w:hAnsi="Rubik Light" w:cs="Rubik Light"/>
          <w:color w:val="000000"/>
          <w:sz w:val="22"/>
          <w:szCs w:val="22"/>
        </w:rPr>
        <w:tab/>
      </w:r>
      <w:r w:rsidRPr="00674DB9">
        <w:rPr>
          <w:rFonts w:ascii="Rubik Light" w:hAnsi="Rubik Light" w:cs="Rubik Light"/>
          <w:color w:val="000000"/>
          <w:sz w:val="22"/>
          <w:szCs w:val="22"/>
        </w:rPr>
        <w:tab/>
        <w:t xml:space="preserve">A presente matéria tem por finalidade a abertura de crédito adicional especial, utilizando recursos provenientes do </w:t>
      </w:r>
      <w:r w:rsidRPr="00674DB9">
        <w:rPr>
          <w:rFonts w:ascii="Rubik Light" w:hAnsi="Rubik Light" w:cs="Rubik Light"/>
          <w:i/>
          <w:color w:val="000000"/>
          <w:sz w:val="22"/>
          <w:szCs w:val="22"/>
        </w:rPr>
        <w:t>Excesso de Arrecadação</w:t>
      </w:r>
      <w:r w:rsidRPr="00674DB9">
        <w:rPr>
          <w:rFonts w:ascii="Rubik Light" w:hAnsi="Rubik Light" w:cs="Rubik Light"/>
          <w:color w:val="000000"/>
          <w:sz w:val="22"/>
          <w:szCs w:val="22"/>
        </w:rPr>
        <w:t xml:space="preserve"> na receita do Fundeb,  </w:t>
      </w:r>
      <w:r w:rsidRPr="00674DB9">
        <w:rPr>
          <w:rFonts w:ascii="Rubik Light" w:hAnsi="Rubik Light" w:cs="Rubik Light"/>
          <w:sz w:val="22"/>
          <w:szCs w:val="22"/>
        </w:rPr>
        <w:t>considerando a tendência do exercício conforme calculado na planilha anexa, em conformidade ao parágrafo 3º do artigo 43 da Lei 4.320/64.</w:t>
      </w:r>
    </w:p>
    <w:p w:rsidR="00CF6605" w:rsidRPr="00674DB9" w:rsidRDefault="00CF6605" w:rsidP="00CF6605">
      <w:pPr>
        <w:adjustRightInd w:val="0"/>
        <w:spacing w:line="276" w:lineRule="auto"/>
        <w:jc w:val="both"/>
        <w:rPr>
          <w:rFonts w:ascii="Rubik Light" w:hAnsi="Rubik Light" w:cs="Rubik Light"/>
        </w:rPr>
      </w:pPr>
      <w:r w:rsidRPr="00674DB9">
        <w:rPr>
          <w:rFonts w:ascii="Rubik Light" w:hAnsi="Rubik Light" w:cs="Rubik Light"/>
        </w:rPr>
        <w:tab/>
      </w:r>
      <w:r w:rsidRPr="00674DB9">
        <w:rPr>
          <w:rFonts w:ascii="Rubik Light" w:hAnsi="Rubik Light" w:cs="Rubik Light"/>
        </w:rPr>
        <w:tab/>
        <w:t>Justificamos o crédito adicional especial, tendo em vista a necessidade  de adquirir mais salas de aula e banheiros modulares, bem como, para a aquisição de equipamentos e materiais permanentes destinados às unidades escolares, em especial à escola em fase de conclusão no Bairro Alvorada, que assim for concluída possa ser equipada e utilizada, uma vez que o município carece de espaço físico para atender a  grande demanda escolar.</w:t>
      </w:r>
    </w:p>
    <w:p w:rsidR="00CF6605" w:rsidRPr="00674DB9" w:rsidRDefault="00CF6605" w:rsidP="00CF6605">
      <w:pPr>
        <w:adjustRightInd w:val="0"/>
        <w:spacing w:line="276" w:lineRule="auto"/>
        <w:ind w:firstLine="1418"/>
        <w:jc w:val="both"/>
        <w:rPr>
          <w:rFonts w:ascii="Helvetica" w:eastAsia="Times New Roman" w:hAnsi="Helvetica"/>
          <w:b/>
          <w:bCs/>
          <w:color w:val="404040"/>
          <w:kern w:val="36"/>
          <w:lang w:eastAsia="pt-BR"/>
        </w:rPr>
      </w:pPr>
      <w:r w:rsidRPr="00674DB9">
        <w:rPr>
          <w:rFonts w:ascii="Rubik Light" w:hAnsi="Rubik Light" w:cs="Rubik Light"/>
        </w:rPr>
        <w:t xml:space="preserve"> Como é do conhecimento dessa Casa, os recursos do Fundeb deverão ser aplicados de no mínimo 95% dentro do exercício, não podendo ficar um saldo disponível superior a 5% da receita arrecadada da respectiva fonte de recursos, conforme </w:t>
      </w:r>
      <w:r w:rsidRPr="00674DB9">
        <w:rPr>
          <w:rFonts w:ascii="Helvetica" w:eastAsia="Times New Roman" w:hAnsi="Helvetica"/>
          <w:b/>
          <w:bCs/>
          <w:i/>
          <w:color w:val="404040"/>
          <w:kern w:val="36"/>
          <w:lang w:eastAsia="pt-BR"/>
        </w:rPr>
        <w:t xml:space="preserve">Art. 21, § 2 da Lei 11494/07, </w:t>
      </w:r>
      <w:r w:rsidRPr="00674DB9">
        <w:rPr>
          <w:rFonts w:ascii="Helvetica" w:eastAsia="Times New Roman" w:hAnsi="Helvetica"/>
          <w:b/>
          <w:bCs/>
          <w:color w:val="404040"/>
          <w:kern w:val="36"/>
          <w:lang w:eastAsia="pt-BR"/>
        </w:rPr>
        <w:t>abaixo descrito:</w:t>
      </w:r>
    </w:p>
    <w:p w:rsidR="00CF6605" w:rsidRPr="00674DB9" w:rsidRDefault="00CF6605" w:rsidP="00CF6605">
      <w:pPr>
        <w:adjustRightInd w:val="0"/>
        <w:spacing w:line="276" w:lineRule="auto"/>
        <w:ind w:firstLine="1418"/>
        <w:jc w:val="both"/>
        <w:rPr>
          <w:rFonts w:ascii="Helvetica" w:eastAsia="Times New Roman" w:hAnsi="Helvetica"/>
          <w:b/>
          <w:bCs/>
          <w:color w:val="404040"/>
          <w:kern w:val="36"/>
          <w:lang w:eastAsia="pt-BR"/>
        </w:rPr>
      </w:pPr>
    </w:p>
    <w:p w:rsidR="00CF6605" w:rsidRPr="00674DB9" w:rsidRDefault="00CF6605" w:rsidP="00CF6605">
      <w:pPr>
        <w:spacing w:line="270" w:lineRule="atLeast"/>
        <w:ind w:left="1276"/>
        <w:jc w:val="both"/>
        <w:rPr>
          <w:rFonts w:ascii="Rubik Light" w:eastAsia="Times New Roman" w:hAnsi="Rubik Light" w:cs="Rubik Light"/>
          <w:i/>
          <w:color w:val="000000"/>
          <w:lang w:eastAsia="pt-BR"/>
        </w:rPr>
      </w:pPr>
      <w:r w:rsidRPr="00674DB9">
        <w:rPr>
          <w:rFonts w:ascii="Rubik Light" w:eastAsia="Times New Roman" w:hAnsi="Rubik Light" w:cs="Rubik Light"/>
          <w:b/>
          <w:bCs/>
          <w:i/>
          <w:color w:val="000000"/>
          <w:lang w:eastAsia="pt-BR"/>
        </w:rPr>
        <w:t>Art. 21.</w:t>
      </w:r>
      <w:r w:rsidRPr="00674DB9">
        <w:rPr>
          <w:rFonts w:ascii="Rubik Light" w:eastAsia="Times New Roman" w:hAnsi="Rubik Light" w:cs="Rubik Light"/>
          <w:i/>
          <w:color w:val="000000"/>
          <w:lang w:eastAsia="pt-BR"/>
        </w:rPr>
        <w:t> Os recursos dos Fundos, inclusive aqueles oriundos de complementação da União, serão utilizados pelos Estados, pelo Distrito Federal e pelos Municípios, no exercício financeiro em que lhes forem creditados, em ações consideradas como de manutenção e desenvolvimento do ensino para a educação básica pública, conforme disposto no art. 70 da Lei nº 9.394, de 20 de dezembro de 1996.</w:t>
      </w:r>
    </w:p>
    <w:p w:rsidR="00CF6605" w:rsidRPr="00674DB9" w:rsidRDefault="00CF6605" w:rsidP="00CF6605">
      <w:pPr>
        <w:spacing w:line="270" w:lineRule="atLeast"/>
        <w:ind w:left="1276"/>
        <w:jc w:val="both"/>
        <w:rPr>
          <w:rFonts w:ascii="Rubik Light" w:eastAsia="Times New Roman" w:hAnsi="Rubik Light" w:cs="Rubik Light"/>
          <w:i/>
          <w:color w:val="000000"/>
          <w:lang w:eastAsia="pt-BR"/>
        </w:rPr>
      </w:pPr>
      <w:r w:rsidRPr="00674DB9">
        <w:rPr>
          <w:rFonts w:ascii="Rubik Light" w:eastAsia="Times New Roman" w:hAnsi="Rubik Light" w:cs="Rubik Light"/>
          <w:b/>
          <w:bCs/>
          <w:i/>
          <w:color w:val="000000"/>
          <w:lang w:eastAsia="pt-BR"/>
        </w:rPr>
        <w:t>§ 2º</w:t>
      </w:r>
      <w:r w:rsidRPr="00674DB9">
        <w:rPr>
          <w:rFonts w:ascii="Rubik Light" w:eastAsia="Times New Roman" w:hAnsi="Rubik Light" w:cs="Rubik Light"/>
          <w:i/>
          <w:color w:val="000000"/>
          <w:lang w:eastAsia="pt-BR"/>
        </w:rPr>
        <w:t> e 3º do art. 211 da Constituição Federal.</w:t>
      </w:r>
    </w:p>
    <w:p w:rsidR="00CF6605" w:rsidRPr="00674DB9" w:rsidRDefault="00CF6605" w:rsidP="00CF6605">
      <w:pPr>
        <w:spacing w:line="270" w:lineRule="atLeast"/>
        <w:ind w:left="1276"/>
        <w:jc w:val="both"/>
        <w:rPr>
          <w:rFonts w:ascii="inherit" w:eastAsia="Times New Roman" w:hAnsi="inherit"/>
          <w:b/>
          <w:bCs/>
          <w:i/>
          <w:color w:val="222222"/>
          <w:lang w:eastAsia="pt-BR"/>
        </w:rPr>
      </w:pPr>
    </w:p>
    <w:p w:rsidR="00CF6605" w:rsidRPr="00674DB9" w:rsidRDefault="00CF6605" w:rsidP="00CF6605">
      <w:pPr>
        <w:spacing w:line="270" w:lineRule="atLeast"/>
        <w:ind w:left="1276"/>
        <w:jc w:val="both"/>
        <w:rPr>
          <w:rFonts w:ascii="inherit" w:eastAsia="Times New Roman" w:hAnsi="inherit"/>
          <w:b/>
          <w:i/>
          <w:color w:val="000000"/>
          <w:lang w:eastAsia="pt-BR"/>
        </w:rPr>
      </w:pPr>
      <w:r w:rsidRPr="00674DB9">
        <w:rPr>
          <w:rFonts w:ascii="inherit" w:eastAsia="Times New Roman" w:hAnsi="inherit"/>
          <w:b/>
          <w:bCs/>
          <w:i/>
          <w:color w:val="000000"/>
          <w:lang w:eastAsia="pt-BR"/>
        </w:rPr>
        <w:t>§ 2o</w:t>
      </w:r>
      <w:r w:rsidRPr="00674DB9">
        <w:rPr>
          <w:rFonts w:ascii="inherit" w:eastAsia="Times New Roman" w:hAnsi="inherit"/>
          <w:b/>
          <w:i/>
          <w:color w:val="000000"/>
          <w:lang w:eastAsia="pt-BR"/>
        </w:rPr>
        <w:t xml:space="preserve"> Até 5% (cinco por cento) dos recursos recebidos à conta dos Fundos, inclusive relativos à complementação da União recebidos nos termos do § 1o do art. 6o desta Lei, poderão ser utilizados no 1o (primeiro) trimestre do exercício imediatamente </w:t>
      </w:r>
    </w:p>
    <w:p w:rsidR="00CF6605" w:rsidRPr="00674DB9" w:rsidRDefault="00CF6605" w:rsidP="00CF6605">
      <w:pPr>
        <w:spacing w:line="270" w:lineRule="atLeast"/>
        <w:ind w:left="1276"/>
        <w:jc w:val="both"/>
        <w:rPr>
          <w:rFonts w:ascii="Rubik Light" w:hAnsi="Rubik Light" w:cs="Rubik Light"/>
          <w:color w:val="000000"/>
        </w:rPr>
      </w:pPr>
    </w:p>
    <w:p w:rsidR="00CF6605" w:rsidRPr="00674DB9" w:rsidRDefault="00CF6605" w:rsidP="00CF6605">
      <w:pPr>
        <w:spacing w:after="100" w:afterAutospacing="1" w:line="276" w:lineRule="auto"/>
        <w:ind w:right="113" w:firstLine="1418"/>
        <w:jc w:val="both"/>
        <w:rPr>
          <w:rFonts w:ascii="Rubik Light" w:hAnsi="Rubik Light" w:cs="Rubik Light"/>
          <w:b/>
          <w:i/>
          <w:color w:val="000000"/>
        </w:rPr>
      </w:pPr>
      <w:r w:rsidRPr="00674DB9">
        <w:rPr>
          <w:rFonts w:ascii="Rubik Light" w:hAnsi="Rubik Light" w:cs="Rubik Light"/>
          <w:color w:val="000000"/>
        </w:rPr>
        <w:t xml:space="preserve">Diante do exposto e considerando a importância e a necessidade da execução dessas ações, solicitamos com pedido de tramitação em </w:t>
      </w:r>
      <w:r w:rsidRPr="00674DB9">
        <w:rPr>
          <w:rFonts w:ascii="Rubik Light" w:hAnsi="Rubik Light" w:cs="Rubik Light"/>
          <w:b/>
          <w:color w:val="000000"/>
        </w:rPr>
        <w:t>Regime de Urgência</w:t>
      </w:r>
      <w:r>
        <w:rPr>
          <w:rFonts w:ascii="Rubik Light" w:hAnsi="Rubik Light" w:cs="Rubik Light"/>
          <w:b/>
          <w:color w:val="000000"/>
        </w:rPr>
        <w:t xml:space="preserve"> Simples</w:t>
      </w:r>
      <w:r w:rsidRPr="00674DB9">
        <w:rPr>
          <w:rFonts w:ascii="Rubik Light" w:hAnsi="Rubik Light" w:cs="Rubik Light"/>
          <w:color w:val="000000"/>
        </w:rPr>
        <w:t xml:space="preserve"> o presente Projeto de Lei.</w:t>
      </w:r>
      <w:r w:rsidRPr="00674DB9">
        <w:rPr>
          <w:rFonts w:ascii="Rubik Light" w:hAnsi="Rubik Light" w:cs="Rubik Light"/>
          <w:color w:val="000000"/>
        </w:rPr>
        <w:tab/>
      </w:r>
      <w:r w:rsidRPr="00674DB9">
        <w:rPr>
          <w:rFonts w:ascii="Rubik Light" w:hAnsi="Rubik Light" w:cs="Rubik Light"/>
          <w:color w:val="000000"/>
        </w:rPr>
        <w:tab/>
      </w:r>
    </w:p>
    <w:p w:rsidR="00CF6605" w:rsidRPr="00674DB9" w:rsidRDefault="00CF6605" w:rsidP="00CF6605">
      <w:pPr>
        <w:pStyle w:val="Corpodetexto"/>
        <w:spacing w:after="160"/>
        <w:ind w:firstLine="1701"/>
        <w:jc w:val="both"/>
        <w:rPr>
          <w:rFonts w:ascii="Rubik Light" w:hAnsi="Rubik Light" w:cs="Rubik Light"/>
          <w:color w:val="000000"/>
        </w:rPr>
      </w:pPr>
      <w:r w:rsidRPr="00674DB9">
        <w:rPr>
          <w:rFonts w:ascii="Rubik Light" w:hAnsi="Rubik Light" w:cs="Rubik Light"/>
          <w:color w:val="000000"/>
        </w:rPr>
        <w:t>Respeitosamente,</w:t>
      </w:r>
    </w:p>
    <w:p w:rsidR="00CF6605" w:rsidRPr="00674DB9" w:rsidRDefault="00CF6605" w:rsidP="00CF6605">
      <w:pPr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CF6605" w:rsidRPr="00674DB9" w:rsidRDefault="00CF6605" w:rsidP="00CF6605">
      <w:pPr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674DB9">
        <w:rPr>
          <w:rFonts w:ascii="Rubik Light" w:hAnsi="Rubik Light" w:cs="Rubik Light"/>
          <w:b/>
          <w:bCs/>
          <w:iCs/>
          <w:color w:val="000000"/>
        </w:rPr>
        <w:t>RAFAEL MACHADO</w:t>
      </w:r>
    </w:p>
    <w:p w:rsidR="00CF6605" w:rsidRPr="00674DB9" w:rsidRDefault="00CF6605" w:rsidP="00CF6605">
      <w:pPr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674DB9">
        <w:rPr>
          <w:rFonts w:ascii="Rubik Light" w:hAnsi="Rubik Light" w:cs="Rubik Light"/>
          <w:b/>
          <w:bCs/>
          <w:iCs/>
          <w:color w:val="000000"/>
        </w:rPr>
        <w:t>Prefeito Municipal</w:t>
      </w:r>
    </w:p>
    <w:p w:rsidR="00CF6605" w:rsidRPr="00674DB9" w:rsidRDefault="00CF6605" w:rsidP="00CF6605">
      <w:pPr>
        <w:jc w:val="both"/>
        <w:rPr>
          <w:rFonts w:ascii="Rubik Light" w:hAnsi="Rubik Light" w:cs="Rubik Light"/>
          <w:b/>
          <w:color w:val="000000"/>
        </w:rPr>
      </w:pPr>
      <w:r w:rsidRPr="00674DB9">
        <w:rPr>
          <w:rFonts w:ascii="Rubik Light" w:hAnsi="Rubik Light" w:cs="Rubik Light"/>
          <w:b/>
          <w:color w:val="000000"/>
        </w:rPr>
        <w:br w:type="page"/>
      </w:r>
    </w:p>
    <w:p w:rsidR="00CF6605" w:rsidRPr="00674DB9" w:rsidRDefault="00CF6605" w:rsidP="00CF6605">
      <w:pPr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color w:val="000000"/>
          <w:sz w:val="23"/>
          <w:szCs w:val="23"/>
        </w:rPr>
        <w:lastRenderedPageBreak/>
        <w:t>PROJETO DE LEI Nº 57/2019</w:t>
      </w:r>
      <w:r w:rsidRPr="00674DB9">
        <w:rPr>
          <w:rFonts w:ascii="Rubik Light" w:hAnsi="Rubik Light" w:cs="Rubik Light"/>
          <w:b/>
          <w:color w:val="000000"/>
          <w:sz w:val="23"/>
          <w:szCs w:val="23"/>
        </w:rPr>
        <w:tab/>
      </w:r>
      <w:r w:rsidRPr="00674DB9">
        <w:rPr>
          <w:rFonts w:ascii="Rubik Light" w:hAnsi="Rubik Light" w:cs="Rubik Light"/>
          <w:b/>
          <w:color w:val="000000"/>
          <w:sz w:val="23"/>
          <w:szCs w:val="23"/>
        </w:rPr>
        <w:tab/>
        <w:t xml:space="preserve">          </w:t>
      </w:r>
    </w:p>
    <w:p w:rsidR="00CF6605" w:rsidRPr="00674DB9" w:rsidRDefault="00CF6605" w:rsidP="00CF6605">
      <w:pPr>
        <w:keepLines/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>
        <w:rPr>
          <w:rFonts w:ascii="Rubik Light" w:hAnsi="Rubik Light" w:cs="Rubik Light"/>
          <w:b/>
          <w:color w:val="000000"/>
          <w:sz w:val="23"/>
          <w:szCs w:val="23"/>
        </w:rPr>
        <w:tab/>
      </w:r>
      <w:r w:rsidRPr="00674DB9">
        <w:rPr>
          <w:rFonts w:ascii="Rubik Light" w:hAnsi="Rubik Light" w:cs="Rubik Light"/>
          <w:b/>
          <w:color w:val="000000"/>
          <w:sz w:val="23"/>
          <w:szCs w:val="23"/>
        </w:rPr>
        <w:t xml:space="preserve">21 de agosto de 2019. </w:t>
      </w:r>
    </w:p>
    <w:p w:rsidR="00CF6605" w:rsidRPr="00674DB9" w:rsidRDefault="00CF6605" w:rsidP="00CF6605">
      <w:pPr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color w:val="000000"/>
          <w:sz w:val="23"/>
          <w:szCs w:val="23"/>
        </w:rPr>
        <w:t>Autoria: Poder Executivo Municipal</w:t>
      </w:r>
    </w:p>
    <w:p w:rsidR="00CF6605" w:rsidRPr="00674DB9" w:rsidRDefault="00CF6605" w:rsidP="00CF6605">
      <w:pPr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</w:p>
    <w:p w:rsidR="00CF6605" w:rsidRPr="00674DB9" w:rsidRDefault="00CF6605" w:rsidP="00CF6605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bCs/>
          <w:iCs/>
          <w:color w:val="000000"/>
          <w:sz w:val="23"/>
          <w:szCs w:val="23"/>
        </w:rPr>
        <w:t xml:space="preserve">AUTORIZA O PODER EXECUTIVO MUNICIPAL A ABRIR CRÉDITO ADICIONAL ESPECIAL NO VALOR  DE  R$ </w:t>
      </w:r>
      <w:r w:rsidRPr="00674DB9">
        <w:rPr>
          <w:rFonts w:ascii="Rubik Light" w:hAnsi="Rubik Light" w:cs="Rubik Light"/>
          <w:b/>
          <w:sz w:val="23"/>
          <w:szCs w:val="23"/>
        </w:rPr>
        <w:t>1.700.000,00</w:t>
      </w:r>
      <w:r w:rsidRPr="00674DB9">
        <w:rPr>
          <w:rFonts w:ascii="Rubik Light" w:hAnsi="Rubik Light" w:cs="Rubik Light"/>
          <w:b/>
          <w:bCs/>
          <w:iCs/>
          <w:color w:val="000000"/>
          <w:sz w:val="23"/>
          <w:szCs w:val="23"/>
        </w:rPr>
        <w:t xml:space="preserve"> E DÁ OUTRAS PROVIDÊNCIAS.</w:t>
      </w:r>
    </w:p>
    <w:p w:rsidR="00CF6605" w:rsidRPr="00674DB9" w:rsidRDefault="00CF6605" w:rsidP="00CF6605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  <w:sz w:val="23"/>
          <w:szCs w:val="23"/>
        </w:rPr>
      </w:pPr>
    </w:p>
    <w:p w:rsidR="00CF6605" w:rsidRPr="00674DB9" w:rsidRDefault="00CF6605" w:rsidP="00CF6605">
      <w:pPr>
        <w:tabs>
          <w:tab w:val="left" w:pos="2977"/>
        </w:tabs>
        <w:jc w:val="both"/>
        <w:rPr>
          <w:rFonts w:ascii="Rubik Light" w:hAnsi="Rubik Light" w:cs="Rubik Light"/>
          <w:b/>
          <w:bCs/>
          <w:iCs/>
          <w:color w:val="000000"/>
          <w:sz w:val="23"/>
          <w:szCs w:val="23"/>
        </w:rPr>
      </w:pPr>
    </w:p>
    <w:p w:rsidR="00CF6605" w:rsidRPr="00674DB9" w:rsidRDefault="00CF6605" w:rsidP="00CF6605">
      <w:pPr>
        <w:jc w:val="both"/>
        <w:rPr>
          <w:rFonts w:ascii="Rubik Light" w:hAnsi="Rubik Light" w:cs="Rubik Light"/>
          <w:color w:val="000000"/>
          <w:sz w:val="23"/>
          <w:szCs w:val="23"/>
        </w:rPr>
      </w:pPr>
      <w:r w:rsidRPr="00674DB9">
        <w:rPr>
          <w:rFonts w:ascii="Rubik Light" w:hAnsi="Rubik Light" w:cs="Rubik Light"/>
          <w:color w:val="000000"/>
          <w:sz w:val="23"/>
          <w:szCs w:val="23"/>
        </w:rPr>
        <w:t xml:space="preserve">O </w:t>
      </w:r>
      <w:r w:rsidRPr="00674DB9">
        <w:rPr>
          <w:rFonts w:ascii="Rubik Light" w:hAnsi="Rubik Light" w:cs="Rubik Light"/>
          <w:b/>
          <w:color w:val="000000"/>
          <w:sz w:val="23"/>
          <w:szCs w:val="23"/>
        </w:rPr>
        <w:t xml:space="preserve">PREFEITO MUNICIPAL </w:t>
      </w:r>
      <w:r w:rsidRPr="00674DB9">
        <w:rPr>
          <w:rFonts w:ascii="Rubik Light" w:hAnsi="Rubik Light" w:cs="Rubik Light"/>
          <w:color w:val="000000"/>
          <w:sz w:val="23"/>
          <w:szCs w:val="23"/>
        </w:rPr>
        <w:t>de Campo Novo do Parecis, Estado de Mato Grosso, faz saber que a Câmara Municipal aprovou e eu sanciono a seguinte Lei:</w:t>
      </w:r>
    </w:p>
    <w:p w:rsidR="00CF6605" w:rsidRPr="00674DB9" w:rsidRDefault="00CF6605" w:rsidP="00CF6605">
      <w:pPr>
        <w:pStyle w:val="Corpodetexto"/>
        <w:jc w:val="both"/>
        <w:rPr>
          <w:rFonts w:ascii="Rubik Light" w:hAnsi="Rubik Light" w:cs="Rubik Light"/>
          <w:sz w:val="23"/>
          <w:szCs w:val="23"/>
        </w:rPr>
      </w:pPr>
    </w:p>
    <w:p w:rsidR="00CF6605" w:rsidRPr="00674DB9" w:rsidRDefault="00CF6605" w:rsidP="00CF6605">
      <w:pPr>
        <w:ind w:right="122"/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b/>
          <w:sz w:val="23"/>
          <w:szCs w:val="23"/>
        </w:rPr>
        <w:t>Art. 1º.</w:t>
      </w:r>
      <w:r w:rsidRPr="00674DB9">
        <w:rPr>
          <w:rFonts w:ascii="Rubik Light" w:hAnsi="Rubik Light" w:cs="Rubik Light"/>
          <w:sz w:val="23"/>
          <w:szCs w:val="23"/>
        </w:rPr>
        <w:t xml:space="preserve"> </w:t>
      </w:r>
      <w:r w:rsidRPr="00674DB9">
        <w:rPr>
          <w:rFonts w:ascii="Rubik Light" w:hAnsi="Rubik Light" w:cs="Rubik Light"/>
          <w:color w:val="000000"/>
          <w:sz w:val="23"/>
          <w:szCs w:val="23"/>
        </w:rPr>
        <w:t>Fica o Poder Executivo Municipal autorizado a abrir crédito adicional especial no Orçamento Geral do Município no valor de</w:t>
      </w:r>
      <w:r w:rsidRPr="00674DB9">
        <w:rPr>
          <w:rFonts w:ascii="Rubik Light" w:hAnsi="Rubik Light" w:cs="Rubik Light"/>
          <w:sz w:val="23"/>
          <w:szCs w:val="23"/>
        </w:rPr>
        <w:t xml:space="preserve">  R$ 1.700.000,00 (um milhão e setecentos mil reais), nos termos do inciso I do art. 41, da Lei Federal nº 4.320/64, com as seguintes classificações orçamentárias:</w:t>
      </w:r>
    </w:p>
    <w:p w:rsidR="00CF6605" w:rsidRPr="00674DB9" w:rsidRDefault="00CF6605" w:rsidP="00CF6605">
      <w:pPr>
        <w:pStyle w:val="Corpodetexto"/>
        <w:spacing w:before="1"/>
        <w:jc w:val="both"/>
        <w:rPr>
          <w:b/>
          <w:sz w:val="23"/>
          <w:szCs w:val="23"/>
        </w:rPr>
      </w:pPr>
    </w:p>
    <w:p w:rsidR="00CF6605" w:rsidRPr="00674DB9" w:rsidRDefault="00CF6605" w:rsidP="00CF6605">
      <w:pPr>
        <w:ind w:right="122"/>
        <w:jc w:val="both"/>
        <w:rPr>
          <w:rFonts w:ascii="Rubik Light" w:hAnsi="Rubik Light" w:cs="Rubik Light"/>
          <w:b/>
          <w:sz w:val="23"/>
          <w:szCs w:val="23"/>
        </w:rPr>
      </w:pPr>
      <w:r w:rsidRPr="00674DB9">
        <w:rPr>
          <w:rFonts w:ascii="Rubik Light" w:hAnsi="Rubik Light" w:cs="Rubik Light"/>
          <w:b/>
          <w:sz w:val="23"/>
          <w:szCs w:val="23"/>
        </w:rPr>
        <w:t>09 SECRETARIA MUNICIPAL DE EDUCAÇÃO</w:t>
      </w:r>
    </w:p>
    <w:p w:rsidR="00CF6605" w:rsidRPr="00674DB9" w:rsidRDefault="00CF6605" w:rsidP="00CF6605">
      <w:pPr>
        <w:ind w:right="122"/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sz w:val="23"/>
          <w:szCs w:val="23"/>
        </w:rPr>
        <w:t>09.002 DEPARTAMENTO DE EDUCAÇÃO</w:t>
      </w:r>
    </w:p>
    <w:p w:rsidR="00CF6605" w:rsidRPr="00674DB9" w:rsidRDefault="00CF6605" w:rsidP="00CF6605">
      <w:pPr>
        <w:ind w:right="122"/>
        <w:jc w:val="both"/>
        <w:rPr>
          <w:rFonts w:ascii="Rubik Light" w:hAnsi="Rubik Light" w:cs="Rubik Light"/>
          <w:b/>
          <w:sz w:val="23"/>
          <w:szCs w:val="23"/>
        </w:rPr>
      </w:pPr>
      <w:r w:rsidRPr="00674DB9">
        <w:rPr>
          <w:rFonts w:ascii="Rubik Light" w:hAnsi="Rubik Light" w:cs="Rubik Light"/>
          <w:b/>
          <w:sz w:val="23"/>
          <w:szCs w:val="23"/>
        </w:rPr>
        <w:t>002.12.361.0007.20068 CONSTRUÇÃO E ESTRUTURAÇÃO DE UNIDADES ESCOLARES - FUNDEB</w:t>
      </w:r>
    </w:p>
    <w:p w:rsidR="00CF6605" w:rsidRPr="00674DB9" w:rsidRDefault="00CF6605" w:rsidP="00CF6605">
      <w:pPr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sz w:val="23"/>
          <w:szCs w:val="23"/>
        </w:rPr>
        <w:t>4.4.90.00.00.00 - Aplicações Diretas</w:t>
      </w:r>
    </w:p>
    <w:p w:rsidR="00CF6605" w:rsidRPr="00674DB9" w:rsidRDefault="00CF6605" w:rsidP="00CF6605">
      <w:pPr>
        <w:ind w:right="17"/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sz w:val="23"/>
          <w:szCs w:val="23"/>
        </w:rPr>
        <w:t>0.1.19.000.000. Transferências do Fundeb 40%</w:t>
      </w:r>
      <w:r w:rsidRPr="00674DB9">
        <w:rPr>
          <w:rFonts w:ascii="Rubik Light" w:hAnsi="Rubik Light" w:cs="Rubik Light"/>
          <w:sz w:val="23"/>
          <w:szCs w:val="23"/>
        </w:rPr>
        <w:tab/>
      </w:r>
      <w:r w:rsidRPr="00674DB9">
        <w:rPr>
          <w:rFonts w:ascii="Rubik Light" w:hAnsi="Rubik Light" w:cs="Rubik Light"/>
          <w:sz w:val="23"/>
          <w:szCs w:val="23"/>
        </w:rPr>
        <w:tab/>
      </w:r>
      <w:r w:rsidRPr="00674DB9">
        <w:rPr>
          <w:rFonts w:ascii="Rubik Light" w:hAnsi="Rubik Light" w:cs="Rubik Light"/>
          <w:sz w:val="23"/>
          <w:szCs w:val="23"/>
        </w:rPr>
        <w:tab/>
      </w:r>
      <w:r w:rsidRPr="00674DB9">
        <w:rPr>
          <w:rFonts w:ascii="Rubik Light" w:hAnsi="Rubik Light" w:cs="Rubik Light"/>
          <w:sz w:val="23"/>
          <w:szCs w:val="23"/>
        </w:rPr>
        <w:tab/>
      </w:r>
      <w:r>
        <w:rPr>
          <w:rFonts w:ascii="Rubik Light" w:hAnsi="Rubik Light" w:cs="Rubik Light"/>
          <w:sz w:val="23"/>
          <w:szCs w:val="23"/>
        </w:rPr>
        <w:t xml:space="preserve">         </w:t>
      </w:r>
      <w:r w:rsidRPr="00674DB9">
        <w:rPr>
          <w:rFonts w:ascii="Rubik Light" w:hAnsi="Rubik Light" w:cs="Rubik Light"/>
          <w:sz w:val="23"/>
          <w:szCs w:val="23"/>
        </w:rPr>
        <w:t>R$ 1.290.000,00</w:t>
      </w:r>
    </w:p>
    <w:p w:rsidR="00CF6605" w:rsidRPr="00674DB9" w:rsidRDefault="00CF6605" w:rsidP="00CF6605">
      <w:pPr>
        <w:ind w:right="17"/>
        <w:jc w:val="both"/>
        <w:rPr>
          <w:rFonts w:ascii="Rubik Light" w:hAnsi="Rubik Light" w:cs="Rubik Light"/>
          <w:sz w:val="23"/>
          <w:szCs w:val="23"/>
        </w:rPr>
      </w:pPr>
    </w:p>
    <w:p w:rsidR="00CF6605" w:rsidRPr="00674DB9" w:rsidRDefault="00CF6605" w:rsidP="00CF6605">
      <w:pPr>
        <w:ind w:right="122"/>
        <w:jc w:val="both"/>
        <w:rPr>
          <w:rFonts w:ascii="Rubik Light" w:hAnsi="Rubik Light" w:cs="Rubik Light"/>
          <w:b/>
          <w:sz w:val="23"/>
          <w:szCs w:val="23"/>
        </w:rPr>
      </w:pPr>
      <w:r w:rsidRPr="00674DB9">
        <w:rPr>
          <w:rFonts w:ascii="Rubik Light" w:hAnsi="Rubik Light" w:cs="Rubik Light"/>
          <w:b/>
          <w:sz w:val="23"/>
          <w:szCs w:val="23"/>
        </w:rPr>
        <w:t>002.12.361.0007.20069 CONSTRUÇÃO E ESTRUTURAÇÃO DE ESCOLAS DE EDUCAÇÃO INFANTIL - FUNDEB</w:t>
      </w:r>
    </w:p>
    <w:p w:rsidR="00CF6605" w:rsidRPr="00674DB9" w:rsidRDefault="00CF6605" w:rsidP="00CF6605">
      <w:pPr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sz w:val="23"/>
          <w:szCs w:val="23"/>
        </w:rPr>
        <w:t>4.4.90.00.00.00 - Aplicações Diretas</w:t>
      </w:r>
    </w:p>
    <w:p w:rsidR="00CF6605" w:rsidRPr="00674DB9" w:rsidRDefault="00CF6605" w:rsidP="00CF6605">
      <w:pPr>
        <w:ind w:right="17"/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sz w:val="23"/>
          <w:szCs w:val="23"/>
        </w:rPr>
        <w:t>0.1.19.000.000. Transferências do Fundeb 40%</w:t>
      </w:r>
      <w:r w:rsidRPr="00674DB9">
        <w:rPr>
          <w:rFonts w:ascii="Rubik Light" w:hAnsi="Rubik Light" w:cs="Rubik Light"/>
          <w:sz w:val="23"/>
          <w:szCs w:val="23"/>
        </w:rPr>
        <w:tab/>
      </w:r>
      <w:r w:rsidRPr="00674DB9">
        <w:rPr>
          <w:rFonts w:ascii="Rubik Light" w:hAnsi="Rubik Light" w:cs="Rubik Light"/>
          <w:sz w:val="23"/>
          <w:szCs w:val="23"/>
        </w:rPr>
        <w:tab/>
      </w:r>
      <w:r w:rsidRPr="00674DB9">
        <w:rPr>
          <w:rFonts w:ascii="Rubik Light" w:hAnsi="Rubik Light" w:cs="Rubik Light"/>
          <w:sz w:val="23"/>
          <w:szCs w:val="23"/>
        </w:rPr>
        <w:tab/>
      </w:r>
      <w:r w:rsidRPr="00674DB9">
        <w:rPr>
          <w:rFonts w:ascii="Rubik Light" w:hAnsi="Rubik Light" w:cs="Rubik Light"/>
          <w:sz w:val="23"/>
          <w:szCs w:val="23"/>
        </w:rPr>
        <w:tab/>
        <w:t xml:space="preserve">   </w:t>
      </w:r>
      <w:r>
        <w:rPr>
          <w:rFonts w:ascii="Rubik Light" w:hAnsi="Rubik Light" w:cs="Rubik Light"/>
          <w:sz w:val="23"/>
          <w:szCs w:val="23"/>
        </w:rPr>
        <w:t xml:space="preserve">         </w:t>
      </w:r>
      <w:r w:rsidRPr="00674DB9">
        <w:rPr>
          <w:rFonts w:ascii="Rubik Light" w:hAnsi="Rubik Light" w:cs="Rubik Light"/>
          <w:sz w:val="23"/>
          <w:szCs w:val="23"/>
        </w:rPr>
        <w:t>R$ 410.000,00</w:t>
      </w:r>
    </w:p>
    <w:p w:rsidR="00CF6605" w:rsidRPr="00674DB9" w:rsidRDefault="00CF6605" w:rsidP="00CF6605">
      <w:pPr>
        <w:ind w:right="17"/>
        <w:jc w:val="both"/>
        <w:rPr>
          <w:rFonts w:ascii="Rubik Light" w:hAnsi="Rubik Light" w:cs="Rubik Light"/>
          <w:sz w:val="23"/>
          <w:szCs w:val="23"/>
        </w:rPr>
      </w:pPr>
    </w:p>
    <w:p w:rsidR="00CF6605" w:rsidRPr="00674DB9" w:rsidRDefault="00CF6605" w:rsidP="00CF6605">
      <w:pPr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b/>
          <w:sz w:val="23"/>
          <w:szCs w:val="23"/>
        </w:rPr>
        <w:t>TOTAL</w:t>
      </w:r>
      <w:r w:rsidRPr="00674DB9">
        <w:rPr>
          <w:rFonts w:ascii="Rubik Light" w:hAnsi="Rubik Light" w:cs="Rubik Light"/>
          <w:sz w:val="23"/>
          <w:szCs w:val="23"/>
        </w:rPr>
        <w:t xml:space="preserve"> </w:t>
      </w:r>
      <w:r w:rsidRPr="00674DB9">
        <w:rPr>
          <w:rFonts w:ascii="Rubik Light" w:hAnsi="Rubik Light" w:cs="Rubik Light"/>
          <w:b/>
          <w:sz w:val="23"/>
          <w:szCs w:val="23"/>
        </w:rPr>
        <w:t>DO CRÉDITO</w:t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 w:rsidRPr="00674DB9">
        <w:rPr>
          <w:rFonts w:ascii="Rubik Light" w:hAnsi="Rubik Light" w:cs="Rubik Light"/>
          <w:b/>
          <w:sz w:val="23"/>
          <w:szCs w:val="23"/>
        </w:rPr>
        <w:tab/>
      </w:r>
      <w:r>
        <w:rPr>
          <w:rFonts w:ascii="Rubik Light" w:hAnsi="Rubik Light" w:cs="Rubik Light"/>
          <w:b/>
          <w:sz w:val="23"/>
          <w:szCs w:val="23"/>
        </w:rPr>
        <w:t xml:space="preserve">          </w:t>
      </w:r>
      <w:r w:rsidRPr="00674DB9">
        <w:rPr>
          <w:rFonts w:ascii="Rubik Light" w:hAnsi="Rubik Light" w:cs="Rubik Light"/>
          <w:b/>
          <w:sz w:val="23"/>
          <w:szCs w:val="23"/>
        </w:rPr>
        <w:t>R$ 1.700.000,00</w:t>
      </w:r>
    </w:p>
    <w:p w:rsidR="00CF6605" w:rsidRPr="00674DB9" w:rsidRDefault="00CF6605" w:rsidP="00CF6605">
      <w:pPr>
        <w:pStyle w:val="Corpodetexto"/>
        <w:spacing w:before="172"/>
        <w:ind w:right="120"/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b/>
          <w:sz w:val="23"/>
          <w:szCs w:val="23"/>
        </w:rPr>
        <w:t>Art. 2º</w:t>
      </w:r>
      <w:r w:rsidRPr="00674DB9">
        <w:rPr>
          <w:rFonts w:ascii="Rubik Light" w:hAnsi="Rubik Light" w:cs="Rubik Light"/>
          <w:sz w:val="23"/>
          <w:szCs w:val="23"/>
        </w:rPr>
        <w:t>. Para dar cobertura ao crédito adicional especial aberto no artigo anterior e de acordo com o  Artigo 43, § 1º, inciso II, da Lei Federal nº 4.320/64, serão utilizados os recursos provenientes de excesso de arrecadação no valor de R$ 1.700.000,00 (hum milhão e setecentos mil reais), calculados de acordo com o parágrafo 3º do mesmo artigo, considerando a tendência do exercício.</w:t>
      </w:r>
    </w:p>
    <w:p w:rsidR="00CF6605" w:rsidRPr="00674DB9" w:rsidRDefault="00CF6605" w:rsidP="00CF6605">
      <w:pPr>
        <w:pStyle w:val="Corpodetexto"/>
        <w:spacing w:before="172"/>
        <w:ind w:right="120"/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i/>
          <w:sz w:val="23"/>
          <w:szCs w:val="23"/>
        </w:rPr>
        <w:t>Parágrafo Único</w:t>
      </w:r>
      <w:r w:rsidRPr="00674DB9">
        <w:rPr>
          <w:rFonts w:ascii="Rubik Light" w:hAnsi="Rubik Light" w:cs="Rubik Light"/>
          <w:sz w:val="23"/>
          <w:szCs w:val="23"/>
        </w:rPr>
        <w:t>. Fará parte da presente lei, planilha demonstrativa de Provável Excesso de Arrecadação na fonte de recursos do Fundeb, apresentando o cálculo da taxa de incremento, referente ao período de janeiro a julho de 2019.</w:t>
      </w:r>
    </w:p>
    <w:p w:rsidR="00CF6605" w:rsidRPr="00674DB9" w:rsidRDefault="00CF6605" w:rsidP="00CF6605">
      <w:pPr>
        <w:pStyle w:val="Corpodetexto"/>
        <w:spacing w:before="172"/>
        <w:ind w:right="120"/>
        <w:jc w:val="both"/>
        <w:rPr>
          <w:rFonts w:ascii="Rubik Light" w:hAnsi="Rubik Light" w:cs="Rubik Light"/>
          <w:sz w:val="23"/>
          <w:szCs w:val="23"/>
        </w:rPr>
      </w:pPr>
      <w:r w:rsidRPr="00674DB9">
        <w:rPr>
          <w:rFonts w:ascii="Rubik Light" w:hAnsi="Rubik Light" w:cs="Rubik Light"/>
          <w:b/>
          <w:sz w:val="23"/>
          <w:szCs w:val="23"/>
        </w:rPr>
        <w:t xml:space="preserve">Art. 3º. </w:t>
      </w:r>
      <w:r w:rsidRPr="00674DB9">
        <w:rPr>
          <w:rFonts w:ascii="Rubik Light" w:hAnsi="Rubik Light" w:cs="Rubik Light"/>
          <w:sz w:val="23"/>
          <w:szCs w:val="23"/>
        </w:rPr>
        <w:t xml:space="preserve">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CF6605" w:rsidRPr="00674DB9" w:rsidRDefault="00CF6605" w:rsidP="00CF6605">
      <w:pPr>
        <w:pStyle w:val="Corpodetexto"/>
        <w:spacing w:before="172"/>
        <w:ind w:right="120"/>
        <w:jc w:val="both"/>
        <w:rPr>
          <w:rFonts w:ascii="Rubik Light" w:hAnsi="Rubik Light" w:cs="Rubik Light"/>
          <w:sz w:val="23"/>
          <w:szCs w:val="23"/>
        </w:rPr>
      </w:pPr>
    </w:p>
    <w:p w:rsidR="00CF6605" w:rsidRPr="00674DB9" w:rsidRDefault="00CF6605" w:rsidP="00CF6605">
      <w:pPr>
        <w:pStyle w:val="Corpodetexto"/>
        <w:spacing w:before="172"/>
        <w:ind w:right="120"/>
        <w:jc w:val="both"/>
        <w:rPr>
          <w:rFonts w:ascii="Rubik Light" w:hAnsi="Rubik Light" w:cs="Rubik Light"/>
          <w:sz w:val="23"/>
          <w:szCs w:val="23"/>
        </w:rPr>
      </w:pPr>
    </w:p>
    <w:p w:rsidR="00CF6605" w:rsidRPr="00674DB9" w:rsidRDefault="00CF6605" w:rsidP="00CF6605">
      <w:pPr>
        <w:jc w:val="both"/>
        <w:rPr>
          <w:rFonts w:ascii="Rubik Light" w:hAnsi="Rubik Light" w:cs="Rubik Light"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bCs/>
          <w:iCs/>
          <w:color w:val="000000"/>
          <w:sz w:val="23"/>
          <w:szCs w:val="23"/>
        </w:rPr>
        <w:t>Art. 4º</w:t>
      </w:r>
      <w:r w:rsidRPr="00674DB9">
        <w:rPr>
          <w:rFonts w:ascii="Rubik Light" w:hAnsi="Rubik Light" w:cs="Rubik Light"/>
          <w:bCs/>
          <w:iCs/>
          <w:color w:val="000000"/>
          <w:sz w:val="23"/>
          <w:szCs w:val="23"/>
        </w:rPr>
        <w:t xml:space="preserve">. </w:t>
      </w:r>
      <w:r w:rsidRPr="00674DB9">
        <w:rPr>
          <w:rFonts w:ascii="Rubik Light" w:hAnsi="Rubik Light" w:cs="Rubik Light"/>
          <w:color w:val="000000"/>
          <w:sz w:val="23"/>
          <w:szCs w:val="23"/>
        </w:rPr>
        <w:t>Esta Lei entra em vigor na data de sua publicação.</w:t>
      </w:r>
    </w:p>
    <w:p w:rsidR="00CF6605" w:rsidRPr="00674DB9" w:rsidRDefault="00CF6605" w:rsidP="00CF6605">
      <w:pPr>
        <w:ind w:firstLine="1701"/>
        <w:jc w:val="both"/>
        <w:rPr>
          <w:rFonts w:ascii="Rubik Light" w:hAnsi="Rubik Light" w:cs="Rubik Light"/>
          <w:color w:val="000000"/>
          <w:sz w:val="23"/>
          <w:szCs w:val="23"/>
        </w:rPr>
      </w:pPr>
    </w:p>
    <w:p w:rsidR="00CF6605" w:rsidRPr="00674DB9" w:rsidRDefault="00CF6605" w:rsidP="00CF6605">
      <w:pPr>
        <w:jc w:val="both"/>
        <w:rPr>
          <w:rFonts w:ascii="Rubik Light" w:hAnsi="Rubik Light" w:cs="Rubik Light"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bCs/>
          <w:iCs/>
          <w:color w:val="000000"/>
          <w:sz w:val="23"/>
          <w:szCs w:val="23"/>
        </w:rPr>
        <w:t>Art. 5º</w:t>
      </w:r>
      <w:r w:rsidRPr="00674DB9">
        <w:rPr>
          <w:rFonts w:ascii="Rubik Light" w:hAnsi="Rubik Light" w:cs="Rubik Light"/>
          <w:bCs/>
          <w:iCs/>
          <w:color w:val="000000"/>
          <w:sz w:val="23"/>
          <w:szCs w:val="23"/>
        </w:rPr>
        <w:t>.</w:t>
      </w:r>
      <w:r w:rsidRPr="00674DB9">
        <w:rPr>
          <w:rFonts w:ascii="Rubik Light" w:hAnsi="Rubik Light" w:cs="Rubik Light"/>
          <w:color w:val="000000"/>
          <w:sz w:val="23"/>
          <w:szCs w:val="23"/>
        </w:rPr>
        <w:t xml:space="preserve"> Revogam-se as disposições em contrário.</w:t>
      </w:r>
    </w:p>
    <w:p w:rsidR="00CF6605" w:rsidRPr="00674DB9" w:rsidRDefault="00CF6605" w:rsidP="00CF6605">
      <w:pPr>
        <w:ind w:firstLine="1701"/>
        <w:jc w:val="both"/>
        <w:rPr>
          <w:rFonts w:ascii="Rubik Light" w:hAnsi="Rubik Light" w:cs="Rubik Light"/>
          <w:color w:val="000000"/>
          <w:sz w:val="23"/>
          <w:szCs w:val="23"/>
        </w:rPr>
      </w:pPr>
    </w:p>
    <w:p w:rsidR="00CF6605" w:rsidRPr="00674DB9" w:rsidRDefault="00CF6605" w:rsidP="00CF6605">
      <w:pPr>
        <w:pStyle w:val="Corpodetexto"/>
        <w:jc w:val="both"/>
        <w:rPr>
          <w:rFonts w:ascii="Rubik Light" w:hAnsi="Rubik Light" w:cs="Rubik Light"/>
          <w:color w:val="000000"/>
          <w:sz w:val="23"/>
          <w:szCs w:val="23"/>
        </w:rPr>
      </w:pPr>
      <w:r w:rsidRPr="00674DB9">
        <w:rPr>
          <w:rFonts w:ascii="Rubik Light" w:hAnsi="Rubik Light" w:cs="Rubik Light"/>
          <w:color w:val="000000"/>
          <w:sz w:val="23"/>
          <w:szCs w:val="23"/>
        </w:rPr>
        <w:t>Gabinete do Prefeito Municipal de Campo Novo do Parecis, aos 21 dias do mês de agosto de 2019.</w:t>
      </w:r>
    </w:p>
    <w:p w:rsidR="00CF6605" w:rsidRPr="00674DB9" w:rsidRDefault="00CF6605" w:rsidP="00CF6605">
      <w:pPr>
        <w:ind w:right="-51"/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</w:p>
    <w:p w:rsidR="00CF6605" w:rsidRPr="00674DB9" w:rsidRDefault="00CF6605" w:rsidP="00CF6605">
      <w:pPr>
        <w:ind w:right="-51"/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</w:p>
    <w:p w:rsidR="00CF6605" w:rsidRPr="00674DB9" w:rsidRDefault="00CF6605" w:rsidP="00CF6605">
      <w:pPr>
        <w:ind w:right="-51"/>
        <w:jc w:val="center"/>
        <w:rPr>
          <w:rFonts w:ascii="Rubik Light" w:hAnsi="Rubik Light" w:cs="Rubik Light"/>
          <w:b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color w:val="000000"/>
          <w:sz w:val="23"/>
          <w:szCs w:val="23"/>
        </w:rPr>
        <w:t>RAFAEL MACHADO</w:t>
      </w:r>
    </w:p>
    <w:p w:rsidR="00CF6605" w:rsidRPr="00674DB9" w:rsidRDefault="00CF6605" w:rsidP="00CF6605">
      <w:pPr>
        <w:ind w:right="-51"/>
        <w:jc w:val="center"/>
        <w:rPr>
          <w:rFonts w:ascii="Rubik Light" w:hAnsi="Rubik Light" w:cs="Rubik Light"/>
          <w:b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color w:val="000000"/>
          <w:sz w:val="23"/>
          <w:szCs w:val="23"/>
        </w:rPr>
        <w:t>Prefeito Municipal</w:t>
      </w:r>
    </w:p>
    <w:p w:rsidR="00CF6605" w:rsidRPr="00674DB9" w:rsidRDefault="00CF6605" w:rsidP="00CF6605">
      <w:pPr>
        <w:ind w:right="-51"/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</w:p>
    <w:p w:rsidR="00CF6605" w:rsidRPr="00674DB9" w:rsidRDefault="00CF6605" w:rsidP="00CF6605">
      <w:pPr>
        <w:ind w:right="-51"/>
        <w:jc w:val="both"/>
        <w:rPr>
          <w:rFonts w:ascii="Rubik Light" w:hAnsi="Rubik Light" w:cs="Rubik Light"/>
          <w:color w:val="000000"/>
          <w:sz w:val="23"/>
          <w:szCs w:val="23"/>
        </w:rPr>
      </w:pPr>
      <w:r w:rsidRPr="00674DB9">
        <w:rPr>
          <w:rFonts w:ascii="Rubik Light" w:hAnsi="Rubik Light" w:cs="Rubik Light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CF6605" w:rsidRPr="00674DB9" w:rsidRDefault="00CF6605" w:rsidP="00CF6605">
      <w:pPr>
        <w:ind w:right="-51"/>
        <w:jc w:val="both"/>
        <w:rPr>
          <w:rFonts w:ascii="Rubik Light" w:hAnsi="Rubik Light" w:cs="Rubik Light"/>
          <w:color w:val="000000"/>
          <w:sz w:val="23"/>
          <w:szCs w:val="23"/>
        </w:rPr>
      </w:pPr>
    </w:p>
    <w:p w:rsidR="00CF6605" w:rsidRPr="00674DB9" w:rsidRDefault="00CF6605" w:rsidP="00CF6605">
      <w:pPr>
        <w:ind w:right="-51"/>
        <w:jc w:val="both"/>
        <w:rPr>
          <w:rFonts w:ascii="Rubik Light" w:hAnsi="Rubik Light" w:cs="Rubik Light"/>
          <w:b/>
          <w:color w:val="000000"/>
          <w:sz w:val="23"/>
          <w:szCs w:val="23"/>
        </w:rPr>
      </w:pPr>
    </w:p>
    <w:p w:rsidR="00CF6605" w:rsidRPr="00674DB9" w:rsidRDefault="00CF6605" w:rsidP="00CF6605">
      <w:pPr>
        <w:ind w:right="-51"/>
        <w:jc w:val="center"/>
        <w:rPr>
          <w:rFonts w:ascii="Rubik Light" w:hAnsi="Rubik Light" w:cs="Rubik Light"/>
          <w:b/>
          <w:color w:val="000000"/>
          <w:sz w:val="23"/>
          <w:szCs w:val="23"/>
        </w:rPr>
      </w:pPr>
      <w:r w:rsidRPr="00674DB9">
        <w:rPr>
          <w:rFonts w:ascii="Rubik Light" w:hAnsi="Rubik Light" w:cs="Rubik Light"/>
          <w:b/>
          <w:color w:val="000000"/>
          <w:sz w:val="23"/>
          <w:szCs w:val="23"/>
        </w:rPr>
        <w:t>GIRLEI AUGUSTO PEZ BOLZAN</w:t>
      </w:r>
    </w:p>
    <w:p w:rsidR="00CF6605" w:rsidRPr="00674DB9" w:rsidRDefault="00CF6605" w:rsidP="00CF6605">
      <w:pPr>
        <w:ind w:right="-51"/>
        <w:jc w:val="center"/>
        <w:rPr>
          <w:sz w:val="23"/>
          <w:szCs w:val="23"/>
        </w:rPr>
      </w:pPr>
      <w:r w:rsidRPr="00674DB9">
        <w:rPr>
          <w:rFonts w:ascii="Rubik Light" w:hAnsi="Rubik Light" w:cs="Rubik Light"/>
          <w:b/>
          <w:color w:val="000000"/>
          <w:sz w:val="23"/>
          <w:szCs w:val="23"/>
        </w:rPr>
        <w:t>Secretário Municipal de Administração</w:t>
      </w:r>
    </w:p>
    <w:p w:rsidR="00CF6605" w:rsidRPr="00BC6B13" w:rsidRDefault="00CF6605" w:rsidP="00CF6605">
      <w:pPr>
        <w:rPr>
          <w:szCs w:val="24"/>
        </w:rPr>
      </w:pPr>
    </w:p>
    <w:p w:rsidR="004D4398" w:rsidRPr="00CF6605" w:rsidRDefault="004D4398" w:rsidP="00CF6605"/>
    <w:sectPr w:rsidR="004D4398" w:rsidRPr="00CF6605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BD0" w:rsidRDefault="00556BD0" w:rsidP="00502AF7">
      <w:r>
        <w:separator/>
      </w:r>
    </w:p>
  </w:endnote>
  <w:endnote w:type="continuationSeparator" w:id="1">
    <w:p w:rsidR="00556BD0" w:rsidRDefault="00556BD0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556BD0" w:rsidP="00864EFF">
    <w:pPr>
      <w:pStyle w:val="Rodap"/>
    </w:pPr>
  </w:p>
  <w:p w:rsidR="004A45C3" w:rsidRPr="003D3AA8" w:rsidRDefault="00556BD0" w:rsidP="004A45C3">
    <w:pPr>
      <w:pStyle w:val="Rodap"/>
    </w:pPr>
  </w:p>
  <w:p w:rsidR="009F196D" w:rsidRPr="003D3AA8" w:rsidRDefault="00556BD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BD0" w:rsidRDefault="00556BD0" w:rsidP="00502AF7">
      <w:r>
        <w:separator/>
      </w:r>
    </w:p>
  </w:footnote>
  <w:footnote w:type="continuationSeparator" w:id="1">
    <w:p w:rsidR="00556BD0" w:rsidRDefault="00556BD0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556BD0"/>
    <w:rsid w:val="008C09E4"/>
    <w:rsid w:val="00A906D8"/>
    <w:rsid w:val="00AB5A74"/>
    <w:rsid w:val="00CF6605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uiPriority w:val="99"/>
    <w:unhideWhenUsed/>
    <w:rsid w:val="00CF6605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F6605"/>
    <w:rPr>
      <w:rFonts w:ascii="Arial" w:eastAsia="Arial" w:hAnsi="Arial" w:cs="Arial"/>
      <w:sz w:val="20"/>
      <w:szCs w:val="20"/>
      <w:lang w:val="pt-PT" w:eastAsia="pt-PT" w:bidi="pt-PT"/>
    </w:rPr>
  </w:style>
  <w:style w:type="character" w:styleId="nfase">
    <w:name w:val="Emphasis"/>
    <w:uiPriority w:val="20"/>
    <w:qFormat/>
    <w:rsid w:val="00CF6605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F6605"/>
    <w:pPr>
      <w:widowControl w:val="0"/>
      <w:autoSpaceDE w:val="0"/>
      <w:autoSpaceDN w:val="0"/>
      <w:spacing w:after="12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F6605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2019-09-10T11:48:00Z</dcterms:created>
  <dcterms:modified xsi:type="dcterms:W3CDTF">2019-09-10T11:48:00Z</dcterms:modified>
</cp:coreProperties>
</file>