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DF" w:rsidRDefault="007A09DF" w:rsidP="00D32D55">
      <w:pPr>
        <w:pStyle w:val="Recuodecorpodetexto3"/>
        <w:spacing w:after="0"/>
        <w:ind w:left="1418" w:right="-18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2D55" w:rsidRDefault="00D32D55" w:rsidP="00D32D55">
      <w:pPr>
        <w:pStyle w:val="Recuodecorpodetexto3"/>
        <w:spacing w:after="0"/>
        <w:ind w:left="1418" w:right="-18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1.705 DE 22 DE JUNHO DE 2020.</w:t>
      </w:r>
    </w:p>
    <w:p w:rsidR="00D32D55" w:rsidRDefault="00D32D55" w:rsidP="00D32D55">
      <w:pPr>
        <w:ind w:left="-284" w:right="-188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2D55" w:rsidRDefault="00D32D55" w:rsidP="00D32D55">
      <w:pPr>
        <w:tabs>
          <w:tab w:val="left" w:pos="2977"/>
          <w:tab w:val="left" w:pos="9072"/>
        </w:tabs>
        <w:ind w:left="1418" w:right="-188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AUTORIZA O PODER EXECUTIVO MUNICIPAL A ABRIR CRÉDITO ADICIONAL SUPLEMENTAR DE R$ 1.000.000,00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E DÁ OUTRAS PROVIDÊNCIAS.</w:t>
      </w:r>
    </w:p>
    <w:p w:rsidR="00D32D55" w:rsidRDefault="00D32D55" w:rsidP="00D32D55">
      <w:pPr>
        <w:pStyle w:val="Corpodetexto"/>
        <w:ind w:left="1418" w:right="-188"/>
        <w:rPr>
          <w:rFonts w:ascii="Times New Roman" w:hAnsi="Times New Roman" w:cs="Times New Roman"/>
          <w:lang w:val="pt-BR"/>
        </w:rPr>
      </w:pPr>
    </w:p>
    <w:p w:rsidR="00D32D55" w:rsidRDefault="00D32D55" w:rsidP="00D32D55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32D55" w:rsidRDefault="00D32D55" w:rsidP="00D32D55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Fica o Poder Executivo Municipal autorizado a abrir crédito adicional suplementar no Orçamento Geral do Município no valor de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R$ 1.000.000,00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(um milhão de reais)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nos termos do inciso I do art. 41 da Lei Federal nº 4.320, de 1964, com a seguinte classificação orçamentária:  </w:t>
      </w:r>
    </w:p>
    <w:p w:rsidR="00D32D55" w:rsidRDefault="00D32D55" w:rsidP="00D32D55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autoSpaceDE w:val="0"/>
        <w:autoSpaceDN w:val="0"/>
        <w:adjustRightInd w:val="0"/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07. </w:t>
      </w:r>
      <w:r>
        <w:rPr>
          <w:rFonts w:ascii="Times New Roman" w:hAnsi="Times New Roman" w:cs="Times New Roman"/>
          <w:b/>
          <w:sz w:val="24"/>
          <w:szCs w:val="24"/>
        </w:rPr>
        <w:t>SECRETARIA MUNICIPAL DE INFRAESTRUTURA</w:t>
      </w:r>
    </w:p>
    <w:p w:rsidR="00D32D55" w:rsidRDefault="00D32D55" w:rsidP="00D32D55">
      <w:pPr>
        <w:autoSpaceDE w:val="0"/>
        <w:autoSpaceDN w:val="0"/>
        <w:adjustRightInd w:val="0"/>
        <w:ind w:right="-18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004. DEPARTAMENTO DO SISTEMA VIÁRIO</w:t>
      </w:r>
    </w:p>
    <w:p w:rsidR="00D32D55" w:rsidRDefault="00D32D55" w:rsidP="00D32D55">
      <w:pPr>
        <w:autoSpaceDE w:val="0"/>
        <w:autoSpaceDN w:val="0"/>
        <w:adjustRightInd w:val="0"/>
        <w:ind w:right="-18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15. URBANISMO </w:t>
      </w:r>
    </w:p>
    <w:p w:rsidR="00D32D55" w:rsidRDefault="00D32D55" w:rsidP="00D32D55">
      <w:pPr>
        <w:autoSpaceDE w:val="0"/>
        <w:autoSpaceDN w:val="0"/>
        <w:adjustRightInd w:val="0"/>
        <w:ind w:right="-18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451. INFRAESTRUTURA URBANA</w:t>
      </w:r>
    </w:p>
    <w:p w:rsidR="00D32D55" w:rsidRDefault="00D32D55" w:rsidP="00D32D55">
      <w:pPr>
        <w:autoSpaceDE w:val="0"/>
        <w:autoSpaceDN w:val="0"/>
        <w:adjustRightInd w:val="0"/>
        <w:ind w:right="-18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0005. OBRAS PÚBLICAS DE QUALIDADE, DIREITO DE TODOS </w:t>
      </w:r>
    </w:p>
    <w:p w:rsidR="00D32D55" w:rsidRDefault="00D32D55" w:rsidP="00D32D55">
      <w:pPr>
        <w:ind w:right="-18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10018. PAVIMENTAÇÃO E DRENAGEM DE VIAS URBANAS </w:t>
      </w:r>
    </w:p>
    <w:p w:rsidR="00D32D55" w:rsidRDefault="00D32D55" w:rsidP="00D32D55">
      <w:pPr>
        <w:autoSpaceDE w:val="0"/>
        <w:autoSpaceDN w:val="0"/>
        <w:adjustRightInd w:val="0"/>
        <w:ind w:right="-18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4.4.90.00000. APLICAÇÕES DIRETAS</w:t>
      </w:r>
    </w:p>
    <w:p w:rsidR="00D32D55" w:rsidRDefault="00D32D55" w:rsidP="00D32D55">
      <w:pPr>
        <w:autoSpaceDE w:val="0"/>
        <w:autoSpaceDN w:val="0"/>
        <w:adjustRightInd w:val="0"/>
        <w:ind w:right="-18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0.1</w:t>
      </w:r>
      <w:r w:rsidR="007A09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7A09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00000. Recursos Ordinários - Exercício</w:t>
      </w:r>
      <w:r>
        <w:rPr>
          <w:rFonts w:ascii="Times New Roman" w:hAnsi="Times New Roman" w:cs="Times New Roman"/>
          <w:b/>
          <w:sz w:val="24"/>
          <w:szCs w:val="24"/>
        </w:rPr>
        <w:t>...</w:t>
      </w:r>
      <w:r w:rsidR="007A09DF">
        <w:rPr>
          <w:rFonts w:ascii="Times New Roman" w:hAnsi="Times New Roman" w:cs="Times New Roman"/>
          <w:b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...R$ </w:t>
      </w:r>
      <w:r w:rsidR="007A09DF">
        <w:rPr>
          <w:rFonts w:ascii="Times New Roman" w:hAnsi="Times New Roman" w:cs="Times New Roman"/>
          <w:b/>
          <w:sz w:val="24"/>
          <w:szCs w:val="24"/>
        </w:rPr>
        <w:t>1.000.000,00</w:t>
      </w:r>
    </w:p>
    <w:p w:rsidR="007A09DF" w:rsidRDefault="007A09DF" w:rsidP="00D32D55">
      <w:pPr>
        <w:autoSpaceDE w:val="0"/>
        <w:autoSpaceDN w:val="0"/>
        <w:adjustRightInd w:val="0"/>
        <w:ind w:right="-18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32D55" w:rsidRDefault="007A09DF" w:rsidP="00D32D55">
      <w:pPr>
        <w:autoSpaceDE w:val="0"/>
        <w:autoSpaceDN w:val="0"/>
        <w:adjustRightInd w:val="0"/>
        <w:ind w:right="-18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TOTAL DA SUPLEMENTAÇÃO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..................................................................</w:t>
      </w:r>
      <w:r w:rsidR="00D32D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R$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1.000.000,00</w:t>
      </w:r>
    </w:p>
    <w:p w:rsidR="00D32D55" w:rsidRDefault="00D32D55" w:rsidP="00D32D55">
      <w:pPr>
        <w:pStyle w:val="Corpodetexto"/>
        <w:ind w:right="-188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ab/>
      </w:r>
    </w:p>
    <w:p w:rsidR="00D32D55" w:rsidRDefault="00D32D55" w:rsidP="00D32D55">
      <w:pPr>
        <w:pStyle w:val="Corpodetexto"/>
        <w:ind w:right="-1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Art. 2º</w:t>
      </w:r>
      <w:r>
        <w:rPr>
          <w:rFonts w:ascii="Times New Roman" w:hAnsi="Times New Roman" w:cs="Times New Roman"/>
        </w:rPr>
        <w:t xml:space="preserve">. Para dar cobertura ao crédito adicional </w:t>
      </w:r>
      <w:r w:rsidR="007A09DF">
        <w:rPr>
          <w:rFonts w:ascii="Times New Roman" w:hAnsi="Times New Roman" w:cs="Times New Roman"/>
        </w:rPr>
        <w:t>suplementar</w:t>
      </w:r>
      <w:r>
        <w:rPr>
          <w:rFonts w:ascii="Times New Roman" w:hAnsi="Times New Roman" w:cs="Times New Roman"/>
        </w:rPr>
        <w:t xml:space="preserve"> aberto no artigo anterior, serão utilizados os recursos provenientes d</w:t>
      </w:r>
      <w:r w:rsidR="007A09DF">
        <w:rPr>
          <w:rFonts w:ascii="Times New Roman" w:hAnsi="Times New Roman" w:cs="Times New Roman"/>
        </w:rPr>
        <w:t>a anulação parcial com remanejamento e transposição, na forma do art.</w:t>
      </w:r>
      <w:r>
        <w:rPr>
          <w:rFonts w:ascii="Times New Roman" w:hAnsi="Times New Roman" w:cs="Times New Roman"/>
        </w:rPr>
        <w:t xml:space="preserve"> 43, § 1º, inciso I</w:t>
      </w:r>
      <w:r w:rsidR="007A09DF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>, d</w:t>
      </w:r>
      <w:r w:rsidR="007A09DF">
        <w:rPr>
          <w:rFonts w:ascii="Times New Roman" w:hAnsi="Times New Roman" w:cs="Times New Roman"/>
        </w:rPr>
        <w:t>a Lei Federal nº 4.320, de 1964, das seguintes dotações orçamentárias:</w:t>
      </w:r>
    </w:p>
    <w:p w:rsidR="007A09DF" w:rsidRDefault="007A09DF" w:rsidP="00D32D55">
      <w:pPr>
        <w:pStyle w:val="Corpodetexto"/>
        <w:ind w:right="-188"/>
        <w:jc w:val="both"/>
        <w:rPr>
          <w:rFonts w:ascii="Times New Roman" w:hAnsi="Times New Roman" w:cs="Times New Roman"/>
        </w:rPr>
      </w:pPr>
    </w:p>
    <w:p w:rsidR="007A09DF" w:rsidRDefault="007A09DF" w:rsidP="007A09DF">
      <w:pPr>
        <w:autoSpaceDE w:val="0"/>
        <w:autoSpaceDN w:val="0"/>
        <w:adjustRightInd w:val="0"/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07. </w:t>
      </w:r>
      <w:r>
        <w:rPr>
          <w:rFonts w:ascii="Times New Roman" w:hAnsi="Times New Roman" w:cs="Times New Roman"/>
          <w:b/>
          <w:sz w:val="24"/>
          <w:szCs w:val="24"/>
        </w:rPr>
        <w:t>SECRETARIA MUNICIPAL DE INFRAESTRUTURA</w:t>
      </w:r>
    </w:p>
    <w:p w:rsidR="007A09DF" w:rsidRDefault="007A09DF" w:rsidP="007A09DF">
      <w:pPr>
        <w:autoSpaceDE w:val="0"/>
        <w:autoSpaceDN w:val="0"/>
        <w:adjustRightInd w:val="0"/>
        <w:ind w:right="-18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004. DEPARTAMENTO DO SISTEMA VIÁRIO</w:t>
      </w:r>
    </w:p>
    <w:p w:rsidR="007A09DF" w:rsidRDefault="007A09DF" w:rsidP="007A09DF">
      <w:pPr>
        <w:autoSpaceDE w:val="0"/>
        <w:autoSpaceDN w:val="0"/>
        <w:adjustRightInd w:val="0"/>
        <w:ind w:right="-18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15. URBANISMO </w:t>
      </w:r>
    </w:p>
    <w:p w:rsidR="007A09DF" w:rsidRDefault="007A09DF" w:rsidP="007A09DF">
      <w:pPr>
        <w:autoSpaceDE w:val="0"/>
        <w:autoSpaceDN w:val="0"/>
        <w:adjustRightInd w:val="0"/>
        <w:ind w:right="-18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451. INFRAESTRUTURA URBANA</w:t>
      </w:r>
    </w:p>
    <w:p w:rsidR="007A09DF" w:rsidRDefault="007A09DF" w:rsidP="007A09DF">
      <w:pPr>
        <w:autoSpaceDE w:val="0"/>
        <w:autoSpaceDN w:val="0"/>
        <w:adjustRightInd w:val="0"/>
        <w:ind w:right="-18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0005. OBRAS PÚBLICAS DE QUALIDADE, DIREITO DE TODOS </w:t>
      </w:r>
    </w:p>
    <w:p w:rsidR="007A09DF" w:rsidRDefault="007A09DF" w:rsidP="007A09DF">
      <w:pPr>
        <w:ind w:right="-18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20152. MANUTENÇÃO DA USINA DE ASFALTO </w:t>
      </w:r>
    </w:p>
    <w:p w:rsidR="007A09DF" w:rsidRDefault="007A09DF" w:rsidP="007A09DF">
      <w:pPr>
        <w:autoSpaceDE w:val="0"/>
        <w:autoSpaceDN w:val="0"/>
        <w:adjustRightInd w:val="0"/>
        <w:ind w:right="-18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3.3.90.00000. APLICAÇÕES DIRETAS</w:t>
      </w:r>
    </w:p>
    <w:p w:rsidR="007A09DF" w:rsidRDefault="007A09DF" w:rsidP="007A09DF">
      <w:pPr>
        <w:autoSpaceDE w:val="0"/>
        <w:autoSpaceDN w:val="0"/>
        <w:adjustRightInd w:val="0"/>
        <w:ind w:right="-18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0.1.00.000000. Recursos Ordinários - Exercício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..............................................R$ 1.000.000,00</w:t>
      </w:r>
    </w:p>
    <w:p w:rsidR="007A09DF" w:rsidRDefault="007A09DF" w:rsidP="007A09DF">
      <w:pPr>
        <w:autoSpaceDE w:val="0"/>
        <w:autoSpaceDN w:val="0"/>
        <w:adjustRightInd w:val="0"/>
        <w:ind w:right="-18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A09DF" w:rsidRDefault="007A09DF" w:rsidP="007A09DF">
      <w:pPr>
        <w:autoSpaceDE w:val="0"/>
        <w:autoSpaceDN w:val="0"/>
        <w:adjustRightInd w:val="0"/>
        <w:ind w:right="-18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TOTAL DA ANULAÇÃO.................................................................................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R$ 1.000.000,00</w:t>
      </w:r>
    </w:p>
    <w:p w:rsidR="00D32D55" w:rsidRDefault="00D32D55" w:rsidP="00D32D55">
      <w:pPr>
        <w:pStyle w:val="Corpodetexto"/>
        <w:ind w:right="-188"/>
        <w:jc w:val="both"/>
        <w:rPr>
          <w:rFonts w:ascii="Times New Roman" w:hAnsi="Times New Roman" w:cs="Times New Roman"/>
          <w:b/>
        </w:rPr>
      </w:pPr>
    </w:p>
    <w:p w:rsidR="00D32D55" w:rsidRDefault="00D32D55" w:rsidP="00D32D55">
      <w:pPr>
        <w:pStyle w:val="Corpodetexto"/>
        <w:ind w:right="-1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Art. 3º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As alterações constantes desta Lei passam a integrar a Lei Municipal nº 1.901, de 21 de dezembro de 2017, que dispõe sobre o Plano Plurianual para o período de 2018 a 2021, a Lei Municipal nº 2.036, de 9 de outubro de 2019, que dispõe sobre as Diretrizes Orçamentárias para o exercício financeiro de 2020 - LDO, e a Lei Municipal nº 2.077, de 19 de dezembro de 2019, que dispõe sobre a Lei Orçamentária Anual para o exercício financeiro de 2020 - LOA.</w:t>
      </w:r>
    </w:p>
    <w:p w:rsidR="00D32D55" w:rsidRDefault="00D32D55" w:rsidP="00D32D55">
      <w:pPr>
        <w:pStyle w:val="Corpodetexto"/>
        <w:ind w:right="-188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:rsidR="007A09DF" w:rsidRDefault="00D32D55" w:rsidP="00D32D55">
      <w:pPr>
        <w:ind w:right="-188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</w:p>
    <w:p w:rsidR="00D32D55" w:rsidRDefault="007A09DF" w:rsidP="00D32D55">
      <w:pPr>
        <w:ind w:right="-1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D32D5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4º</w:t>
      </w:r>
      <w:r w:rsidR="00D32D5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="00D32D55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D32D55" w:rsidRDefault="00D32D55" w:rsidP="00D32D55">
      <w:pPr>
        <w:ind w:right="-188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2D55" w:rsidRDefault="00D32D55" w:rsidP="00D32D55">
      <w:pPr>
        <w:ind w:right="-1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  <w:t>Art. 5º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D32D55" w:rsidRDefault="00D32D55" w:rsidP="00D32D55">
      <w:pPr>
        <w:tabs>
          <w:tab w:val="left" w:pos="1418"/>
        </w:tabs>
        <w:ind w:left="-284" w:right="-1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2D55" w:rsidRDefault="00D32D55" w:rsidP="00D32D55">
      <w:pPr>
        <w:tabs>
          <w:tab w:val="left" w:pos="1418"/>
        </w:tabs>
        <w:ind w:left="-284" w:right="-1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2D55" w:rsidRDefault="00D32D55" w:rsidP="00D32D55">
      <w:pPr>
        <w:tabs>
          <w:tab w:val="left" w:pos="1418"/>
        </w:tabs>
        <w:ind w:left="-284" w:right="-1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22 de junho de 2020.  </w:t>
      </w:r>
    </w:p>
    <w:p w:rsidR="00D32D55" w:rsidRDefault="00D32D55" w:rsidP="00D32D55">
      <w:pPr>
        <w:tabs>
          <w:tab w:val="left" w:pos="1418"/>
        </w:tabs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tabs>
          <w:tab w:val="left" w:pos="1418"/>
        </w:tabs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tabs>
          <w:tab w:val="left" w:pos="1418"/>
        </w:tabs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tabs>
          <w:tab w:val="left" w:pos="1418"/>
        </w:tabs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VER. DIONARDO MENDES DA CONCEIÇÃO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D55" w:rsidRDefault="00D32D55" w:rsidP="00D32D55">
      <w:pPr>
        <w:tabs>
          <w:tab w:val="left" w:pos="1418"/>
        </w:tabs>
        <w:ind w:right="-18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Presidente</w:t>
      </w:r>
    </w:p>
    <w:p w:rsidR="00D32D55" w:rsidRDefault="00D32D55" w:rsidP="00D32D55">
      <w:pPr>
        <w:pStyle w:val="Recuodecorpodetexto"/>
        <w:spacing w:after="0"/>
        <w:ind w:right="-188" w:firstLine="1135"/>
        <w:jc w:val="both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pStyle w:val="Recuodecorpodetexto"/>
        <w:spacing w:after="0"/>
        <w:ind w:right="-188" w:firstLine="1135"/>
        <w:jc w:val="both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pStyle w:val="Recuodecorpodetexto"/>
        <w:spacing w:after="0"/>
        <w:ind w:right="-188" w:firstLine="1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</w:t>
      </w:r>
      <w:r w:rsidR="007A09D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.06.2020.</w:t>
      </w:r>
    </w:p>
    <w:p w:rsidR="00D32D55" w:rsidRDefault="00D32D55" w:rsidP="00D32D55">
      <w:pPr>
        <w:pStyle w:val="Recuodecorpodetexto"/>
        <w:spacing w:after="0"/>
        <w:ind w:right="-188" w:firstLine="1135"/>
        <w:jc w:val="both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pStyle w:val="Recuodecorpodetexto"/>
        <w:spacing w:after="0"/>
        <w:ind w:right="-188" w:firstLine="1135"/>
        <w:jc w:val="both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pStyle w:val="Ttulo5"/>
        <w:spacing w:before="0"/>
        <w:ind w:right="-18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D32D55" w:rsidRDefault="00D32D55" w:rsidP="00D32D55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188"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D32D55" w:rsidRDefault="00D32D55" w:rsidP="00D32D55">
      <w:pPr>
        <w:ind w:right="-188"/>
        <w:rPr>
          <w:rFonts w:ascii="Times New Roman" w:hAnsi="Times New Roman" w:cs="Times New Roman"/>
          <w:sz w:val="24"/>
          <w:szCs w:val="24"/>
        </w:rPr>
      </w:pPr>
    </w:p>
    <w:p w:rsidR="00175586" w:rsidRPr="00D32D55" w:rsidRDefault="00175586" w:rsidP="00D32D55"/>
    <w:sectPr w:rsidR="00175586" w:rsidRPr="00D32D55" w:rsidSect="007A09DF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215" w:rsidRDefault="00421215" w:rsidP="009C454F">
      <w:r>
        <w:separator/>
      </w:r>
    </w:p>
  </w:endnote>
  <w:endnote w:type="continuationSeparator" w:id="1">
    <w:p w:rsidR="00421215" w:rsidRDefault="00421215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215" w:rsidRDefault="00421215" w:rsidP="009C454F">
      <w:r>
        <w:separator/>
      </w:r>
    </w:p>
  </w:footnote>
  <w:footnote w:type="continuationSeparator" w:id="1">
    <w:p w:rsidR="00421215" w:rsidRDefault="00421215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421215"/>
    <w:rsid w:val="007A09DF"/>
    <w:rsid w:val="009A3E01"/>
    <w:rsid w:val="009C454F"/>
    <w:rsid w:val="00A906D8"/>
    <w:rsid w:val="00AB5A74"/>
    <w:rsid w:val="00D32D55"/>
    <w:rsid w:val="00EA15D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2020-06-23T19:45:00Z</dcterms:created>
  <dcterms:modified xsi:type="dcterms:W3CDTF">2020-06-23T19:45:00Z</dcterms:modified>
</cp:coreProperties>
</file>