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D0" w:rsidRDefault="008956D0" w:rsidP="008956D0">
      <w:pPr>
        <w:keepLines/>
        <w:rPr>
          <w:rFonts w:ascii="Rubik Light" w:hAnsi="Rubik Light" w:cs="Rubik Light"/>
          <w:b/>
        </w:rPr>
      </w:pPr>
    </w:p>
    <w:p w:rsidR="008956D0" w:rsidRDefault="008956D0" w:rsidP="008956D0">
      <w:pPr>
        <w:keepLines/>
        <w:rPr>
          <w:rFonts w:ascii="Rubik Light" w:hAnsi="Rubik Light" w:cs="Rubik Light"/>
          <w:b/>
        </w:rPr>
      </w:pPr>
    </w:p>
    <w:p w:rsidR="008956D0" w:rsidRDefault="008956D0" w:rsidP="008956D0">
      <w:pPr>
        <w:keepLines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066/2020</w:t>
      </w:r>
      <w:r>
        <w:rPr>
          <w:rFonts w:ascii="Rubik Light" w:hAnsi="Rubik Light" w:cs="Rubik Light"/>
          <w:b/>
          <w:sz w:val="24"/>
          <w:szCs w:val="24"/>
        </w:rPr>
        <w:tab/>
        <w:t xml:space="preserve">          </w:t>
      </w:r>
    </w:p>
    <w:p w:rsidR="008956D0" w:rsidRDefault="008956D0" w:rsidP="008956D0">
      <w:pPr>
        <w:keepLines/>
        <w:jc w:val="right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01 de setembro de 2020.</w:t>
      </w:r>
    </w:p>
    <w:p w:rsidR="008956D0" w:rsidRDefault="008956D0" w:rsidP="008956D0">
      <w:pPr>
        <w:outlineLvl w:val="0"/>
        <w:rPr>
          <w:rFonts w:ascii="Rubik Light" w:hAnsi="Rubik Light" w:cs="Rubik Light"/>
          <w:b/>
        </w:rPr>
      </w:pPr>
    </w:p>
    <w:p w:rsidR="008956D0" w:rsidRDefault="008956D0" w:rsidP="008956D0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DIONARDO MENDES,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8956D0" w:rsidRDefault="008956D0" w:rsidP="008956D0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8956D0" w:rsidRDefault="008956D0" w:rsidP="008956D0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8956D0" w:rsidRDefault="008956D0" w:rsidP="008956D0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8956D0" w:rsidRDefault="008956D0" w:rsidP="008956D0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63/2020 </w:t>
      </w:r>
      <w:r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Suplementar no valor de </w:t>
      </w:r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R$ 226.800,00 (duzentos e vinte e seis mil e oitocentos reais) </w:t>
      </w:r>
      <w:r>
        <w:rPr>
          <w:rFonts w:ascii="Rubik Light" w:hAnsi="Rubik Light" w:cs="Rubik Light"/>
          <w:sz w:val="24"/>
          <w:szCs w:val="24"/>
        </w:rPr>
        <w:t>e dá outras providências.</w:t>
      </w: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Faz-se necessário a abertura do crédito adicional suplementar por anulação para suprir insuficiência orçamentária para aquisição de duas ambulâncias tipo C que realizam atendimento de Transporte Sanitário Eletivo destinado ao deslocamento programado de pessoas para realizar procedimentos de caráter eletivo, regulados e agendados, sem urgência, em situações previsíveis de atenção programada, em outro município nas regiões de saúde de referência, conforme pactuação e também para atender o Transporte de Urgência e Emergência para o pronto acolhimento dos cidadãos acometidos por agravos urgentes.</w:t>
      </w: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E ainda:</w:t>
      </w: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CONSIDERANDO</w:t>
      </w:r>
      <w:r>
        <w:rPr>
          <w:rFonts w:ascii="Rubik Light" w:hAnsi="Rubik Light" w:cs="Rubik Light"/>
          <w:sz w:val="24"/>
          <w:szCs w:val="24"/>
        </w:rPr>
        <w:t xml:space="preserve"> que a nossa Carta Magna preceitua que a saúde é direito de todos e dever do estado (art. 196, da CF/88), e que, nesse diapasão, a Lei 8.080/90 (LOS- Lei Orgânica da Saúde) delineia os princípios do Sistema Único de Saúde, reconhecendo em seu artigo 2º que o direito à saúde é um direito fundamental do ser humano, devendo o Estado prover as condições indispensáveis ao seu pleno exercício;</w:t>
      </w: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CONSIDERANDO</w:t>
      </w:r>
      <w:r>
        <w:rPr>
          <w:rFonts w:ascii="Rubik Light" w:hAnsi="Rubik Light" w:cs="Rubik Light"/>
          <w:sz w:val="24"/>
          <w:szCs w:val="24"/>
        </w:rPr>
        <w:t xml:space="preserve"> a Lei nº 8.080, de 19 de setembro 1990, que dispõe sobre as condições para a promoção, proteção e recuperação da saúde, a organização e o funcionamento dos serviços correspondentes, e dá outras providências;</w:t>
      </w: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CONSIDERANDO</w:t>
      </w:r>
      <w:r>
        <w:rPr>
          <w:rFonts w:ascii="Rubik Light" w:hAnsi="Rubik Light" w:cs="Rubik Light"/>
          <w:sz w:val="24"/>
          <w:szCs w:val="24"/>
        </w:rPr>
        <w:t xml:space="preserve"> que entre os princípios que regem o Sistema Único de Saúde (SUS), de acordo com a lei supramencionada, está a universidade de acesso, a integralidade da assistência, a preservação da autonomia das pessoas, a igualdade, o direito à informação, a divulgação de informações quanto ao potencial dos serviços de saúde e a sua utilização pelo usuário e a resolubilidade.</w:t>
      </w: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8956D0" w:rsidRDefault="008956D0" w:rsidP="008956D0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Pela razão do que se explanou, encaminhamos, com pedido de tramitação em </w:t>
      </w:r>
      <w:r>
        <w:rPr>
          <w:rFonts w:ascii="Rubik Light" w:hAnsi="Rubik Light" w:cs="Rubik Light"/>
          <w:b/>
          <w:sz w:val="24"/>
          <w:szCs w:val="24"/>
        </w:rPr>
        <w:t>regime de urgência especial</w:t>
      </w:r>
      <w:r>
        <w:rPr>
          <w:rFonts w:ascii="Rubik Light" w:hAnsi="Rubik Light" w:cs="Rubik Light"/>
          <w:sz w:val="24"/>
          <w:szCs w:val="24"/>
        </w:rPr>
        <w:t>, o presente Projeto de Lei para análise.</w:t>
      </w:r>
    </w:p>
    <w:p w:rsidR="008956D0" w:rsidRDefault="008956D0" w:rsidP="008956D0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lastRenderedPageBreak/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8956D0" w:rsidRDefault="008956D0" w:rsidP="008956D0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 </w:t>
      </w:r>
    </w:p>
    <w:p w:rsidR="008956D0" w:rsidRDefault="008956D0" w:rsidP="008956D0">
      <w:pPr>
        <w:pStyle w:val="Corpodetexto"/>
        <w:ind w:firstLine="1560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Atenciosamente,</w:t>
      </w:r>
    </w:p>
    <w:p w:rsidR="008956D0" w:rsidRDefault="008956D0" w:rsidP="008956D0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8956D0" w:rsidRDefault="008956D0" w:rsidP="008956D0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8956D0" w:rsidRDefault="008956D0" w:rsidP="008956D0">
      <w:pPr>
        <w:jc w:val="center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RAFAEL MACHADO</w:t>
      </w:r>
    </w:p>
    <w:p w:rsidR="008956D0" w:rsidRDefault="008956D0" w:rsidP="008956D0">
      <w:pPr>
        <w:jc w:val="center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Prefeito Municipal</w:t>
      </w:r>
    </w:p>
    <w:p w:rsidR="008956D0" w:rsidRDefault="008956D0" w:rsidP="008956D0">
      <w:pPr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br w:type="page"/>
      </w:r>
    </w:p>
    <w:p w:rsidR="008956D0" w:rsidRDefault="008956D0" w:rsidP="008956D0">
      <w:pPr>
        <w:rPr>
          <w:rFonts w:ascii="Rubik Light" w:hAnsi="Rubik Light" w:cs="Rubik Light"/>
          <w:b/>
        </w:rPr>
      </w:pPr>
    </w:p>
    <w:p w:rsidR="008956D0" w:rsidRDefault="008956D0" w:rsidP="008956D0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PROJETO DE LEI Nº 063/2020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  <w:t xml:space="preserve">                          01 de setembro de 2020</w:t>
      </w:r>
    </w:p>
    <w:p w:rsidR="008956D0" w:rsidRDefault="008956D0" w:rsidP="008956D0">
      <w:pPr>
        <w:rPr>
          <w:rFonts w:ascii="Rubik Light" w:hAnsi="Rubik Light" w:cs="Rubik Light"/>
          <w:b/>
          <w:i/>
        </w:rPr>
      </w:pPr>
    </w:p>
    <w:p w:rsidR="008956D0" w:rsidRDefault="008956D0" w:rsidP="008956D0">
      <w:pPr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Autoria: Poder Executivo Municipal</w:t>
      </w:r>
    </w:p>
    <w:p w:rsidR="008956D0" w:rsidRDefault="008956D0" w:rsidP="008956D0">
      <w:pPr>
        <w:jc w:val="right"/>
        <w:rPr>
          <w:rFonts w:ascii="Rubik Light" w:hAnsi="Rubik Light" w:cs="Rubik Light"/>
          <w:b/>
          <w:i/>
          <w:sz w:val="16"/>
          <w:szCs w:val="16"/>
        </w:rPr>
      </w:pPr>
    </w:p>
    <w:p w:rsidR="008956D0" w:rsidRDefault="008956D0" w:rsidP="008956D0">
      <w:pPr>
        <w:jc w:val="right"/>
        <w:rPr>
          <w:rFonts w:ascii="Rubik Light" w:hAnsi="Rubik Light" w:cs="Rubik Light"/>
          <w:b/>
          <w:i/>
          <w:sz w:val="16"/>
          <w:szCs w:val="16"/>
        </w:rPr>
      </w:pPr>
    </w:p>
    <w:p w:rsidR="008956D0" w:rsidRDefault="008956D0" w:rsidP="008956D0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</w:rPr>
      </w:pPr>
      <w:r>
        <w:rPr>
          <w:rFonts w:ascii="Rubik Light" w:hAnsi="Rubik Light" w:cs="Rubik Light"/>
          <w:b/>
          <w:bCs/>
          <w:iCs/>
        </w:rPr>
        <w:t>AUTORIZA O PODER EXECUTIVO MUNICIPAL A ABRIR CRÉDITO ADICIONAL SUPLEMENTAR DE R$ 226.800,00 E DÁ OUTRAS PROVIDÊNCIAS.</w:t>
      </w:r>
    </w:p>
    <w:p w:rsidR="008956D0" w:rsidRDefault="008956D0" w:rsidP="008956D0">
      <w:pPr>
        <w:ind w:left="851"/>
        <w:jc w:val="both"/>
        <w:rPr>
          <w:rFonts w:ascii="Rubik Light" w:hAnsi="Rubik Light" w:cs="Rubik Light"/>
          <w:b/>
          <w:bCs/>
          <w:iCs/>
        </w:rPr>
      </w:pPr>
    </w:p>
    <w:p w:rsidR="008956D0" w:rsidRDefault="008956D0" w:rsidP="008956D0">
      <w:pPr>
        <w:ind w:right="-51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</w:rPr>
        <w:t xml:space="preserve">O </w:t>
      </w:r>
      <w:r>
        <w:rPr>
          <w:rFonts w:ascii="Rubik Light" w:hAnsi="Rubik Light" w:cs="Rubik Light"/>
          <w:b/>
        </w:rPr>
        <w:t xml:space="preserve">PREFEITO MUNICIPAL </w:t>
      </w:r>
      <w:r>
        <w:rPr>
          <w:rFonts w:ascii="Rubik Light" w:hAnsi="Rubik Light" w:cs="Rubik Light"/>
        </w:rPr>
        <w:t>de Campo Novo do Parecis, Estado de Mato Grosso, faz saber que a Câmara Municipal aprovou e eu sanciono a seguinte Lei:</w:t>
      </w:r>
    </w:p>
    <w:p w:rsidR="008956D0" w:rsidRDefault="008956D0" w:rsidP="008956D0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sz w:val="22"/>
          <w:szCs w:val="22"/>
          <w:highlight w:val="yellow"/>
        </w:rPr>
      </w:pPr>
    </w:p>
    <w:p w:rsidR="008956D0" w:rsidRDefault="008956D0" w:rsidP="008956D0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1º</w:t>
      </w:r>
      <w:r>
        <w:rPr>
          <w:rFonts w:ascii="Rubik Light" w:hAnsi="Rubik Light" w:cs="Rubik Light"/>
        </w:rPr>
        <w:t xml:space="preserve">. Fica o Poder Executivo Municipal autorizado a abrir crédito adicional suplementar por transferência, no Orçamento Geral do Município no valor de </w:t>
      </w:r>
      <w:r>
        <w:rPr>
          <w:rFonts w:ascii="Rubik Light" w:hAnsi="Rubik Light" w:cs="Rubik Light"/>
          <w:b/>
          <w:bCs/>
          <w:iCs/>
        </w:rPr>
        <w:t xml:space="preserve">R$ 226.800,00 (duzentos e vinte e seis mil e oitocentos reais), </w:t>
      </w:r>
      <w:r>
        <w:rPr>
          <w:rFonts w:ascii="Rubik Light" w:hAnsi="Rubik Light" w:cs="Rubik Light"/>
        </w:rPr>
        <w:t xml:space="preserve">nos termos do inciso I do art. 41 da Lei Federal nº 4.320/64, com a seguinte classificação orçamentária:  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</w:rPr>
      </w:pP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SECRETARIA MUNICIPAL DE SAÚDE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001.  FUNDO MUNICIPAL DE SAÚDE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SAÚDE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302. ASSISTÊNCIA HOSPITALAR E AMBULATORIAL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0010. </w:t>
      </w:r>
      <w:r>
        <w:rPr>
          <w:rFonts w:ascii="Rubik Light" w:hAnsi="Rubik Light" w:cs="Rubik Light"/>
          <w:b/>
        </w:rPr>
        <w:tab/>
        <w:t>MAC: MÉDIA E ALTA COMPLEXIDADE HOSPITALAR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10047. AQUISIÇÃO DE VEÍCULOS PARA MÉDIA E ALTA COMPLEXIDADE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4490000000. Aplicações diretas</w:t>
      </w:r>
    </w:p>
    <w:p w:rsidR="008956D0" w:rsidRDefault="008956D0" w:rsidP="008956D0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0100000000. recursos ordinários - exercício (treze mil e quatrocentos reais).......R$ 13.400,00</w:t>
      </w:r>
    </w:p>
    <w:p w:rsidR="008956D0" w:rsidRDefault="008956D0" w:rsidP="008956D0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0102000000. Receita de impostos e de transferências de impostos - saúde - exercício (duzentos e treze mil e quatrocentos reais)........................................................................................................R$ 213.400,00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  <w:sz w:val="16"/>
          <w:szCs w:val="16"/>
        </w:rPr>
      </w:pP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sz w:val="16"/>
          <w:szCs w:val="16"/>
        </w:rPr>
      </w:pP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bCs/>
        </w:rPr>
        <w:t>TOTAL DA SUPLEMENTAÇÃO............................................................,</w:t>
      </w:r>
      <w:r>
        <w:rPr>
          <w:rFonts w:ascii="Rubik Light" w:hAnsi="Rubik Light" w:cs="Rubik Light"/>
          <w:b/>
        </w:rPr>
        <w:t>R$ 226.800,00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</w:rPr>
      </w:pPr>
    </w:p>
    <w:p w:rsidR="008956D0" w:rsidRDefault="008956D0" w:rsidP="008956D0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2º</w:t>
      </w:r>
      <w:r>
        <w:rPr>
          <w:rFonts w:ascii="Rubik Light" w:hAnsi="Rubik Light" w:cs="Rubik Light"/>
        </w:rPr>
        <w:t>. Para dar cobertura ao crédito adicional aberto no artigo anterior serão utilizados os recursos provenientes da anulação total ou parcial por transferência na forma do art. 43, § 1º, inciso III, da Lei Federal nº 4.320, de 1964, das seguintes dotações orçamentárias:</w:t>
      </w:r>
    </w:p>
    <w:p w:rsidR="008956D0" w:rsidRDefault="008956D0" w:rsidP="008956D0">
      <w:pPr>
        <w:ind w:right="122"/>
        <w:jc w:val="both"/>
        <w:rPr>
          <w:rFonts w:ascii="Rubik Light" w:hAnsi="Rubik Light" w:cs="Rubik Light"/>
        </w:rPr>
      </w:pP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SECRETARIA MUNICIPAL DE SAÚDE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001. FUNDO MUNICIPAL DE SAÚDE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SAÚDE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301. ATENÇÃO BÁSICA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0009. SAÚDE: ATENÇÃO BÁSICA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10046. CONSTRUÇÃO, AMPLIAÇÃO NA ATENÇÃO BÁSICA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4490000000. Aplicações diretas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0102000000. Receita de impostos e de transferências de impostos - saúde - exercício (duzentos e treze mil e quatrocentos reais)..........................................................R$ 213.400,00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SECRETARIA MUNICIPAL DE SAÚDE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001. FUNDO MUNICIPAL DE SAÚDE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10. SAÚDE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301. ATENÇÃO BÁSICA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0009. SAÚDE: ATENÇÃO BÁSICA</w:t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20088. MANUTENÇÃO E ENCARGOS COM AS UNIDADES DE SAÚDE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3390000000. Aplicações diretas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0100000000. recursos ordinários - exercício (treze mil e quatrocentos reais)............R$ 13.400,00</w:t>
      </w:r>
    </w:p>
    <w:p w:rsidR="008956D0" w:rsidRDefault="008956D0" w:rsidP="008956D0">
      <w:pPr>
        <w:pStyle w:val="Corpodetexto"/>
        <w:spacing w:before="172"/>
        <w:ind w:right="120"/>
        <w:rPr>
          <w:rFonts w:ascii="Rubik Light" w:hAnsi="Rubik Light" w:cs="Rubik Light"/>
          <w:sz w:val="22"/>
          <w:szCs w:val="22"/>
        </w:rPr>
      </w:pPr>
    </w:p>
    <w:p w:rsidR="008956D0" w:rsidRDefault="008956D0" w:rsidP="008956D0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</w:rPr>
      </w:pPr>
      <w:r>
        <w:rPr>
          <w:rFonts w:ascii="Rubik Light" w:hAnsi="Rubik Light" w:cs="Rubik Light"/>
          <w:b/>
          <w:bCs/>
        </w:rPr>
        <w:t>TOTAL DA ANULAÇÃO..........................................................................</w:t>
      </w:r>
      <w:r>
        <w:rPr>
          <w:rFonts w:ascii="Rubik Light" w:hAnsi="Rubik Light" w:cs="Rubik Light"/>
          <w:b/>
        </w:rPr>
        <w:t>R$ 226.800,00</w:t>
      </w:r>
    </w:p>
    <w:p w:rsidR="008956D0" w:rsidRDefault="008956D0" w:rsidP="008956D0">
      <w:pPr>
        <w:pStyle w:val="Corpodetexto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 </w:t>
      </w:r>
    </w:p>
    <w:p w:rsidR="008956D0" w:rsidRDefault="008956D0" w:rsidP="008956D0">
      <w:pPr>
        <w:pStyle w:val="Corpodetexto"/>
        <w:rPr>
          <w:rFonts w:ascii="Rubik Light" w:hAnsi="Rubik Light" w:cs="Rubik Light"/>
          <w:b/>
          <w:bCs/>
          <w:iCs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8956D0" w:rsidRDefault="008956D0" w:rsidP="008956D0">
      <w:pPr>
        <w:jc w:val="both"/>
        <w:rPr>
          <w:rFonts w:ascii="Rubik Light" w:hAnsi="Rubik Light" w:cs="Rubik Light"/>
          <w:b/>
          <w:bCs/>
          <w:iCs/>
        </w:rPr>
      </w:pPr>
    </w:p>
    <w:p w:rsidR="008956D0" w:rsidRDefault="008956D0" w:rsidP="008956D0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4º</w:t>
      </w:r>
      <w:r>
        <w:rPr>
          <w:rFonts w:ascii="Rubik Light" w:hAnsi="Rubik Light" w:cs="Rubik Light"/>
          <w:bCs/>
          <w:iCs/>
        </w:rPr>
        <w:t xml:space="preserve">. </w:t>
      </w:r>
      <w:r>
        <w:rPr>
          <w:rFonts w:ascii="Rubik Light" w:hAnsi="Rubik Light" w:cs="Rubik Light"/>
        </w:rPr>
        <w:t>Esta Lei entra em vigor na data de sua publicação.</w:t>
      </w:r>
    </w:p>
    <w:p w:rsidR="008956D0" w:rsidRDefault="008956D0" w:rsidP="008956D0">
      <w:pPr>
        <w:ind w:firstLine="1701"/>
        <w:jc w:val="both"/>
        <w:rPr>
          <w:rFonts w:ascii="Rubik Light" w:hAnsi="Rubik Light" w:cs="Rubik Light"/>
          <w:sz w:val="16"/>
          <w:szCs w:val="16"/>
        </w:rPr>
      </w:pPr>
    </w:p>
    <w:p w:rsidR="008956D0" w:rsidRDefault="008956D0" w:rsidP="008956D0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</w:rPr>
        <w:t>Art. 5º</w:t>
      </w:r>
      <w:r>
        <w:rPr>
          <w:rFonts w:ascii="Rubik Light" w:hAnsi="Rubik Light" w:cs="Rubik Light"/>
          <w:bCs/>
          <w:iCs/>
        </w:rPr>
        <w:t>.</w:t>
      </w:r>
      <w:r>
        <w:rPr>
          <w:rFonts w:ascii="Rubik Light" w:hAnsi="Rubik Light" w:cs="Rubik Light"/>
        </w:rPr>
        <w:t xml:space="preserve"> Revogam-se as disposições em contrário.</w:t>
      </w:r>
    </w:p>
    <w:p w:rsidR="008956D0" w:rsidRDefault="008956D0" w:rsidP="008956D0">
      <w:pPr>
        <w:ind w:firstLine="1701"/>
        <w:jc w:val="both"/>
        <w:rPr>
          <w:rFonts w:ascii="Rubik Light" w:hAnsi="Rubik Light" w:cs="Rubik Light"/>
          <w:sz w:val="16"/>
          <w:szCs w:val="16"/>
        </w:rPr>
      </w:pPr>
    </w:p>
    <w:p w:rsidR="008956D0" w:rsidRDefault="008956D0" w:rsidP="008956D0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Gabinete do Prefeito Municipal de Campo Novo do Parecis, ao 01 dia do mês de setembro de 2020.</w:t>
      </w:r>
    </w:p>
    <w:p w:rsidR="008956D0" w:rsidRDefault="008956D0" w:rsidP="008956D0">
      <w:pPr>
        <w:ind w:right="-51"/>
        <w:jc w:val="both"/>
        <w:rPr>
          <w:rFonts w:ascii="Rubik Light" w:hAnsi="Rubik Light" w:cs="Rubik Light"/>
          <w:b/>
        </w:rPr>
      </w:pP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</w:rPr>
      </w:pP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</w:rPr>
      </w:pP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RAFAEL MACHADO</w:t>
      </w: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Prefeito Municipal</w:t>
      </w: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</w:rPr>
      </w:pPr>
    </w:p>
    <w:p w:rsidR="008956D0" w:rsidRDefault="008956D0" w:rsidP="008956D0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956D0" w:rsidRDefault="008956D0" w:rsidP="008956D0">
      <w:pPr>
        <w:ind w:right="-51"/>
        <w:jc w:val="both"/>
        <w:rPr>
          <w:rFonts w:ascii="Rubik Light" w:hAnsi="Rubik Light" w:cs="Rubik Light"/>
        </w:rPr>
      </w:pP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  <w:sz w:val="16"/>
          <w:szCs w:val="16"/>
        </w:rPr>
      </w:pP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  <w:sz w:val="16"/>
          <w:szCs w:val="16"/>
        </w:rPr>
      </w:pPr>
    </w:p>
    <w:p w:rsidR="008956D0" w:rsidRDefault="008956D0" w:rsidP="008956D0">
      <w:pPr>
        <w:ind w:right="-51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GIRLEI AUGUSTO PEZ BOLZAN</w:t>
      </w:r>
    </w:p>
    <w:p w:rsidR="008956D0" w:rsidRDefault="008956D0" w:rsidP="008956D0">
      <w:pPr>
        <w:ind w:right="-51"/>
        <w:jc w:val="center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b/>
        </w:rPr>
        <w:t>Secretário Municipal de Administração</w:t>
      </w:r>
    </w:p>
    <w:p w:rsidR="008956D0" w:rsidRDefault="008956D0" w:rsidP="008956D0">
      <w:pPr>
        <w:rPr>
          <w:rFonts w:ascii="Times New Roman" w:hAnsi="Times New Roman" w:cs="Times New Roman"/>
          <w:sz w:val="20"/>
        </w:rPr>
      </w:pPr>
    </w:p>
    <w:p w:rsidR="004D4398" w:rsidRPr="008956D0" w:rsidRDefault="004D4398" w:rsidP="008956D0"/>
    <w:sectPr w:rsidR="004D4398" w:rsidRPr="008956D0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C5B" w:rsidRDefault="004F6C5B" w:rsidP="00502AF7">
      <w:r>
        <w:separator/>
      </w:r>
    </w:p>
  </w:endnote>
  <w:endnote w:type="continuationSeparator" w:id="1">
    <w:p w:rsidR="004F6C5B" w:rsidRDefault="004F6C5B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4F6C5B" w:rsidP="00864EFF">
    <w:pPr>
      <w:pStyle w:val="Rodap"/>
    </w:pPr>
  </w:p>
  <w:p w:rsidR="004A45C3" w:rsidRPr="003D3AA8" w:rsidRDefault="004F6C5B" w:rsidP="004A45C3">
    <w:pPr>
      <w:pStyle w:val="Rodap"/>
    </w:pPr>
  </w:p>
  <w:p w:rsidR="009F196D" w:rsidRPr="003D3AA8" w:rsidRDefault="004F6C5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C5B" w:rsidRDefault="004F6C5B" w:rsidP="00502AF7">
      <w:r>
        <w:separator/>
      </w:r>
    </w:p>
  </w:footnote>
  <w:footnote w:type="continuationSeparator" w:id="1">
    <w:p w:rsidR="004F6C5B" w:rsidRDefault="004F6C5B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4F6C5B"/>
    <w:rsid w:val="00502AF7"/>
    <w:rsid w:val="008956D0"/>
    <w:rsid w:val="00A906D8"/>
    <w:rsid w:val="00AB5A74"/>
    <w:rsid w:val="00B348B3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8956D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956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956D0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956D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956D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956D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956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2020-09-09T12:32:00Z</dcterms:created>
  <dcterms:modified xsi:type="dcterms:W3CDTF">2020-09-09T12:32:00Z</dcterms:modified>
</cp:coreProperties>
</file>