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F6" w:rsidRDefault="003870F6" w:rsidP="003870F6">
      <w:pPr>
        <w:keepLines/>
        <w:rPr>
          <w:rFonts w:ascii="Rubik Light" w:hAnsi="Rubik Light" w:cs="Rubik Light"/>
          <w:b/>
          <w:color w:val="000000" w:themeColor="text1"/>
        </w:rPr>
      </w:pPr>
    </w:p>
    <w:p w:rsidR="003870F6" w:rsidRDefault="003870F6" w:rsidP="003870F6">
      <w:pPr>
        <w:keepLines/>
        <w:rPr>
          <w:rFonts w:ascii="Rubik Light" w:hAnsi="Rubik Light" w:cs="Rubik Light"/>
          <w:b/>
          <w:color w:val="000000" w:themeColor="text1"/>
        </w:rPr>
      </w:pPr>
    </w:p>
    <w:p w:rsidR="003870F6" w:rsidRDefault="003870F6" w:rsidP="003870F6">
      <w:pPr>
        <w:keepLines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044/2020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3870F6" w:rsidRDefault="003870F6" w:rsidP="003870F6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23 de junho de 2020.</w:t>
      </w:r>
    </w:p>
    <w:p w:rsidR="003870F6" w:rsidRDefault="003870F6" w:rsidP="003870F6">
      <w:pPr>
        <w:outlineLvl w:val="0"/>
        <w:rPr>
          <w:rFonts w:ascii="Rubik Light" w:hAnsi="Rubik Light" w:cs="Rubik Light"/>
          <w:b/>
          <w:color w:val="000000" w:themeColor="text1"/>
        </w:rPr>
      </w:pPr>
    </w:p>
    <w:p w:rsidR="003870F6" w:rsidRDefault="003870F6" w:rsidP="003870F6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DIONARDO MENDES, </w:t>
      </w:r>
      <w:r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3870F6" w:rsidRDefault="003870F6" w:rsidP="003870F6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3870F6" w:rsidRDefault="003870F6" w:rsidP="003870F6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3870F6" w:rsidRDefault="003870F6" w:rsidP="003870F6">
      <w:pPr>
        <w:spacing w:after="120" w:line="360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3870F6" w:rsidRDefault="003870F6" w:rsidP="003870F6">
      <w:pPr>
        <w:spacing w:line="360" w:lineRule="auto"/>
        <w:ind w:right="17" w:firstLine="720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            Dirigimo-nos a Vossa Excelência e seus ilustres pares para encaminhar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041/2020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que autoriza o Poder Executivo Municipal a abrir Crédito Adicional Suplementar no valor de 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R$ </w:t>
      </w:r>
      <w:r>
        <w:rPr>
          <w:rFonts w:ascii="Rubik Light" w:hAnsi="Rubik Light" w:cs="Rubik Light"/>
          <w:b/>
          <w:bCs/>
          <w:iCs/>
          <w:color w:val="000000" w:themeColor="text1"/>
        </w:rPr>
        <w:t>348.298,72</w:t>
      </w:r>
      <w:r>
        <w:rPr>
          <w:rFonts w:ascii="Rubik Light" w:hAnsi="Rubik Light" w:cs="Rubik Light"/>
          <w:b/>
          <w:color w:val="000000" w:themeColor="text1"/>
        </w:rPr>
        <w:t xml:space="preserve"> </w:t>
      </w:r>
      <w:r>
        <w:rPr>
          <w:rFonts w:ascii="Rubik Light" w:hAnsi="Rubik Light" w:cs="Rubik Light"/>
          <w:bCs/>
          <w:iCs/>
          <w:color w:val="000000" w:themeColor="text1"/>
        </w:rPr>
        <w:t>(</w:t>
      </w:r>
      <w:r>
        <w:rPr>
          <w:rFonts w:ascii="Rubik Light" w:hAnsi="Rubik Light" w:cs="Rubik Light"/>
        </w:rPr>
        <w:t>trezentos e quarenta e oito mil, duzentos e noventa e oito reais e setenta e dois centavos)</w:t>
      </w:r>
      <w:r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 dá outras providências.</w:t>
      </w:r>
    </w:p>
    <w:p w:rsidR="003870F6" w:rsidRDefault="003870F6" w:rsidP="003870F6">
      <w:pPr>
        <w:pStyle w:val="Recuodecorpodetexto"/>
        <w:tabs>
          <w:tab w:val="left" w:pos="142"/>
        </w:tabs>
        <w:spacing w:line="360" w:lineRule="auto"/>
        <w:ind w:left="0" w:firstLine="156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A presente matéria tem por finalidade a abertura de crédito adicional suplementar, utilizando recursos provenientes do Superávit Financeiro na Fonte de Recursos </w:t>
      </w:r>
      <w:r>
        <w:rPr>
          <w:rFonts w:ascii="Rubik Light" w:hAnsi="Rubik Light" w:cs="Rubik Light"/>
          <w:i w:val="0"/>
          <w:color w:val="000000" w:themeColor="text1"/>
          <w:szCs w:val="24"/>
        </w:rPr>
        <w:t>03.30.000000 – Recursos do Fundo de Transporte e Habitação – FETHAB - Exercício Anterior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, a serem utilizados na restauração das estradas vicinais, de acordo com a destinação dos referidos recursos, conforme detalhado no presente Projeto de Lei. </w:t>
      </w:r>
    </w:p>
    <w:p w:rsidR="003870F6" w:rsidRDefault="003870F6" w:rsidP="003870F6">
      <w:pPr>
        <w:pStyle w:val="Recuodecorpodetexto"/>
        <w:tabs>
          <w:tab w:val="left" w:pos="142"/>
        </w:tabs>
        <w:spacing w:line="276" w:lineRule="auto"/>
        <w:ind w:left="0" w:right="17"/>
        <w:rPr>
          <w:rFonts w:ascii="Rubik Light" w:hAnsi="Rubik Light" w:cs="Rubik Light"/>
          <w:b w:val="0"/>
          <w:i w:val="0"/>
          <w:color w:val="000000" w:themeColor="text1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</w:rPr>
        <w:t>P</w:t>
      </w:r>
      <w:r>
        <w:rPr>
          <w:rFonts w:ascii="Rubik Light" w:hAnsi="Rubik Light" w:cs="Rubik Light"/>
          <w:b w:val="0"/>
          <w:i w:val="0"/>
          <w:color w:val="000000" w:themeColor="text1"/>
        </w:rPr>
        <w:t xml:space="preserve">ela razão do que se explanou, encaminhamos, com pedido de tramitação em </w:t>
      </w:r>
      <w:r>
        <w:rPr>
          <w:rFonts w:ascii="Rubik Light" w:hAnsi="Rubik Light" w:cs="Rubik Light"/>
          <w:i w:val="0"/>
          <w:color w:val="000000" w:themeColor="text1"/>
        </w:rPr>
        <w:t>regime de urgência simples</w:t>
      </w:r>
      <w:r>
        <w:rPr>
          <w:rFonts w:ascii="Rubik Light" w:hAnsi="Rubik Light" w:cs="Rubik Light"/>
          <w:b w:val="0"/>
          <w:i w:val="0"/>
          <w:color w:val="000000" w:themeColor="text1"/>
        </w:rPr>
        <w:t>, o presente Projeto de Lei.</w:t>
      </w:r>
    </w:p>
    <w:p w:rsidR="003870F6" w:rsidRDefault="003870F6" w:rsidP="003870F6">
      <w:pPr>
        <w:pStyle w:val="Recuodecorpodetexto"/>
        <w:tabs>
          <w:tab w:val="left" w:pos="142"/>
        </w:tabs>
        <w:ind w:left="0" w:right="17"/>
        <w:rPr>
          <w:rFonts w:ascii="Rubik Light" w:hAnsi="Rubik Light" w:cs="Rubik Light"/>
          <w:b w:val="0"/>
          <w:i w:val="0"/>
          <w:color w:val="000000" w:themeColor="text1"/>
        </w:rPr>
      </w:pPr>
    </w:p>
    <w:p w:rsidR="003870F6" w:rsidRDefault="003870F6" w:rsidP="003870F6">
      <w:pPr>
        <w:pStyle w:val="Recuodecorpodetexto"/>
        <w:tabs>
          <w:tab w:val="left" w:pos="0"/>
        </w:tabs>
        <w:spacing w:line="276" w:lineRule="auto"/>
        <w:ind w:left="0" w:right="17"/>
        <w:rPr>
          <w:rFonts w:ascii="Rubik Light" w:hAnsi="Rubik Light" w:cs="Rubik Light"/>
          <w:b w:val="0"/>
          <w:i w:val="0"/>
          <w:color w:val="000000" w:themeColor="text1"/>
        </w:rPr>
      </w:pPr>
      <w:r>
        <w:rPr>
          <w:rFonts w:ascii="Rubik Light" w:hAnsi="Rubik Light" w:cs="Rubik Light"/>
          <w:b w:val="0"/>
          <w:i w:val="0"/>
          <w:color w:val="000000" w:themeColor="text1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3870F6" w:rsidRDefault="003870F6" w:rsidP="003870F6">
      <w:pPr>
        <w:pStyle w:val="Recuodecorpodetexto"/>
        <w:tabs>
          <w:tab w:val="left" w:pos="0"/>
        </w:tabs>
        <w:spacing w:line="360" w:lineRule="auto"/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 </w:t>
      </w:r>
    </w:p>
    <w:p w:rsidR="003870F6" w:rsidRDefault="003870F6" w:rsidP="003870F6">
      <w:pPr>
        <w:pStyle w:val="Corpodetexto"/>
        <w:spacing w:line="360" w:lineRule="auto"/>
        <w:ind w:firstLine="1560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Atenciosamente,</w:t>
      </w:r>
    </w:p>
    <w:p w:rsidR="003870F6" w:rsidRDefault="003870F6" w:rsidP="003870F6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3870F6" w:rsidRDefault="003870F6" w:rsidP="003870F6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RAFAEL MACHADO</w:t>
      </w: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Prefeito Municipal</w:t>
      </w: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3870F6" w:rsidRDefault="003870F6" w:rsidP="003870F6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3870F6" w:rsidRDefault="003870F6" w:rsidP="003870F6">
      <w:pPr>
        <w:rPr>
          <w:rFonts w:ascii="Rubik Light" w:hAnsi="Rubik Light" w:cs="Rubik Light"/>
          <w:b/>
          <w:color w:val="000000" w:themeColor="text1"/>
        </w:rPr>
      </w:pPr>
    </w:p>
    <w:p w:rsidR="003870F6" w:rsidRDefault="003870F6" w:rsidP="003870F6">
      <w:pPr>
        <w:rPr>
          <w:rFonts w:ascii="Rubik Light" w:hAnsi="Rubik Light" w:cs="Rubik Light"/>
          <w:b/>
          <w:color w:val="000000" w:themeColor="text1"/>
        </w:rPr>
      </w:pPr>
    </w:p>
    <w:p w:rsidR="003870F6" w:rsidRDefault="003870F6" w:rsidP="003870F6">
      <w:pPr>
        <w:rPr>
          <w:rFonts w:ascii="Rubik Light" w:hAnsi="Rubik Light" w:cs="Rubik Light"/>
          <w:b/>
          <w:color w:val="000000" w:themeColor="text1"/>
        </w:rPr>
      </w:pPr>
    </w:p>
    <w:p w:rsidR="003870F6" w:rsidRDefault="003870F6" w:rsidP="003870F6">
      <w:pPr>
        <w:rPr>
          <w:rFonts w:ascii="Rubik Light" w:hAnsi="Rubik Light" w:cs="Rubik Light"/>
          <w:b/>
          <w:color w:val="000000" w:themeColor="text1"/>
        </w:rPr>
      </w:pPr>
    </w:p>
    <w:p w:rsidR="003870F6" w:rsidRDefault="003870F6" w:rsidP="003870F6">
      <w:pPr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PROJETO DE LEI Nº 041/2020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                     23 de junho de 2020. </w:t>
      </w:r>
    </w:p>
    <w:p w:rsidR="003870F6" w:rsidRDefault="003870F6" w:rsidP="003870F6">
      <w:pPr>
        <w:rPr>
          <w:rFonts w:ascii="Rubik Light" w:hAnsi="Rubik Light" w:cs="Rubik Light"/>
          <w:b/>
          <w:i/>
          <w:color w:val="000000" w:themeColor="text1"/>
        </w:rPr>
      </w:pPr>
    </w:p>
    <w:p w:rsidR="003870F6" w:rsidRDefault="003870F6" w:rsidP="003870F6">
      <w:pPr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b/>
          <w:i/>
          <w:color w:val="000000" w:themeColor="text1"/>
        </w:rPr>
        <w:t>Autoria: Poder Executivo Municipal</w:t>
      </w:r>
    </w:p>
    <w:p w:rsidR="003870F6" w:rsidRDefault="003870F6" w:rsidP="003870F6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3870F6" w:rsidRDefault="003870F6" w:rsidP="003870F6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3870F6" w:rsidRDefault="003870F6" w:rsidP="003870F6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AUTORIZA O PODER EXECUTIVO MUNICIPAL A ABRIR CRÉDITO ADICIONAL SUPLEMENTAR NO VALOR DE R$ 348.298,72</w:t>
      </w:r>
      <w:r>
        <w:rPr>
          <w:rFonts w:ascii="Rubik Light" w:hAnsi="Rubik Light" w:cs="Rubik Light"/>
          <w:b/>
          <w:color w:val="000000" w:themeColor="text1"/>
        </w:rPr>
        <w:t xml:space="preserve"> </w:t>
      </w:r>
      <w:r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3870F6" w:rsidRDefault="003870F6" w:rsidP="003870F6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3870F6" w:rsidRDefault="003870F6" w:rsidP="003870F6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O </w:t>
      </w:r>
      <w:r>
        <w:rPr>
          <w:rFonts w:ascii="Rubik Light" w:hAnsi="Rubik Light" w:cs="Rubik Light"/>
          <w:b/>
          <w:color w:val="000000" w:themeColor="text1"/>
        </w:rPr>
        <w:t xml:space="preserve">PREFEITO MUNICIPAL </w:t>
      </w:r>
      <w:r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3870F6" w:rsidRDefault="003870F6" w:rsidP="003870F6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color w:val="000000" w:themeColor="text1"/>
          <w:sz w:val="22"/>
          <w:szCs w:val="22"/>
          <w:highlight w:val="yellow"/>
        </w:rPr>
      </w:pPr>
    </w:p>
    <w:p w:rsidR="003870F6" w:rsidRDefault="003870F6" w:rsidP="003870F6">
      <w:pPr>
        <w:ind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color w:val="000000" w:themeColor="text1"/>
        </w:rPr>
        <w:t>Art. 1º</w:t>
      </w:r>
      <w:r>
        <w:rPr>
          <w:rFonts w:ascii="Rubik Light" w:hAnsi="Rubik Light" w:cs="Rubik Light"/>
          <w:color w:val="000000" w:themeColor="text1"/>
        </w:rPr>
        <w:t xml:space="preserve">. Fica o Poder Executivo Municipal autorizado a abrir crédito adicional suplementar no Orçamento Geral do Município no valor de </w:t>
      </w:r>
      <w:r>
        <w:rPr>
          <w:rFonts w:ascii="Rubik Light" w:hAnsi="Rubik Light" w:cs="Rubik Light"/>
          <w:b/>
          <w:bCs/>
          <w:iCs/>
          <w:color w:val="000000" w:themeColor="text1"/>
        </w:rPr>
        <w:t>R$ 348.298,72</w:t>
      </w:r>
      <w:r>
        <w:rPr>
          <w:rFonts w:ascii="Rubik Light" w:hAnsi="Rubik Light" w:cs="Rubik Light"/>
          <w:b/>
          <w:color w:val="000000" w:themeColor="text1"/>
        </w:rPr>
        <w:t xml:space="preserve"> </w:t>
      </w:r>
      <w:r>
        <w:rPr>
          <w:rFonts w:ascii="Rubik Light" w:hAnsi="Rubik Light" w:cs="Rubik Light"/>
          <w:bCs/>
          <w:iCs/>
          <w:color w:val="000000" w:themeColor="text1"/>
        </w:rPr>
        <w:t>(</w:t>
      </w:r>
      <w:r>
        <w:rPr>
          <w:rFonts w:ascii="Rubik Light" w:hAnsi="Rubik Light" w:cs="Rubik Light"/>
        </w:rPr>
        <w:t>trezentos e quarenta e oito mil, duzentos e noventa e oito reais e setenta e dois centavos)</w:t>
      </w:r>
      <w:r>
        <w:rPr>
          <w:rFonts w:ascii="Rubik Light" w:hAnsi="Rubik Light" w:cs="Rubik Light"/>
          <w:color w:val="000000" w:themeColor="text1"/>
        </w:rPr>
        <w:t xml:space="preserve">, </w:t>
      </w:r>
      <w:r>
        <w:rPr>
          <w:rFonts w:ascii="Rubik Light" w:hAnsi="Rubik Light" w:cs="Rubik Light"/>
        </w:rPr>
        <w:t xml:space="preserve">nos termos do inciso I do art. 41 da Lei Federal nº 4.320/64, na seguinte dotação orçamentária:  </w:t>
      </w:r>
    </w:p>
    <w:p w:rsidR="003870F6" w:rsidRDefault="003870F6" w:rsidP="003870F6">
      <w:pPr>
        <w:ind w:right="122"/>
        <w:jc w:val="both"/>
        <w:rPr>
          <w:rFonts w:ascii="Rubik Light" w:hAnsi="Rubik Light" w:cs="Rubik Light"/>
          <w:sz w:val="20"/>
          <w:szCs w:val="20"/>
        </w:rPr>
      </w:pPr>
    </w:p>
    <w:p w:rsidR="003870F6" w:rsidRDefault="003870F6" w:rsidP="003870F6">
      <w:pPr>
        <w:ind w:right="17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07. SECRETARIA MUNICIPAL DE INFRAESTRUTURA</w:t>
      </w:r>
    </w:p>
    <w:p w:rsidR="003870F6" w:rsidRDefault="003870F6" w:rsidP="003870F6">
      <w:pPr>
        <w:ind w:right="17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006. FETHAB</w:t>
      </w:r>
    </w:p>
    <w:p w:rsidR="003870F6" w:rsidRDefault="003870F6" w:rsidP="003870F6">
      <w:pPr>
        <w:ind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26.782.0005.10024. Ampliação e Restauração de Estradas Vicinais (FETHAB</w:t>
      </w:r>
      <w:r>
        <w:rPr>
          <w:rFonts w:ascii="Rubik Light" w:hAnsi="Rubik Light" w:cs="Rubik Light"/>
        </w:rPr>
        <w:t>)</w:t>
      </w:r>
    </w:p>
    <w:p w:rsidR="003870F6" w:rsidRDefault="003870F6" w:rsidP="003870F6">
      <w:pPr>
        <w:ind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3.3.90.00.00.00 - Aplicações Diretas </w:t>
      </w:r>
    </w:p>
    <w:p w:rsidR="003870F6" w:rsidRDefault="003870F6" w:rsidP="003870F6">
      <w:pPr>
        <w:ind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0.3.30.000000. Recursos do Fundo de Transporte e Habitação – FETHAB - Exercício Anterior </w:t>
      </w:r>
      <w:r>
        <w:rPr>
          <w:rFonts w:ascii="Rubik Light" w:hAnsi="Rubik Light" w:cs="Rubik Light"/>
          <w:b/>
        </w:rPr>
        <w:t>R$</w:t>
      </w:r>
      <w:r>
        <w:rPr>
          <w:rFonts w:ascii="Rubik Light" w:hAnsi="Rubik Light" w:cs="Rubik Light"/>
        </w:rPr>
        <w:t xml:space="preserve">    </w:t>
      </w:r>
      <w:r>
        <w:rPr>
          <w:rFonts w:ascii="Rubik Light" w:hAnsi="Rubik Light" w:cs="Rubik Light"/>
          <w:bCs/>
          <w:iCs/>
          <w:color w:val="000000" w:themeColor="text1"/>
        </w:rPr>
        <w:t>348.298,72</w:t>
      </w:r>
    </w:p>
    <w:p w:rsidR="003870F6" w:rsidRDefault="003870F6" w:rsidP="003870F6">
      <w:pPr>
        <w:ind w:right="17"/>
        <w:jc w:val="both"/>
        <w:rPr>
          <w:rFonts w:ascii="Rubik Light" w:hAnsi="Rubik Light" w:cs="Rubik Light"/>
        </w:rPr>
      </w:pPr>
    </w:p>
    <w:p w:rsidR="003870F6" w:rsidRDefault="003870F6" w:rsidP="003870F6">
      <w:pPr>
        <w:pStyle w:val="Corpodetexto"/>
        <w:spacing w:before="4"/>
        <w:ind w:right="17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TOTAL DA SUPLEMENTAÇÃO</w:t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  <w:t xml:space="preserve">       </w:t>
      </w:r>
      <w:r>
        <w:rPr>
          <w:rFonts w:ascii="Rubik Light" w:hAnsi="Rubik Light" w:cs="Rubik Light"/>
          <w:sz w:val="22"/>
          <w:szCs w:val="22"/>
        </w:rPr>
        <w:t xml:space="preserve">R$    </w:t>
      </w:r>
      <w:r>
        <w:rPr>
          <w:rFonts w:ascii="Rubik Light" w:hAnsi="Rubik Light" w:cs="Rubik Light"/>
          <w:b/>
          <w:bCs/>
          <w:iCs/>
          <w:color w:val="000000" w:themeColor="text1"/>
          <w:sz w:val="22"/>
          <w:szCs w:val="22"/>
        </w:rPr>
        <w:t>348.298,72</w:t>
      </w:r>
    </w:p>
    <w:p w:rsidR="003870F6" w:rsidRDefault="003870F6" w:rsidP="003870F6">
      <w:pPr>
        <w:pStyle w:val="Corpodetexto"/>
        <w:spacing w:before="4"/>
        <w:rPr>
          <w:rFonts w:ascii="Rubik Light" w:hAnsi="Rubik Light" w:cs="Rubik Light"/>
          <w:b/>
          <w:color w:val="000000" w:themeColor="text1"/>
          <w:sz w:val="20"/>
        </w:rPr>
      </w:pPr>
      <w:r>
        <w:rPr>
          <w:rFonts w:ascii="Rubik Light" w:hAnsi="Rubik Light" w:cs="Rubik Light"/>
          <w:b/>
          <w:color w:val="000000" w:themeColor="text1"/>
          <w:sz w:val="20"/>
        </w:rPr>
        <w:tab/>
      </w:r>
    </w:p>
    <w:p w:rsidR="003870F6" w:rsidRDefault="003870F6" w:rsidP="003870F6">
      <w:pPr>
        <w:pStyle w:val="Corpodetexto"/>
        <w:spacing w:before="172"/>
        <w:ind w:right="17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2º. </w:t>
      </w:r>
      <w:r>
        <w:rPr>
          <w:rFonts w:ascii="Rubik Light" w:hAnsi="Rubik Light" w:cs="Rubik Light"/>
          <w:sz w:val="22"/>
          <w:szCs w:val="22"/>
        </w:rPr>
        <w:t>Para dar cobertura ao crédito adicional aberto no artigo anterior serão utilizados os recursos provenientes do Superávit Financeiro, de acordo com o Artigo 43, § 1º, inciso I, da Lei Federal nº 4.320/64.</w:t>
      </w:r>
    </w:p>
    <w:p w:rsidR="003870F6" w:rsidRDefault="003870F6" w:rsidP="003870F6">
      <w:pPr>
        <w:pStyle w:val="Corpodetexto"/>
        <w:rPr>
          <w:rFonts w:ascii="Rubik Light" w:hAnsi="Rubik Light" w:cs="Rubik Light"/>
          <w:b/>
          <w:sz w:val="22"/>
          <w:szCs w:val="22"/>
        </w:rPr>
      </w:pPr>
    </w:p>
    <w:p w:rsidR="003870F6" w:rsidRDefault="003870F6" w:rsidP="003870F6">
      <w:pPr>
        <w:pStyle w:val="Corpodetex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Municipal nº 2.036 de 09 de outubro de 2019 que dispõe sobre as Diretrizes Orçamentárias para o exercício financeiro de 2020 – LDO e a Lei Municipal nº 2.077, de 19 de dezembro de 2019, que dispõe sobre a Lei Orçamentária Anual para o exercício financeiro de 2020 –LOA.</w:t>
      </w:r>
    </w:p>
    <w:p w:rsidR="003870F6" w:rsidRDefault="003870F6" w:rsidP="003870F6">
      <w:pPr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3870F6" w:rsidRDefault="003870F6" w:rsidP="003870F6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3870F6" w:rsidRDefault="003870F6" w:rsidP="003870F6">
      <w:pPr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3870F6" w:rsidRDefault="003870F6" w:rsidP="003870F6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>
        <w:rPr>
          <w:rFonts w:ascii="Rubik Light" w:hAnsi="Rubik Light" w:cs="Rubik Light"/>
          <w:bCs/>
          <w:iCs/>
          <w:color w:val="000000" w:themeColor="text1"/>
        </w:rPr>
        <w:t>.</w:t>
      </w:r>
      <w:r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3870F6" w:rsidRDefault="003870F6" w:rsidP="003870F6">
      <w:pPr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3870F6" w:rsidRDefault="003870F6" w:rsidP="003870F6">
      <w:pPr>
        <w:pStyle w:val="Corpodetexto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>Gabinete do Prefeito Municipal de Campo Novo do Parecis, aos 23 dias do mês de junho de 2020.</w:t>
      </w:r>
    </w:p>
    <w:p w:rsidR="003870F6" w:rsidRDefault="003870F6" w:rsidP="003870F6">
      <w:pPr>
        <w:pStyle w:val="Corpodetexto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3870F6" w:rsidRDefault="003870F6" w:rsidP="003870F6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3870F6" w:rsidRDefault="003870F6" w:rsidP="003870F6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RAFAEL MACHADO</w:t>
      </w:r>
    </w:p>
    <w:p w:rsidR="003870F6" w:rsidRDefault="003870F6" w:rsidP="003870F6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Prefeito Municipal</w:t>
      </w:r>
    </w:p>
    <w:p w:rsidR="003870F6" w:rsidRDefault="003870F6" w:rsidP="003870F6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3870F6" w:rsidRDefault="003870F6" w:rsidP="003870F6">
      <w:pPr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3870F6" w:rsidRDefault="003870F6" w:rsidP="003870F6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3870F6" w:rsidRDefault="003870F6" w:rsidP="003870F6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3870F6" w:rsidRDefault="003870F6" w:rsidP="003870F6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3870F6" w:rsidRDefault="003870F6" w:rsidP="003870F6">
      <w:pPr>
        <w:ind w:right="-51"/>
        <w:jc w:val="center"/>
        <w:rPr>
          <w:rFonts w:ascii="Rubik Light" w:hAnsi="Rubik Light" w:cs="Rubik Light"/>
          <w:bCs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4D4398" w:rsidRPr="003870F6" w:rsidRDefault="004D4398" w:rsidP="003870F6"/>
    <w:sectPr w:rsidR="004D4398" w:rsidRPr="003870F6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3B1" w:rsidRDefault="004613B1" w:rsidP="003F66FB">
      <w:r>
        <w:separator/>
      </w:r>
    </w:p>
  </w:endnote>
  <w:endnote w:type="continuationSeparator" w:id="1">
    <w:p w:rsidR="004613B1" w:rsidRDefault="004613B1" w:rsidP="003F6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3B1" w:rsidRDefault="004613B1" w:rsidP="003F66FB">
      <w:r>
        <w:separator/>
      </w:r>
    </w:p>
  </w:footnote>
  <w:footnote w:type="continuationSeparator" w:id="1">
    <w:p w:rsidR="004613B1" w:rsidRDefault="004613B1" w:rsidP="003F6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02907"/>
    <w:rsid w:val="00217F62"/>
    <w:rsid w:val="00353CEA"/>
    <w:rsid w:val="003870F6"/>
    <w:rsid w:val="003D3AA8"/>
    <w:rsid w:val="003D4BA0"/>
    <w:rsid w:val="003F66FB"/>
    <w:rsid w:val="004613B1"/>
    <w:rsid w:val="004A45C3"/>
    <w:rsid w:val="004A7B51"/>
    <w:rsid w:val="004D07F3"/>
    <w:rsid w:val="004D4398"/>
    <w:rsid w:val="00502AF7"/>
    <w:rsid w:val="005B4E8D"/>
    <w:rsid w:val="006F5AE2"/>
    <w:rsid w:val="007679E4"/>
    <w:rsid w:val="00864EFF"/>
    <w:rsid w:val="009F196D"/>
    <w:rsid w:val="00A906D8"/>
    <w:rsid w:val="00AB5A74"/>
    <w:rsid w:val="00B8403D"/>
    <w:rsid w:val="00F071AE"/>
    <w:rsid w:val="00FA5B48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3870F6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870F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870F6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70F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870F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870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870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2020-11-24T12:13:00Z</dcterms:created>
  <dcterms:modified xsi:type="dcterms:W3CDTF">2020-11-24T12:13:00Z</dcterms:modified>
</cp:coreProperties>
</file>