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67" w:rsidRPr="00256B67" w:rsidRDefault="00256B67" w:rsidP="00256B6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6B67">
        <w:rPr>
          <w:rFonts w:ascii="Times New Roman" w:hAnsi="Times New Roman" w:cs="Times New Roman"/>
          <w:b/>
          <w:sz w:val="24"/>
          <w:szCs w:val="24"/>
          <w:u w:val="single"/>
        </w:rPr>
        <w:t>AUTÓGRAFO Nº 1.768, DE 22 DE MARÇO DE 2021.</w:t>
      </w:r>
    </w:p>
    <w:p w:rsidR="00256B67" w:rsidRPr="00256B67" w:rsidRDefault="00256B67" w:rsidP="00256B67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B67" w:rsidRPr="00256B67" w:rsidRDefault="00256B67" w:rsidP="00256B67">
      <w:pPr>
        <w:ind w:left="1418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6B67">
        <w:rPr>
          <w:rFonts w:ascii="Times New Roman" w:hAnsi="Times New Roman" w:cs="Times New Roman"/>
          <w:b/>
          <w:bCs/>
          <w:iCs/>
          <w:sz w:val="24"/>
          <w:szCs w:val="24"/>
        </w:rPr>
        <w:t>ALTERA DISPOSITIVO NA LEI MUNICIPAL Nº 2.164, DE 17 DE DEZEMBRO DE 2020, QUE ESTIMA A RECEITA E FIXA A DESPESA DO MUNICIPIO DE CAMPO NOVO DO PARECIS PARA O EXERCÍCIO FINANCEIRO DE 2021, E DÁ OUTRAS PROVIDÊNCIAS.</w:t>
      </w:r>
    </w:p>
    <w:p w:rsidR="00256B67" w:rsidRPr="00256B67" w:rsidRDefault="00256B67" w:rsidP="00256B67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256B67" w:rsidRDefault="00256B67" w:rsidP="00256B6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B67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256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56B67" w:rsidRDefault="00256B67" w:rsidP="00256B6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Default="00256B67" w:rsidP="00256B6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B67">
        <w:rPr>
          <w:rFonts w:ascii="Times New Roman" w:hAnsi="Times New Roman" w:cs="Times New Roman"/>
          <w:b/>
          <w:sz w:val="24"/>
          <w:szCs w:val="24"/>
        </w:rPr>
        <w:t>Art. 1º</w:t>
      </w:r>
      <w:r w:rsidRPr="00256B67">
        <w:rPr>
          <w:rFonts w:ascii="Times New Roman" w:hAnsi="Times New Roman" w:cs="Times New Roman"/>
          <w:sz w:val="24"/>
          <w:szCs w:val="24"/>
        </w:rPr>
        <w:t xml:space="preserve">. Fica alterado o </w:t>
      </w:r>
      <w:r>
        <w:rPr>
          <w:rFonts w:ascii="Times New Roman" w:hAnsi="Times New Roman" w:cs="Times New Roman"/>
          <w:sz w:val="24"/>
          <w:szCs w:val="24"/>
        </w:rPr>
        <w:t>art.</w:t>
      </w:r>
      <w:r w:rsidRPr="00256B67">
        <w:rPr>
          <w:rFonts w:ascii="Times New Roman" w:hAnsi="Times New Roman" w:cs="Times New Roman"/>
          <w:sz w:val="24"/>
          <w:szCs w:val="24"/>
        </w:rPr>
        <w:t xml:space="preserve"> 1º da Lei Municipal nº 2.164, de 17 de dezembro de 2020, que passa a vigorar da seguinte forma:</w:t>
      </w:r>
    </w:p>
    <w:p w:rsidR="00256B67" w:rsidRDefault="00256B67" w:rsidP="00256B67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B67">
        <w:rPr>
          <w:rFonts w:ascii="Times New Roman" w:hAnsi="Times New Roman" w:cs="Times New Roman"/>
          <w:i/>
          <w:sz w:val="24"/>
          <w:szCs w:val="24"/>
        </w:rPr>
        <w:t>“Art. 1º. O Orçamento Geral do Município para o exercício de 2021, discriminado pelos anexos integrantes desta Lei, estima a Receita Bruta em R$ 230.761.525,80 que após a dedução da Receita Tributária de R$ 3.719.188,95, bem como a Receita para a formação do FUNDEB, no valor de R$</w:t>
      </w:r>
      <w:r w:rsidRPr="00256B6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56B67">
        <w:rPr>
          <w:rFonts w:ascii="Times New Roman" w:hAnsi="Times New Roman" w:cs="Times New Roman"/>
          <w:i/>
          <w:sz w:val="24"/>
          <w:szCs w:val="24"/>
        </w:rPr>
        <w:t>21.168.225,00</w:t>
      </w:r>
      <w:r w:rsidRPr="00256B6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56B67">
        <w:rPr>
          <w:rFonts w:ascii="Times New Roman" w:hAnsi="Times New Roman" w:cs="Times New Roman"/>
          <w:i/>
          <w:sz w:val="24"/>
          <w:szCs w:val="24"/>
        </w:rPr>
        <w:t xml:space="preserve"> resulta na Receita Liquida Estimada de R$</w:t>
      </w:r>
      <w:r w:rsidRPr="00256B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56B67">
        <w:rPr>
          <w:rFonts w:ascii="Times New Roman" w:hAnsi="Times New Roman" w:cs="Times New Roman"/>
          <w:i/>
          <w:sz w:val="24"/>
          <w:szCs w:val="24"/>
        </w:rPr>
        <w:t>205.874.111,85, assim distribuída:”</w:t>
      </w:r>
    </w:p>
    <w:p w:rsidR="00256B67" w:rsidRDefault="00256B67" w:rsidP="00256B67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6B67" w:rsidRPr="00256B67" w:rsidRDefault="00256B67" w:rsidP="00256B67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B67">
        <w:rPr>
          <w:rFonts w:ascii="Times New Roman" w:hAnsi="Times New Roman" w:cs="Times New Roman"/>
          <w:b/>
          <w:sz w:val="24"/>
          <w:szCs w:val="24"/>
        </w:rPr>
        <w:t>Art. 2º</w:t>
      </w:r>
      <w:r w:rsidRPr="00256B67">
        <w:rPr>
          <w:rFonts w:ascii="Times New Roman" w:hAnsi="Times New Roman" w:cs="Times New Roman"/>
          <w:sz w:val="24"/>
          <w:szCs w:val="24"/>
        </w:rPr>
        <w:t xml:space="preserve">. Fica alterado o quadro apresentado no </w:t>
      </w:r>
      <w:r>
        <w:rPr>
          <w:rFonts w:ascii="Times New Roman" w:hAnsi="Times New Roman" w:cs="Times New Roman"/>
          <w:sz w:val="24"/>
          <w:szCs w:val="24"/>
        </w:rPr>
        <w:t>art. 2º</w:t>
      </w:r>
      <w:r w:rsidRPr="00256B67">
        <w:rPr>
          <w:rFonts w:ascii="Times New Roman" w:hAnsi="Times New Roman" w:cs="Times New Roman"/>
          <w:sz w:val="24"/>
          <w:szCs w:val="24"/>
        </w:rPr>
        <w:t xml:space="preserve"> da Lei Municipal nº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6B67">
        <w:rPr>
          <w:rFonts w:ascii="Times New Roman" w:hAnsi="Times New Roman" w:cs="Times New Roman"/>
          <w:sz w:val="24"/>
          <w:szCs w:val="24"/>
        </w:rPr>
        <w:t>164, de 17 de dezembro de 2020, que passa a vigorar da seguinte forma:</w:t>
      </w:r>
    </w:p>
    <w:p w:rsidR="00256B67" w:rsidRPr="00256B67" w:rsidRDefault="00256B67" w:rsidP="00256B67">
      <w:pPr>
        <w:tabs>
          <w:tab w:val="left" w:pos="3402"/>
        </w:tabs>
        <w:ind w:left="1418"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B67">
        <w:rPr>
          <w:rFonts w:ascii="Times New Roman" w:hAnsi="Times New Roman" w:cs="Times New Roman"/>
          <w:i/>
          <w:sz w:val="24"/>
          <w:szCs w:val="24"/>
        </w:rPr>
        <w:t>“Art. 2</w:t>
      </w:r>
      <w:r>
        <w:rPr>
          <w:rFonts w:ascii="Times New Roman" w:hAnsi="Times New Roman" w:cs="Times New Roman"/>
          <w:i/>
          <w:sz w:val="24"/>
          <w:szCs w:val="24"/>
        </w:rPr>
        <w:t>º. ....................................</w:t>
      </w:r>
      <w:r w:rsidRPr="00256B67">
        <w:rPr>
          <w:rFonts w:ascii="Times New Roman" w:hAnsi="Times New Roman" w:cs="Times New Roman"/>
          <w:i/>
          <w:sz w:val="24"/>
          <w:szCs w:val="24"/>
        </w:rPr>
        <w:t>.</w:t>
      </w:r>
    </w:p>
    <w:p w:rsidR="00256B67" w:rsidRPr="00256B67" w:rsidRDefault="00256B67" w:rsidP="00256B67">
      <w:pPr>
        <w:tabs>
          <w:tab w:val="left" w:pos="3402"/>
        </w:tabs>
        <w:ind w:left="1418"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B67">
        <w:rPr>
          <w:rFonts w:ascii="Times New Roman" w:hAnsi="Times New Roman" w:cs="Times New Roman"/>
          <w:i/>
          <w:sz w:val="24"/>
          <w:szCs w:val="24"/>
        </w:rPr>
        <w:t xml:space="preserve">Parágrafo </w:t>
      </w:r>
      <w:r>
        <w:rPr>
          <w:rFonts w:ascii="Times New Roman" w:hAnsi="Times New Roman" w:cs="Times New Roman"/>
          <w:i/>
          <w:sz w:val="24"/>
          <w:szCs w:val="24"/>
        </w:rPr>
        <w:t>único</w:t>
      </w:r>
      <w:r w:rsidRPr="00256B6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.........................</w:t>
      </w:r>
    </w:p>
    <w:p w:rsidR="00256B67" w:rsidRPr="00256B67" w:rsidRDefault="00256B67" w:rsidP="00256B67">
      <w:pPr>
        <w:tabs>
          <w:tab w:val="left" w:pos="3402"/>
        </w:tabs>
        <w:ind w:right="-4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6B6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589658" cy="4511789"/>
            <wp:effectExtent l="1905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542" cy="451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B67" w:rsidRDefault="00256B67" w:rsidP="00256B67">
      <w:pPr>
        <w:ind w:right="-4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ind w:left="1418" w:right="-46"/>
        <w:jc w:val="both"/>
        <w:rPr>
          <w:rFonts w:ascii="Times New Roman" w:hAnsi="Times New Roman" w:cs="Times New Roman"/>
          <w:sz w:val="24"/>
          <w:szCs w:val="24"/>
        </w:rPr>
      </w:pPr>
      <w:r w:rsidRPr="00256B67">
        <w:rPr>
          <w:rFonts w:ascii="Times New Roman" w:hAnsi="Times New Roman" w:cs="Times New Roman"/>
          <w:b/>
          <w:sz w:val="24"/>
          <w:szCs w:val="24"/>
        </w:rPr>
        <w:t>Art. 3º</w:t>
      </w:r>
      <w:r w:rsidRPr="00256B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B6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56B67" w:rsidRPr="00256B67" w:rsidRDefault="00256B67" w:rsidP="00256B67">
      <w:pPr>
        <w:ind w:right="-4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56B67">
        <w:rPr>
          <w:rFonts w:ascii="Times New Roman" w:hAnsi="Times New Roman" w:cs="Times New Roman"/>
          <w:b/>
          <w:sz w:val="24"/>
          <w:szCs w:val="24"/>
        </w:rPr>
        <w:t>Art. 4º</w:t>
      </w:r>
      <w:r w:rsidRPr="00256B67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B67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22 de março de 2021.  </w:t>
      </w:r>
    </w:p>
    <w:p w:rsidR="00256B67" w:rsidRPr="00256B67" w:rsidRDefault="00256B67" w:rsidP="00256B6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B67">
        <w:rPr>
          <w:rFonts w:ascii="Times New Roman" w:hAnsi="Times New Roman" w:cs="Times New Roman"/>
          <w:sz w:val="24"/>
          <w:szCs w:val="24"/>
        </w:rPr>
        <w:tab/>
      </w:r>
      <w:r w:rsidRPr="00256B67">
        <w:rPr>
          <w:rFonts w:ascii="Times New Roman" w:hAnsi="Times New Roman" w:cs="Times New Roman"/>
          <w:sz w:val="24"/>
          <w:szCs w:val="24"/>
        </w:rPr>
        <w:tab/>
      </w:r>
      <w:r w:rsidRPr="00256B67">
        <w:rPr>
          <w:rFonts w:ascii="Times New Roman" w:hAnsi="Times New Roman" w:cs="Times New Roman"/>
          <w:sz w:val="24"/>
          <w:szCs w:val="24"/>
        </w:rPr>
        <w:tab/>
      </w:r>
      <w:r w:rsidRPr="00256B67">
        <w:rPr>
          <w:rFonts w:ascii="Times New Roman" w:hAnsi="Times New Roman" w:cs="Times New Roman"/>
          <w:sz w:val="24"/>
          <w:szCs w:val="24"/>
        </w:rPr>
        <w:tab/>
      </w:r>
      <w:r w:rsidRPr="00256B67">
        <w:rPr>
          <w:rFonts w:ascii="Times New Roman" w:hAnsi="Times New Roman" w:cs="Times New Roman"/>
          <w:b/>
          <w:sz w:val="24"/>
          <w:szCs w:val="24"/>
        </w:rPr>
        <w:t xml:space="preserve">       VER. MARCELO JOSÉ BURGEL</w:t>
      </w:r>
    </w:p>
    <w:p w:rsidR="00256B67" w:rsidRPr="00256B67" w:rsidRDefault="00256B67" w:rsidP="00256B67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56B67">
        <w:rPr>
          <w:rFonts w:ascii="Times New Roman" w:hAnsi="Times New Roman" w:cs="Times New Roman"/>
          <w:sz w:val="24"/>
          <w:szCs w:val="24"/>
        </w:rPr>
        <w:t xml:space="preserve"> </w:t>
      </w:r>
      <w:r w:rsidRPr="00256B67">
        <w:rPr>
          <w:rFonts w:ascii="Times New Roman" w:hAnsi="Times New Roman" w:cs="Times New Roman"/>
          <w:sz w:val="24"/>
          <w:szCs w:val="24"/>
        </w:rPr>
        <w:tab/>
      </w:r>
      <w:r w:rsidRPr="00256B67">
        <w:rPr>
          <w:rFonts w:ascii="Times New Roman" w:hAnsi="Times New Roman" w:cs="Times New Roman"/>
          <w:sz w:val="24"/>
          <w:szCs w:val="24"/>
        </w:rPr>
        <w:tab/>
      </w:r>
      <w:r w:rsidRPr="00256B67">
        <w:rPr>
          <w:rFonts w:ascii="Times New Roman" w:hAnsi="Times New Roman" w:cs="Times New Roman"/>
          <w:sz w:val="24"/>
          <w:szCs w:val="24"/>
        </w:rPr>
        <w:tab/>
      </w:r>
      <w:r w:rsidRPr="00256B67">
        <w:rPr>
          <w:rFonts w:ascii="Times New Roman" w:hAnsi="Times New Roman" w:cs="Times New Roman"/>
          <w:sz w:val="24"/>
          <w:szCs w:val="24"/>
        </w:rPr>
        <w:tab/>
      </w:r>
      <w:r w:rsidRPr="00256B6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56B6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256B67" w:rsidRPr="00256B67" w:rsidRDefault="00256B67" w:rsidP="00256B6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B67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23.03.2021.</w:t>
      </w:r>
    </w:p>
    <w:p w:rsidR="00256B67" w:rsidRPr="00256B67" w:rsidRDefault="00256B67" w:rsidP="00256B67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56B6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56B6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56B6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56B6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56B6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256B67" w:rsidRPr="00256B67" w:rsidRDefault="00256B67" w:rsidP="00256B67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256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B6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Pr="00256B67">
        <w:rPr>
          <w:rFonts w:ascii="Times New Roman" w:hAnsi="Times New Roman" w:cs="Times New Roman"/>
          <w:sz w:val="24"/>
          <w:szCs w:val="24"/>
        </w:rPr>
        <w:t>Secretária Geral</w:t>
      </w:r>
    </w:p>
    <w:p w:rsidR="00256B67" w:rsidRPr="00256B67" w:rsidRDefault="00256B67" w:rsidP="00256B6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6B67" w:rsidRPr="00256B67" w:rsidRDefault="00256B67" w:rsidP="00256B6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sectPr w:rsidR="00256B67" w:rsidRPr="00256B67" w:rsidSect="009C454F">
      <w:headerReference w:type="default" r:id="rId7"/>
      <w:footerReference w:type="default" r:id="rId8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8D9" w:rsidRDefault="004438D9" w:rsidP="00F97933">
      <w:r>
        <w:separator/>
      </w:r>
    </w:p>
  </w:endnote>
  <w:endnote w:type="continuationSeparator" w:id="1">
    <w:p w:rsidR="004438D9" w:rsidRDefault="004438D9" w:rsidP="00F97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4438D9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8D9" w:rsidRDefault="004438D9" w:rsidP="00F97933">
      <w:r>
        <w:separator/>
      </w:r>
    </w:p>
  </w:footnote>
  <w:footnote w:type="continuationSeparator" w:id="1">
    <w:p w:rsidR="004438D9" w:rsidRDefault="004438D9" w:rsidP="00F97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4438D9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56B67"/>
    <w:rsid w:val="002B4319"/>
    <w:rsid w:val="004438D9"/>
    <w:rsid w:val="00736EC5"/>
    <w:rsid w:val="009A3E01"/>
    <w:rsid w:val="009C454F"/>
    <w:rsid w:val="00A906D8"/>
    <w:rsid w:val="00AB5A74"/>
    <w:rsid w:val="00F071AE"/>
    <w:rsid w:val="00F9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2021-03-23T14:03:00Z</cp:lastPrinted>
  <dcterms:created xsi:type="dcterms:W3CDTF">2021-03-23T14:03:00Z</dcterms:created>
  <dcterms:modified xsi:type="dcterms:W3CDTF">2021-03-23T14:03:00Z</dcterms:modified>
</cp:coreProperties>
</file>