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38B" w:rsidRPr="003756F6" w:rsidRDefault="0092238B" w:rsidP="003756F6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238B" w:rsidRPr="003756F6" w:rsidRDefault="0092238B" w:rsidP="003756F6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56F6">
        <w:rPr>
          <w:rFonts w:ascii="Times New Roman" w:hAnsi="Times New Roman" w:cs="Times New Roman"/>
          <w:b/>
          <w:sz w:val="24"/>
          <w:szCs w:val="24"/>
          <w:u w:val="single"/>
        </w:rPr>
        <w:t>AUTÓGRAFO Nº 1.83</w:t>
      </w:r>
      <w:r w:rsidR="00F74006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3756F6">
        <w:rPr>
          <w:rFonts w:ascii="Times New Roman" w:hAnsi="Times New Roman" w:cs="Times New Roman"/>
          <w:b/>
          <w:sz w:val="24"/>
          <w:szCs w:val="24"/>
          <w:u w:val="single"/>
        </w:rPr>
        <w:t>, DE 25 DE OUTUBRO DE 2021.</w:t>
      </w:r>
    </w:p>
    <w:p w:rsidR="0092238B" w:rsidRPr="003756F6" w:rsidRDefault="0092238B" w:rsidP="003756F6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238B" w:rsidRPr="003756F6" w:rsidRDefault="0092238B" w:rsidP="003756F6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756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Poder Executivo Municipal a abrir crédito adicional suplementar no valor de R$ 2.000.000,00 e dá outras providências.</w:t>
      </w:r>
    </w:p>
    <w:p w:rsidR="0092238B" w:rsidRPr="003756F6" w:rsidRDefault="0092238B" w:rsidP="003756F6">
      <w:pPr>
        <w:pStyle w:val="NormalWeb"/>
        <w:spacing w:before="0" w:beforeAutospacing="0" w:after="0" w:afterAutospacing="0"/>
        <w:ind w:right="-46"/>
        <w:jc w:val="both"/>
        <w:rPr>
          <w:b/>
        </w:rPr>
      </w:pPr>
    </w:p>
    <w:p w:rsidR="0092238B" w:rsidRPr="003756F6" w:rsidRDefault="0092238B" w:rsidP="003756F6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756F6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 w:rsidRPr="003756F6"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 w:rsidRPr="003756F6"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92238B" w:rsidRPr="003756F6" w:rsidRDefault="0092238B" w:rsidP="003756F6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2238B" w:rsidRPr="003756F6" w:rsidRDefault="0092238B" w:rsidP="003756F6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756F6">
        <w:rPr>
          <w:rFonts w:ascii="Times New Roman" w:hAnsi="Times New Roman" w:cs="Times New Roman"/>
          <w:b/>
          <w:sz w:val="24"/>
          <w:szCs w:val="24"/>
        </w:rPr>
        <w:t>Art. 1º</w:t>
      </w:r>
      <w:r w:rsidRPr="003756F6">
        <w:rPr>
          <w:rFonts w:ascii="Times New Roman" w:hAnsi="Times New Roman" w:cs="Times New Roman"/>
          <w:sz w:val="24"/>
          <w:szCs w:val="24"/>
        </w:rPr>
        <w:t>. Fica o Poder Executivo Municipal autorizado a abrir crédito adicional suplementar no Orçamento Geral do Município no valor de R$ 2.000.000,00 (dois milhões de reais), nos termos do inciso I do art. 41 da Lei Federal nº 4.320,</w:t>
      </w:r>
      <w:bookmarkStart w:id="0" w:name="_GoBack"/>
      <w:bookmarkEnd w:id="0"/>
      <w:r w:rsidRPr="003756F6">
        <w:rPr>
          <w:rFonts w:ascii="Times New Roman" w:hAnsi="Times New Roman" w:cs="Times New Roman"/>
          <w:sz w:val="24"/>
          <w:szCs w:val="24"/>
        </w:rPr>
        <w:t xml:space="preserve"> de 1964, na seguinte dotação orçamentária:</w:t>
      </w:r>
    </w:p>
    <w:p w:rsidR="0092238B" w:rsidRPr="003756F6" w:rsidRDefault="0092238B" w:rsidP="003756F6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2238B" w:rsidRPr="003756F6" w:rsidRDefault="0092238B" w:rsidP="003756F6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6F6">
        <w:rPr>
          <w:rFonts w:ascii="Times New Roman" w:hAnsi="Times New Roman" w:cs="Times New Roman"/>
          <w:b/>
          <w:sz w:val="24"/>
          <w:szCs w:val="24"/>
        </w:rPr>
        <w:t>07 SECRETARIA MUNICIPAL DE INFRAESTRUTURA</w:t>
      </w:r>
    </w:p>
    <w:p w:rsidR="0092238B" w:rsidRPr="003756F6" w:rsidRDefault="0092238B" w:rsidP="003756F6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756F6">
        <w:rPr>
          <w:rFonts w:ascii="Times New Roman" w:hAnsi="Times New Roman" w:cs="Times New Roman"/>
          <w:sz w:val="24"/>
          <w:szCs w:val="24"/>
        </w:rPr>
        <w:t>004 DEPARTAMENTO DO SISTEMA VIÁRIO</w:t>
      </w:r>
    </w:p>
    <w:p w:rsidR="0092238B" w:rsidRPr="003756F6" w:rsidRDefault="0092238B" w:rsidP="003756F6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756F6">
        <w:rPr>
          <w:rFonts w:ascii="Times New Roman" w:hAnsi="Times New Roman" w:cs="Times New Roman"/>
          <w:sz w:val="24"/>
          <w:szCs w:val="24"/>
        </w:rPr>
        <w:t>15.451.0005.10018 PAVIMENTAÇÃO E DRENAGEM DE VIAS URBANAS</w:t>
      </w:r>
    </w:p>
    <w:p w:rsidR="0092238B" w:rsidRPr="003756F6" w:rsidRDefault="0092238B" w:rsidP="003756F6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756F6">
        <w:rPr>
          <w:rFonts w:ascii="Times New Roman" w:hAnsi="Times New Roman" w:cs="Times New Roman"/>
          <w:sz w:val="24"/>
          <w:szCs w:val="24"/>
        </w:rPr>
        <w:t>4490000000 Aplicações Diretas</w:t>
      </w:r>
    </w:p>
    <w:p w:rsidR="0092238B" w:rsidRPr="003756F6" w:rsidRDefault="0092238B" w:rsidP="003756F6">
      <w:pPr>
        <w:ind w:right="-46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3756F6">
        <w:rPr>
          <w:rFonts w:ascii="Times New Roman" w:hAnsi="Times New Roman" w:cs="Times New Roman"/>
          <w:sz w:val="24"/>
          <w:szCs w:val="24"/>
        </w:rPr>
        <w:t xml:space="preserve">0300077000 Transferências de Recursos para Enfrentamento ao </w:t>
      </w:r>
      <w:proofErr w:type="spellStart"/>
      <w:r w:rsidRPr="003756F6">
        <w:rPr>
          <w:rFonts w:ascii="Times New Roman" w:hAnsi="Times New Roman" w:cs="Times New Roman"/>
          <w:sz w:val="24"/>
          <w:szCs w:val="24"/>
        </w:rPr>
        <w:t>Coronavírus</w:t>
      </w:r>
      <w:proofErr w:type="spellEnd"/>
      <w:r w:rsidRPr="003756F6">
        <w:rPr>
          <w:rFonts w:ascii="Times New Roman" w:hAnsi="Times New Roman" w:cs="Times New Roman"/>
          <w:sz w:val="24"/>
          <w:szCs w:val="24"/>
        </w:rPr>
        <w:t>, Instituído pela LC nº 173/2020 - Livre......................................................................................R</w:t>
      </w:r>
      <w:proofErr w:type="gramStart"/>
      <w:r w:rsidRPr="003756F6">
        <w:rPr>
          <w:rFonts w:ascii="Times New Roman" w:hAnsi="Times New Roman" w:cs="Times New Roman"/>
          <w:sz w:val="24"/>
          <w:szCs w:val="24"/>
        </w:rPr>
        <w:t>$  2.000.000</w:t>
      </w:r>
      <w:proofErr w:type="gramEnd"/>
      <w:r w:rsidRPr="003756F6">
        <w:rPr>
          <w:rFonts w:ascii="Times New Roman" w:hAnsi="Times New Roman" w:cs="Times New Roman"/>
          <w:sz w:val="24"/>
          <w:szCs w:val="24"/>
        </w:rPr>
        <w:t>,00</w:t>
      </w:r>
    </w:p>
    <w:p w:rsidR="0092238B" w:rsidRPr="003756F6" w:rsidRDefault="0092238B" w:rsidP="003756F6">
      <w:pPr>
        <w:ind w:right="-46"/>
        <w:jc w:val="both"/>
        <w:rPr>
          <w:rStyle w:val="Forte"/>
          <w:rFonts w:ascii="Times New Roman" w:eastAsiaTheme="majorEastAsia" w:hAnsi="Times New Roman" w:cs="Times New Roman"/>
        </w:rPr>
      </w:pPr>
    </w:p>
    <w:p w:rsidR="0092238B" w:rsidRPr="003756F6" w:rsidRDefault="0092238B" w:rsidP="003756F6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756F6">
        <w:rPr>
          <w:rStyle w:val="Forte"/>
          <w:rFonts w:ascii="Times New Roman" w:eastAsiaTheme="majorEastAsia" w:hAnsi="Times New Roman" w:cs="Times New Roman"/>
          <w:sz w:val="24"/>
          <w:szCs w:val="24"/>
        </w:rPr>
        <w:t>Art. 2º</w:t>
      </w:r>
      <w:r w:rsidRPr="003756F6">
        <w:rPr>
          <w:rFonts w:ascii="Times New Roman" w:hAnsi="Times New Roman" w:cs="Times New Roman"/>
          <w:sz w:val="24"/>
          <w:szCs w:val="24"/>
        </w:rPr>
        <w:t xml:space="preserve">. Para dar cobertura ao crédito adicional suplementar aberto no artigo anterior, serão utilizados os recursos provenientes do </w:t>
      </w:r>
      <w:r w:rsidRPr="00F74006">
        <w:rPr>
          <w:rFonts w:ascii="Times New Roman" w:hAnsi="Times New Roman" w:cs="Times New Roman"/>
          <w:i/>
          <w:sz w:val="24"/>
          <w:szCs w:val="24"/>
        </w:rPr>
        <w:t>superávit</w:t>
      </w:r>
      <w:r w:rsidRPr="003756F6">
        <w:rPr>
          <w:rFonts w:ascii="Times New Roman" w:hAnsi="Times New Roman" w:cs="Times New Roman"/>
          <w:sz w:val="24"/>
          <w:szCs w:val="24"/>
        </w:rPr>
        <w:t xml:space="preserve"> financeiro, de acordo com o art. 43, §1º, inciso I, da Lei Federal nº 4.320, de 1964.</w:t>
      </w:r>
    </w:p>
    <w:p w:rsidR="0092238B" w:rsidRPr="003756F6" w:rsidRDefault="0092238B" w:rsidP="003756F6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2238B" w:rsidRPr="003756F6" w:rsidRDefault="0092238B" w:rsidP="003756F6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756F6">
        <w:rPr>
          <w:rStyle w:val="Forte"/>
          <w:rFonts w:ascii="Times New Roman" w:eastAsiaTheme="majorEastAsia" w:hAnsi="Times New Roman" w:cs="Times New Roman"/>
          <w:sz w:val="24"/>
          <w:szCs w:val="24"/>
        </w:rPr>
        <w:t>Art. 3º</w:t>
      </w:r>
      <w:r w:rsidRPr="003756F6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 xml:space="preserve">. </w:t>
      </w:r>
      <w:r w:rsidRPr="003756F6"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1.901, de 21 de dezembro de 2017, que dispõe sobre o Plano Plurianual para o período de 2018 a 2021, a Lei Municipal nº 2.140, de 8 de outubro de 2020, que dispõe sobre as Diretrizes Orçamentárias para o exercício financeiro de 2021 - LDO e a Lei Municipal nº 2.164, de 17 de dezembro de 2020, que dispõe sobre a Lei Orçamentária Anual para o exercício financeiro de 2021 - LOA.</w:t>
      </w:r>
    </w:p>
    <w:p w:rsidR="0092238B" w:rsidRPr="003756F6" w:rsidRDefault="0092238B" w:rsidP="003756F6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2238B" w:rsidRPr="003756F6" w:rsidRDefault="0092238B" w:rsidP="003756F6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756F6">
        <w:rPr>
          <w:rStyle w:val="Forte"/>
          <w:rFonts w:ascii="Times New Roman" w:eastAsiaTheme="majorEastAsia" w:hAnsi="Times New Roman" w:cs="Times New Roman"/>
          <w:sz w:val="24"/>
          <w:szCs w:val="24"/>
        </w:rPr>
        <w:t>Art. 4º</w:t>
      </w:r>
      <w:r w:rsidRPr="003756F6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.</w:t>
      </w:r>
      <w:r w:rsidRPr="003756F6">
        <w:rPr>
          <w:rStyle w:val="Fort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3756F6">
        <w:rPr>
          <w:rFonts w:ascii="Times New Roman" w:hAnsi="Times New Roman" w:cs="Times New Roman"/>
          <w:sz w:val="24"/>
          <w:szCs w:val="24"/>
        </w:rPr>
        <w:t>Esta Lei entra em vigor na data de sua publicação, revogadas as disposições em contrário.</w:t>
      </w:r>
    </w:p>
    <w:p w:rsidR="0092238B" w:rsidRPr="003756F6" w:rsidRDefault="0092238B" w:rsidP="003756F6">
      <w:pPr>
        <w:pStyle w:val="NormalWeb"/>
        <w:spacing w:before="0" w:beforeAutospacing="0" w:after="0" w:afterAutospacing="0"/>
        <w:ind w:right="-46"/>
        <w:jc w:val="both"/>
      </w:pPr>
    </w:p>
    <w:p w:rsidR="0092238B" w:rsidRPr="003756F6" w:rsidRDefault="0092238B" w:rsidP="003756F6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6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56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56F6">
        <w:rPr>
          <w:rFonts w:ascii="Times New Roman" w:hAnsi="Times New Roman" w:cs="Times New Roman"/>
          <w:sz w:val="24"/>
          <w:szCs w:val="24"/>
        </w:rPr>
        <w:t xml:space="preserve">Câmara Municipal de Campo Novo do Parecis, em 25 de outubro de 2021.  </w:t>
      </w:r>
    </w:p>
    <w:p w:rsidR="0092238B" w:rsidRPr="003756F6" w:rsidRDefault="0092238B" w:rsidP="003756F6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2238B" w:rsidRPr="003756F6" w:rsidRDefault="0092238B" w:rsidP="003756F6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2238B" w:rsidRPr="003756F6" w:rsidRDefault="0092238B" w:rsidP="003756F6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2238B" w:rsidRPr="003756F6" w:rsidRDefault="0092238B" w:rsidP="003756F6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6F6">
        <w:rPr>
          <w:rFonts w:ascii="Times New Roman" w:hAnsi="Times New Roman" w:cs="Times New Roman"/>
          <w:sz w:val="24"/>
          <w:szCs w:val="24"/>
        </w:rPr>
        <w:tab/>
      </w:r>
      <w:r w:rsidRPr="003756F6">
        <w:rPr>
          <w:rFonts w:ascii="Times New Roman" w:hAnsi="Times New Roman" w:cs="Times New Roman"/>
          <w:sz w:val="24"/>
          <w:szCs w:val="24"/>
        </w:rPr>
        <w:tab/>
      </w:r>
      <w:r w:rsidRPr="003756F6">
        <w:rPr>
          <w:rFonts w:ascii="Times New Roman" w:hAnsi="Times New Roman" w:cs="Times New Roman"/>
          <w:sz w:val="24"/>
          <w:szCs w:val="24"/>
        </w:rPr>
        <w:tab/>
      </w:r>
      <w:r w:rsidRPr="003756F6">
        <w:rPr>
          <w:rFonts w:ascii="Times New Roman" w:hAnsi="Times New Roman" w:cs="Times New Roman"/>
          <w:b/>
          <w:sz w:val="24"/>
          <w:szCs w:val="24"/>
        </w:rPr>
        <w:tab/>
      </w:r>
      <w:r w:rsidRPr="003756F6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proofErr w:type="gramStart"/>
      <w:r w:rsidRPr="003756F6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2B5B5E">
        <w:rPr>
          <w:rFonts w:ascii="Times New Roman" w:hAnsi="Times New Roman" w:cs="Times New Roman"/>
          <w:b/>
          <w:sz w:val="24"/>
          <w:szCs w:val="24"/>
        </w:rPr>
        <w:t>JOAQUIM PEREIRA</w:t>
      </w:r>
      <w:proofErr w:type="gramEnd"/>
      <w:r w:rsidR="002B5B5E">
        <w:rPr>
          <w:rFonts w:ascii="Times New Roman" w:hAnsi="Times New Roman" w:cs="Times New Roman"/>
          <w:b/>
          <w:sz w:val="24"/>
          <w:szCs w:val="24"/>
        </w:rPr>
        <w:t xml:space="preserve"> DOS SANTOS</w:t>
      </w:r>
    </w:p>
    <w:p w:rsidR="0092238B" w:rsidRPr="002B5B5E" w:rsidRDefault="0092238B" w:rsidP="003756F6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756F6">
        <w:rPr>
          <w:rFonts w:ascii="Times New Roman" w:hAnsi="Times New Roman" w:cs="Times New Roman"/>
          <w:sz w:val="24"/>
          <w:szCs w:val="24"/>
        </w:rPr>
        <w:tab/>
      </w:r>
      <w:r w:rsidRPr="003756F6">
        <w:rPr>
          <w:rFonts w:ascii="Times New Roman" w:hAnsi="Times New Roman" w:cs="Times New Roman"/>
          <w:sz w:val="24"/>
          <w:szCs w:val="24"/>
        </w:rPr>
        <w:tab/>
      </w:r>
      <w:r w:rsidRPr="003756F6">
        <w:rPr>
          <w:rFonts w:ascii="Times New Roman" w:hAnsi="Times New Roman" w:cs="Times New Roman"/>
          <w:sz w:val="24"/>
          <w:szCs w:val="24"/>
        </w:rPr>
        <w:tab/>
      </w:r>
      <w:r w:rsidRPr="003756F6">
        <w:rPr>
          <w:rFonts w:ascii="Times New Roman" w:hAnsi="Times New Roman" w:cs="Times New Roman"/>
          <w:sz w:val="24"/>
          <w:szCs w:val="24"/>
        </w:rPr>
        <w:tab/>
      </w:r>
      <w:r w:rsidR="002B5B5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16D36">
        <w:rPr>
          <w:rFonts w:ascii="Times New Roman" w:hAnsi="Times New Roman" w:cs="Times New Roman"/>
          <w:sz w:val="24"/>
          <w:szCs w:val="24"/>
        </w:rPr>
        <w:t xml:space="preserve">      </w:t>
      </w:r>
      <w:r w:rsidRPr="002B5B5E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  <w:r w:rsidR="002B5B5E" w:rsidRPr="002B5B5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em exercício</w:t>
      </w:r>
    </w:p>
    <w:p w:rsidR="003756F6" w:rsidRPr="003756F6" w:rsidRDefault="003756F6" w:rsidP="003756F6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92238B" w:rsidRPr="003756F6" w:rsidRDefault="0092238B" w:rsidP="003756F6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756F6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26.10.2021.</w:t>
      </w:r>
    </w:p>
    <w:p w:rsidR="0092238B" w:rsidRDefault="0092238B" w:rsidP="003756F6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756F6" w:rsidRPr="003756F6" w:rsidRDefault="003756F6" w:rsidP="003756F6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2238B" w:rsidRPr="003756F6" w:rsidRDefault="0092238B" w:rsidP="003756F6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756F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56F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56F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56F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56F6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175586" w:rsidRPr="003756F6" w:rsidRDefault="0092238B" w:rsidP="007A6926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</w:rPr>
      </w:pPr>
      <w:r w:rsidRPr="003756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756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756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756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756F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 w:rsidRPr="003756F6">
        <w:rPr>
          <w:rFonts w:ascii="Times New Roman" w:hAnsi="Times New Roman" w:cs="Times New Roman"/>
          <w:sz w:val="24"/>
          <w:szCs w:val="24"/>
        </w:rPr>
        <w:t>Secretária Geral</w:t>
      </w:r>
    </w:p>
    <w:sectPr w:rsidR="00175586" w:rsidRPr="003756F6" w:rsidSect="003756F6">
      <w:headerReference w:type="default" r:id="rId6"/>
      <w:footerReference w:type="default" r:id="rId7"/>
      <w:pgSz w:w="11906" w:h="16838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3DE" w:rsidRDefault="007C13DE">
      <w:r>
        <w:separator/>
      </w:r>
    </w:p>
  </w:endnote>
  <w:endnote w:type="continuationSeparator" w:id="0">
    <w:p w:rsidR="007C13DE" w:rsidRDefault="007C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A54D8E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3DE" w:rsidRDefault="007C13DE">
      <w:r>
        <w:separator/>
      </w:r>
    </w:p>
  </w:footnote>
  <w:footnote w:type="continuationSeparator" w:id="0">
    <w:p w:rsidR="007C13DE" w:rsidRDefault="007C1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A54D8E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2B5B5E"/>
    <w:rsid w:val="003756F6"/>
    <w:rsid w:val="006B540E"/>
    <w:rsid w:val="00736EC5"/>
    <w:rsid w:val="007A6926"/>
    <w:rsid w:val="007C13DE"/>
    <w:rsid w:val="0092238B"/>
    <w:rsid w:val="009A3E01"/>
    <w:rsid w:val="009C454F"/>
    <w:rsid w:val="00A54D8E"/>
    <w:rsid w:val="00A906D8"/>
    <w:rsid w:val="00AB5A74"/>
    <w:rsid w:val="00C16D36"/>
    <w:rsid w:val="00F071AE"/>
    <w:rsid w:val="00F7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D052"/>
  <w15:docId w15:val="{61450570-F7DB-4C36-BD23-17DC47A3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223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23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4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8</cp:revision>
  <cp:lastPrinted>2021-10-26T11:08:00Z</cp:lastPrinted>
  <dcterms:created xsi:type="dcterms:W3CDTF">2019-12-11T11:16:00Z</dcterms:created>
  <dcterms:modified xsi:type="dcterms:W3CDTF">2021-10-26T11:08:00Z</dcterms:modified>
</cp:coreProperties>
</file>