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0B6" w:rsidRDefault="001F00B6" w:rsidP="001F00B6">
      <w:pPr>
        <w:spacing w:line="276" w:lineRule="auto"/>
        <w:jc w:val="both"/>
        <w:rPr>
          <w:rFonts w:ascii="Arial" w:eastAsiaTheme="majorEastAsia" w:hAnsi="Arial" w:cs="Arial"/>
          <w:b/>
          <w:sz w:val="24"/>
          <w:szCs w:val="24"/>
        </w:rPr>
      </w:pPr>
    </w:p>
    <w:p w:rsidR="001F00B6" w:rsidRDefault="001F00B6" w:rsidP="001F00B6">
      <w:pPr>
        <w:spacing w:line="276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>MENSAGEM LEGISLATIVA Nº. 067, DE 29 DE JUNHO DE 2021.</w:t>
      </w:r>
    </w:p>
    <w:p w:rsidR="001F00B6" w:rsidRDefault="001F00B6" w:rsidP="001F00B6">
      <w:pPr>
        <w:jc w:val="both"/>
        <w:rPr>
          <w:rFonts w:ascii="Arial" w:eastAsiaTheme="majorEastAsia" w:hAnsi="Arial" w:cs="Arial"/>
          <w:b/>
          <w:sz w:val="24"/>
          <w:szCs w:val="24"/>
        </w:rPr>
      </w:pPr>
    </w:p>
    <w:p w:rsidR="001F00B6" w:rsidRDefault="001F00B6" w:rsidP="001F00B6">
      <w:pPr>
        <w:jc w:val="both"/>
        <w:rPr>
          <w:rFonts w:ascii="Arial" w:eastAsiaTheme="majorEastAsia" w:hAnsi="Arial" w:cs="Arial"/>
          <w:b/>
          <w:sz w:val="24"/>
          <w:szCs w:val="24"/>
        </w:rPr>
      </w:pPr>
    </w:p>
    <w:p w:rsidR="001F00B6" w:rsidRDefault="001F00B6" w:rsidP="001F00B6">
      <w:pPr>
        <w:spacing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Vereador </w:t>
      </w:r>
      <w:r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 xml:space="preserve">MARCELO JOSÉ BURGEL, </w:t>
      </w:r>
      <w:r>
        <w:rPr>
          <w:rFonts w:ascii="Arial" w:hAnsi="Arial" w:cs="Arial"/>
          <w:sz w:val="24"/>
          <w:szCs w:val="24"/>
        </w:rPr>
        <w:t>Presidente da Câmara Municipal de Campo Novo do Parecis;</w:t>
      </w:r>
    </w:p>
    <w:p w:rsidR="001F00B6" w:rsidRDefault="001F00B6" w:rsidP="001F00B6">
      <w:pPr>
        <w:jc w:val="both"/>
        <w:rPr>
          <w:rFonts w:ascii="Arial" w:eastAsiaTheme="majorEastAsia" w:hAnsi="Arial" w:cs="Arial"/>
          <w:b/>
          <w:sz w:val="24"/>
          <w:szCs w:val="24"/>
          <w:highlight w:val="yellow"/>
        </w:rPr>
      </w:pPr>
    </w:p>
    <w:p w:rsidR="001F00B6" w:rsidRDefault="001F00B6" w:rsidP="001F00B6">
      <w:pPr>
        <w:spacing w:line="360" w:lineRule="auto"/>
        <w:jc w:val="both"/>
        <w:rPr>
          <w:rFonts w:ascii="Arial" w:eastAsiaTheme="majorEastAsia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Senhores Vereadores</w:t>
      </w:r>
      <w:proofErr w:type="gramEnd"/>
      <w:r>
        <w:rPr>
          <w:rFonts w:ascii="Arial" w:hAnsi="Arial" w:cs="Arial"/>
          <w:sz w:val="24"/>
          <w:szCs w:val="24"/>
        </w:rPr>
        <w:t xml:space="preserve"> da Câmara Municipal de Campo Novo do Parecis.</w:t>
      </w:r>
    </w:p>
    <w:p w:rsidR="001F00B6" w:rsidRDefault="001F00B6" w:rsidP="001F00B6">
      <w:pPr>
        <w:spacing w:before="120" w:after="120"/>
        <w:jc w:val="both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 xml:space="preserve"> 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Dirigimo-nos a Vossa Excelência e seus Ilustres Pares para encaminhar o Projeto de Lei nº 060/2021, que dispõe sobre o Plano Plurianual para o período 2022 a 2025, nos termos do art. 96 da Lei Orgânica do Município, combinado com o que determina o art. 165, § 1º da Constituição Federal, com o seguinte pronunciamento.</w:t>
      </w:r>
    </w:p>
    <w:p w:rsidR="001F00B6" w:rsidRDefault="001F00B6" w:rsidP="001F00B6">
      <w:pPr>
        <w:spacing w:before="120" w:after="120" w:line="360" w:lineRule="auto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ab/>
      </w:r>
      <w:r>
        <w:rPr>
          <w:rFonts w:ascii="Arial" w:eastAsiaTheme="majorEastAsia" w:hAnsi="Arial" w:cs="Arial"/>
          <w:sz w:val="24"/>
          <w:szCs w:val="24"/>
        </w:rPr>
        <w:tab/>
        <w:t>A Constituição Federal determina à União, Estados e Municípios a elaboração de Planos Plurianuais, constituído de Diretrizes gerais, conjunto de Objetivos e Metas da área pública para investimentos e para programas de duração continuada, e Diretrizes Orçamentárias, Metas e Prioridades da área pública para orientar a formação dos orçamentos anuais, objetivando maior integração entre o planejamento de médio prazo e a elaboração e execução dos orçamentos anuais.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Nesta perspectiva, o Plano Plurianual – PPA, expressa as Diretrizes, Objetivos e Metas da Administração Pública Municipal, para as despesas de capital e outras delas decorrentes e para as relativas aos programas de duração continuada, conforme regramento constitucional.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O Plano Plurianual é a ferramenta de gestão que busca alinhar a visão estratégica, pelo estabelecimento de objetivos, a partir da identificação dos problemas a enfrentar, da elaboração de programas que deverão ser implementados, pelas respectivas e diferentes ações dos mesmos, com a identificação dos produtos que se espera ser resultantes, tudo sendo gerido pelo controle de indicadores de metas. 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realizadas 02 (duas) audiências públicas, atendendo ao disposto no art. 48 da Lei Complementar nº 101, de 04.05.2000, nas seguintes datas:</w:t>
      </w:r>
    </w:p>
    <w:p w:rsidR="001F00B6" w:rsidRDefault="001F00B6" w:rsidP="001F00B6">
      <w:pPr>
        <w:numPr>
          <w:ilvl w:val="0"/>
          <w:numId w:val="1"/>
        </w:numPr>
        <w:spacing w:before="120" w:after="12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dia 06 de maio de 2021, quinta-feira, às 18h30min, foi realizado no Plenário da Câmara de Vereadores e </w:t>
      </w:r>
      <w:r>
        <w:rPr>
          <w:rFonts w:ascii="Arial" w:hAnsi="Arial" w:cs="Arial"/>
          <w:sz w:val="24"/>
          <w:szCs w:val="24"/>
        </w:rPr>
        <w:lastRenderedPageBreak/>
        <w:t>transmitida através de Live, no endereço eletrônico oficial do município, onde foi explicando a metodologia de trabalho, bem como as informações sobre a coleta das sugestões para a elaboração do Plano Plurianual 2022/2025.</w:t>
      </w:r>
    </w:p>
    <w:p w:rsidR="001F00B6" w:rsidRDefault="001F00B6" w:rsidP="001F00B6">
      <w:pPr>
        <w:numPr>
          <w:ilvl w:val="0"/>
          <w:numId w:val="1"/>
        </w:numPr>
        <w:spacing w:before="120" w:after="120" w:line="360" w:lineRule="auto"/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dia 25 de maio de 2021, terça-feira, às 18h30min, no Plenário da Câmara de Vereadores e transmitida através de Live, no endereço eletrônico oficial do </w:t>
      </w:r>
      <w:proofErr w:type="gramStart"/>
      <w:r>
        <w:rPr>
          <w:rFonts w:ascii="Arial" w:hAnsi="Arial" w:cs="Arial"/>
          <w:sz w:val="24"/>
          <w:szCs w:val="24"/>
        </w:rPr>
        <w:t>município,  demonstrando</w:t>
      </w:r>
      <w:proofErr w:type="gramEnd"/>
      <w:r>
        <w:rPr>
          <w:rFonts w:ascii="Arial" w:hAnsi="Arial" w:cs="Arial"/>
          <w:sz w:val="24"/>
          <w:szCs w:val="24"/>
        </w:rPr>
        <w:t xml:space="preserve"> o relatório e a contemplação das demandas expressas pelos cidadãos, durante o período de coleta das sugestões. Neste momento o cidadão participou, tirou dúvidas e validou as informações importantes para a Gestão Pública.         </w:t>
      </w:r>
      <w:r>
        <w:rPr>
          <w:rFonts w:ascii="Arial" w:hAnsi="Arial" w:cs="Arial"/>
          <w:sz w:val="24"/>
          <w:szCs w:val="24"/>
        </w:rPr>
        <w:tab/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 coleta das sugestões, e posteriormente apresentadas às ações contempladas no PPA, foi realizado um estudo para projeção das receitas dos exercícios de 2022 a 2025.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principais receitas públicas foram estimadas levando em consideração as Projeções de Indicadores Macroeconômicos, elaborada pelas Unidades de Estudos e de Política Fiscal (UEPF) da Secretaria de Estado de Fazenda do estado de Mato Grosso – SEFAZ/MT para elaboração do LDO do exercício financeiro de 2021. Também foi utilizado com premissa de cálculo o histórico de arrecadação. Nestes termos, foi realizada a estimativa da receita.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inclui programas que sintetizam as ações de governo direcionadas para aprimorar o planejamento municipal, no qual, os programas foram divididos em 05 (cinco) grandes eixos estratégicos, sendo eles:</w:t>
      </w:r>
    </w:p>
    <w:p w:rsidR="001F00B6" w:rsidRDefault="001F00B6" w:rsidP="001F00B6">
      <w:pPr>
        <w:numPr>
          <w:ilvl w:val="0"/>
          <w:numId w:val="2"/>
        </w:numPr>
        <w:spacing w:before="120" w:after="12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Gestão</w:t>
      </w:r>
      <w:r>
        <w:rPr>
          <w:rFonts w:ascii="Arial" w:hAnsi="Arial" w:cs="Arial"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 Expressa e orienta as ações destinadas ao apoio, à gestão e à manutenção da atuação governamental;</w:t>
      </w:r>
    </w:p>
    <w:p w:rsidR="001F00B6" w:rsidRDefault="001F00B6" w:rsidP="001F00B6">
      <w:pPr>
        <w:numPr>
          <w:ilvl w:val="0"/>
          <w:numId w:val="2"/>
        </w:numPr>
        <w:spacing w:before="120" w:after="12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Infraestrutura:</w:t>
      </w:r>
      <w:r>
        <w:rPr>
          <w:rFonts w:ascii="Arial" w:hAnsi="Arial" w:cs="Arial"/>
          <w:sz w:val="24"/>
          <w:szCs w:val="24"/>
        </w:rPr>
        <w:t xml:space="preserve"> Fomentar o desenvolvimento da infraestrutura municipal, bem como os serviços pública, com foco no ganho de competitividade e na melhoria da qualidade de vida da população;</w:t>
      </w:r>
    </w:p>
    <w:p w:rsidR="001F00B6" w:rsidRDefault="001F00B6" w:rsidP="001F00B6">
      <w:pPr>
        <w:numPr>
          <w:ilvl w:val="0"/>
          <w:numId w:val="2"/>
        </w:numPr>
        <w:spacing w:before="120" w:after="12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Econômico e Ambiental:</w:t>
      </w:r>
      <w:r>
        <w:rPr>
          <w:rFonts w:ascii="Arial" w:hAnsi="Arial" w:cs="Arial"/>
          <w:sz w:val="24"/>
          <w:szCs w:val="24"/>
        </w:rPr>
        <w:t xml:space="preserve">  Promover o desenvolvimento econômico do município, aliado a preservação ambiental e proteção indígena;</w:t>
      </w:r>
    </w:p>
    <w:p w:rsidR="001F00B6" w:rsidRDefault="001F00B6" w:rsidP="001F00B6">
      <w:pPr>
        <w:numPr>
          <w:ilvl w:val="0"/>
          <w:numId w:val="2"/>
        </w:numPr>
        <w:spacing w:before="120" w:after="12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Esporte, Lazer e Cultura:</w:t>
      </w:r>
      <w:r>
        <w:rPr>
          <w:rFonts w:ascii="Arial" w:hAnsi="Arial" w:cs="Arial"/>
          <w:sz w:val="24"/>
          <w:szCs w:val="24"/>
        </w:rPr>
        <w:t xml:space="preserve"> Proporcionar a população atividades de esporte, lazer e cultura, através de disponibilização de espações físicos adequados, bem como a realização dessas atividades de maneira sistêmica;</w:t>
      </w:r>
    </w:p>
    <w:p w:rsidR="001F00B6" w:rsidRDefault="001F00B6" w:rsidP="001F00B6">
      <w:pPr>
        <w:numPr>
          <w:ilvl w:val="0"/>
          <w:numId w:val="2"/>
        </w:numPr>
        <w:spacing w:before="120" w:after="120"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Social:</w:t>
      </w:r>
      <w:r>
        <w:rPr>
          <w:rFonts w:ascii="Arial" w:hAnsi="Arial" w:cs="Arial"/>
          <w:sz w:val="24"/>
          <w:szCs w:val="24"/>
        </w:rPr>
        <w:t xml:space="preserve"> Promover a formulação, implementação e gestão de políticas públicas destinadas a elevar o nível de bem-estar da população brasileira, contribuindo de forma efetiva para: i) redução de desigualdades sociais; </w:t>
      </w:r>
      <w:proofErr w:type="spellStart"/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) promoção e acesso à educação de qualidade; </w:t>
      </w:r>
      <w:proofErr w:type="spellStart"/>
      <w:r>
        <w:rPr>
          <w:rFonts w:ascii="Arial" w:hAnsi="Arial" w:cs="Arial"/>
          <w:sz w:val="24"/>
          <w:szCs w:val="24"/>
        </w:rPr>
        <w:t>iii</w:t>
      </w:r>
      <w:proofErr w:type="spellEnd"/>
      <w:r>
        <w:rPr>
          <w:rFonts w:ascii="Arial" w:hAnsi="Arial" w:cs="Arial"/>
          <w:sz w:val="24"/>
          <w:szCs w:val="24"/>
        </w:rPr>
        <w:t xml:space="preserve">) excelência na provisão dos serviços de saúde; e </w:t>
      </w:r>
      <w:proofErr w:type="spellStart"/>
      <w:r>
        <w:rPr>
          <w:rFonts w:ascii="Arial" w:hAnsi="Arial" w:cs="Arial"/>
          <w:sz w:val="24"/>
          <w:szCs w:val="24"/>
        </w:rPr>
        <w:t>iv</w:t>
      </w:r>
      <w:proofErr w:type="spellEnd"/>
      <w:r>
        <w:rPr>
          <w:rFonts w:ascii="Arial" w:hAnsi="Arial" w:cs="Arial"/>
          <w:sz w:val="24"/>
          <w:szCs w:val="24"/>
        </w:rPr>
        <w:t>) fortalecimento da cidadania; v) valorização da primeira infância com a proteção necessária à criança e ao adolescente.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salientamos que os valores propostos nos programas e ações orçamentárias são meramente indicativos, sendo revistos na elaboração da LDO e PPA, bem como será realizado uma nova estimativa de receitas, levando em consideração cenários estimados e mais confiáveis.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 proposta inclui programas que sintetizam as ações de governo direcionadas para aprimorar todos os aspectos sociais, econômicos e ambientais do município, num processo transparente e de ampla discussão com a sociedade.</w:t>
      </w:r>
    </w:p>
    <w:p w:rsidR="001F00B6" w:rsidRDefault="001F00B6" w:rsidP="001F00B6">
      <w:pPr>
        <w:spacing w:before="120" w:after="120" w:line="360" w:lineRule="auto"/>
        <w:ind w:firstLine="1418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Pela razão que se explanou, encaminhamos com pedido de tramitação, o presente Projeto de Lei para análise de Vossa Excelência e seus dignos Pares, contando com a soberana análise e aprovação, valendo-nos da oportunidade para expressar o nosso apreço e consideração.</w:t>
      </w:r>
    </w:p>
    <w:p w:rsidR="001F00B6" w:rsidRDefault="001F00B6" w:rsidP="001F00B6">
      <w:pPr>
        <w:spacing w:line="360" w:lineRule="auto"/>
        <w:ind w:firstLine="1418"/>
        <w:jc w:val="both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>Atenciosamente,</w:t>
      </w:r>
    </w:p>
    <w:p w:rsidR="001F00B6" w:rsidRDefault="001F00B6" w:rsidP="001F00B6">
      <w:pPr>
        <w:spacing w:line="360" w:lineRule="auto"/>
        <w:jc w:val="center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 xml:space="preserve">                                   RAFAEL MACHADO</w:t>
      </w:r>
    </w:p>
    <w:p w:rsidR="001F00B6" w:rsidRDefault="001F00B6" w:rsidP="001F00B6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sz w:val="24"/>
          <w:szCs w:val="24"/>
        </w:rPr>
        <w:t xml:space="preserve">                               Prefeito Municipal</w:t>
      </w:r>
    </w:p>
    <w:p w:rsidR="001F00B6" w:rsidRDefault="001F00B6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435A0" w:rsidRDefault="00F435A0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F00B6" w:rsidRDefault="001F00B6" w:rsidP="001F00B6">
      <w:pPr>
        <w:pStyle w:val="Recuodecorpodetexto3"/>
        <w:spacing w:after="0" w:line="276" w:lineRule="auto"/>
        <w:ind w:left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PROJETO DE LEI Nº 060/2021                                       29 de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Junho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de 2021.</w:t>
      </w:r>
    </w:p>
    <w:p w:rsidR="001F00B6" w:rsidRDefault="001F00B6" w:rsidP="001F00B6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1F00B6" w:rsidRDefault="001F00B6" w:rsidP="001F00B6">
      <w:pPr>
        <w:spacing w:line="276" w:lineRule="auto"/>
        <w:ind w:left="354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DISPÕE SOBRE O PLANO PLURIANUAL PARA O PERÍODO DE 2022 A 2025, E DÁ OUTRAS PROVIDÊNCIAS.</w:t>
      </w:r>
    </w:p>
    <w:p w:rsidR="001F00B6" w:rsidRDefault="001F00B6" w:rsidP="001F00B6">
      <w:pPr>
        <w:tabs>
          <w:tab w:val="left" w:pos="-2835"/>
        </w:tabs>
        <w:spacing w:line="276" w:lineRule="auto"/>
        <w:ind w:left="2127"/>
        <w:rPr>
          <w:rFonts w:ascii="Arial" w:hAnsi="Arial" w:cs="Arial"/>
          <w:b/>
          <w:bCs/>
          <w:sz w:val="24"/>
          <w:szCs w:val="24"/>
        </w:rPr>
      </w:pPr>
    </w:p>
    <w:p w:rsidR="001F00B6" w:rsidRDefault="001F00B6" w:rsidP="001F00B6">
      <w:pPr>
        <w:autoSpaceDN w:val="0"/>
        <w:spacing w:line="276" w:lineRule="auto"/>
        <w:ind w:firstLine="2127"/>
        <w:rPr>
          <w:rFonts w:ascii="Arial" w:hAnsi="Arial" w:cs="Arial"/>
          <w:b/>
          <w:bCs/>
          <w:sz w:val="24"/>
          <w:szCs w:val="24"/>
        </w:rPr>
      </w:pPr>
    </w:p>
    <w:p w:rsidR="001F00B6" w:rsidRDefault="001F00B6" w:rsidP="001F00B6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RAFAEL MACHADO, </w:t>
      </w:r>
      <w:r>
        <w:rPr>
          <w:rFonts w:ascii="Arial" w:hAnsi="Arial" w:cs="Arial"/>
          <w:sz w:val="24"/>
          <w:szCs w:val="24"/>
        </w:rPr>
        <w:t>Prefeito Municipal de Campo Novo do Parecis, Estado de Mato Grosso, faz saber que a Câmara Municipal aprovou e eu sanciono a seguinte Lei:</w:t>
      </w:r>
    </w:p>
    <w:p w:rsidR="001F00B6" w:rsidRDefault="001F00B6" w:rsidP="001F00B6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F00B6" w:rsidRDefault="001F00B6" w:rsidP="001F00B6">
      <w:pPr>
        <w:tabs>
          <w:tab w:val="left" w:pos="-283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CAPÍTULO I</w:t>
      </w:r>
    </w:p>
    <w:p w:rsidR="001F00B6" w:rsidRDefault="001F00B6" w:rsidP="001F00B6">
      <w:pPr>
        <w:tabs>
          <w:tab w:val="left" w:pos="-2835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PLANEJAMENTO GOVERNAMENTAL E DO PLANO PLURIANUAL</w:t>
      </w:r>
    </w:p>
    <w:p w:rsidR="001F00B6" w:rsidRDefault="001F00B6" w:rsidP="001F00B6">
      <w:pPr>
        <w:tabs>
          <w:tab w:val="left" w:pos="-2835"/>
        </w:tabs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1º. </w:t>
      </w:r>
      <w:r>
        <w:rPr>
          <w:rFonts w:ascii="Arial" w:hAnsi="Arial" w:cs="Arial"/>
        </w:rPr>
        <w:t xml:space="preserve"> Esta Lei dispõe sobre o Plano Plurianual do Município de Campo Novo do Parecis/MT, para o período de 2022 a 2025, em cumprimento ao disposto no Art. 7, Inciso I, da Lei Orgânica Municipal, combinado com o disposto no Art.165, parágrafo 1º, da Constituição Federal, através do qual são estabelecidas as Diretrizes, os Objetivos e as Metas da Administração Municipal para as Despesas de Capital, outras delas decorrentes e para as relativas aos programas de duração continuada, que fazem parte integrante desta lei.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Integram o Plano Plurianual: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 –</w:t>
      </w:r>
      <w:r>
        <w:rPr>
          <w:rFonts w:ascii="Arial" w:hAnsi="Arial" w:cs="Arial"/>
        </w:rPr>
        <w:t xml:space="preserve"> Mensagem do Governo contendo: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numPr>
          <w:ilvl w:val="0"/>
          <w:numId w:val="3"/>
        </w:numPr>
        <w:spacing w:before="0" w:beforeAutospacing="0" w:after="0" w:afterAutospacing="0" w:line="276" w:lineRule="auto"/>
        <w:ind w:left="0" w:firstLine="1410"/>
        <w:jc w:val="both"/>
        <w:rPr>
          <w:rFonts w:ascii="Arial" w:hAnsi="Arial" w:cs="Arial"/>
        </w:rPr>
      </w:pPr>
      <w:r>
        <w:rPr>
          <w:rFonts w:ascii="Arial" w:hAnsi="Arial" w:cs="Arial"/>
        </w:rPr>
        <w:t>Processo de Elaboração do PPA – Metodologia de elaboração do Plano;</w:t>
      </w:r>
    </w:p>
    <w:p w:rsidR="001F00B6" w:rsidRDefault="001F00B6" w:rsidP="001F00B6">
      <w:pPr>
        <w:pStyle w:val="NormalWeb"/>
        <w:widowControl w:val="0"/>
        <w:numPr>
          <w:ilvl w:val="0"/>
          <w:numId w:val="3"/>
        </w:numPr>
        <w:spacing w:before="0" w:beforeAutospacing="0" w:after="0" w:afterAutospacing="0" w:line="276" w:lineRule="auto"/>
        <w:ind w:left="0" w:firstLine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Diretrizes do Governo – decisões estratégicas de atuação do Governo Municipal, sobre as quais se fundamentam as ações pares ao período do PPA. 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 –</w:t>
      </w:r>
      <w:r>
        <w:rPr>
          <w:rFonts w:ascii="Arial" w:hAnsi="Arial" w:cs="Arial"/>
        </w:rPr>
        <w:t xml:space="preserve"> Anexos Demonstrativos contendo: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a) Anexo I – Programas Temáticos; 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Anexo II – Programas de Gestão e Manutenção do Estado, no qual serão incluídas as Operações Especiais e a Reserva de Contingência;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c) Anexo III – Descrição dos Programas por Eixo Estratégico;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d) Anexo IV – </w:t>
      </w:r>
      <w:r>
        <w:rPr>
          <w:rFonts w:ascii="Arial" w:hAnsi="Arial" w:cs="Arial"/>
          <w:bCs/>
        </w:rPr>
        <w:t xml:space="preserve">Receitas Realizadas de 2019 e 2020 e Estimadas de 2021 a 2025.  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2º.</w:t>
      </w:r>
      <w:r>
        <w:rPr>
          <w:rFonts w:ascii="Arial" w:hAnsi="Arial" w:cs="Arial"/>
        </w:rPr>
        <w:t xml:space="preserve"> O planejamento governamental é a atividade que, a partir de diagnósticos e estudos prospectivos, orienta as escolhas de políticas públicas.</w:t>
      </w:r>
    </w:p>
    <w:p w:rsidR="001F00B6" w:rsidRDefault="001F00B6" w:rsidP="001F00B6">
      <w:pPr>
        <w:pStyle w:val="NormalWeb"/>
        <w:widowControl w:val="0"/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3º.</w:t>
      </w:r>
      <w:r>
        <w:rPr>
          <w:rFonts w:ascii="Arial" w:hAnsi="Arial" w:cs="Arial"/>
        </w:rPr>
        <w:t xml:space="preserve"> O PPA 2022 a 2025 será norteado pelos seguintes Objetivos Estratégicos: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tabs>
          <w:tab w:val="left" w:pos="1418"/>
        </w:tabs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Realizar as ações de gestão destinadas à manutenção e apoio da atuação do município;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Manter a execução das Obras Públicas, bem como a ampliação e melhorias destinadas a Infraestrutura Urbana e Rural do Município; 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Assegurar a qualidade de vida da população através da melhoria contínua da estrutura atual do Sistema de Abastecimento de Água;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a cobertura da educação infantil;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qualidade no ensino fundamental;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instrumento de Gestão do Sistema de Saúde, visando o aperfeiçoamento do uso de informações estratégicas na tomada de decisões, na valorização dos trabalhadores, controle social, no planejamento das ações e avaliações das políticas implantadas;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o acesso da população aos serviços de atenção primária à saúde com qualidade e equidade, de forma oportuna e humanizada;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o acesso da população aos serviços de média e alta complexidade, com foco na expansão e fortalecimento das redes de atenção à saúde;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a assistência farmacêutica no âmbito do Sistema Único de Saúde no município;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Aprofundar as investigações de doenças de notificação obrigatória, doenças não transmissíveis, violências e acidentes; realizar o controle dos óbitos e nascimentos; realizar as vacinações, campanhas e bloqueios;  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Contribuir para a redução da vulnerabilidade social, assegurando Políticas Públicas voltadas à população em situação de risco social e/ou violação de direitos. Integrar mecanismos de promoção, defesa e controle para a efetivação dos direitos da criança e do adolescente, da pessoa idosa, da mulher e da pessoa com deficiência;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Promover estudos e o fortalecimento para elaboração de projetos e a construção de mais unidades habitacionais.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Garantir Políticas Públicas voltadas para a geração de emprego e renda, bem como desenvolver ações de qualificação profissional sintonizadas com as demandas do mercado e com as vocações econômicas regionais;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Apoiar diretamente à cadeia produtiva de hortifrutigranjeiro, do leite e da </w:t>
      </w:r>
      <w:proofErr w:type="spellStart"/>
      <w:r>
        <w:rPr>
          <w:rFonts w:ascii="Arial" w:hAnsi="Arial" w:cs="Arial"/>
        </w:rPr>
        <w:t>aqüicultura</w:t>
      </w:r>
      <w:proofErr w:type="spellEnd"/>
      <w:r>
        <w:rPr>
          <w:rFonts w:ascii="Arial" w:hAnsi="Arial" w:cs="Arial"/>
        </w:rPr>
        <w:t>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Desenvolver atividades que visam o desenvolvimento para os próximos 20 anos;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Desenvolver estrategicamente e com competitividade a atividade turística, respeitando os pilares da sustentabilidade;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Proporcionar à população a integração social promovendo assim saúde e </w:t>
      </w:r>
      <w:proofErr w:type="gramStart"/>
      <w:r>
        <w:rPr>
          <w:rFonts w:ascii="Arial" w:hAnsi="Arial" w:cs="Arial"/>
        </w:rPr>
        <w:t>bem estar</w:t>
      </w:r>
      <w:proofErr w:type="gramEnd"/>
      <w:r>
        <w:rPr>
          <w:rFonts w:ascii="Arial" w:hAnsi="Arial" w:cs="Arial"/>
        </w:rPr>
        <w:t>;</w:t>
      </w:r>
    </w:p>
    <w:p w:rsidR="001F00B6" w:rsidRDefault="001F00B6" w:rsidP="001F00B6">
      <w:pPr>
        <w:pStyle w:val="NormalWeb"/>
        <w:widowControl w:val="0"/>
        <w:numPr>
          <w:ilvl w:val="0"/>
          <w:numId w:val="4"/>
        </w:numPr>
        <w:spacing w:before="120" w:beforeAutospacing="0" w:after="120" w:afterAutospacing="0" w:line="276" w:lineRule="auto"/>
        <w:ind w:left="0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Promover o desenvolvimento da cultura, preservando o patrimônio histórico, incentivando as artes e difundindo as manifestações culturais.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701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left="1418" w:hanging="141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CAPÍTULO II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left="1418" w:hanging="14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ESTRUTURA E ORGANIZAÇÃO DO PLANO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left="1418" w:hanging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4º.</w:t>
      </w:r>
      <w:r>
        <w:rPr>
          <w:rFonts w:ascii="Arial" w:hAnsi="Arial" w:cs="Arial"/>
        </w:rPr>
        <w:t xml:space="preserve"> O PPA 2022 a 2025 reflete as políticas públicas e organiza a atuação governamental por meio de Programas Temáticos e de Programas de Gestão, Manutenção e Serviços ao Estado, assim definidos: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Programa Temático: expressa e orienta a ação governamental para a entrega de bens e serviços à sociedade; 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II - Programa de Gestão, Manutenção do Estado: expressa e orienta as ações destinadas ao apoio, à gestão e à manutenção da atuação governamental.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5º.</w:t>
      </w:r>
      <w:r>
        <w:rPr>
          <w:rFonts w:ascii="Arial" w:hAnsi="Arial" w:cs="Arial"/>
        </w:rPr>
        <w:t xml:space="preserve"> O Programa Temático é composto por Objetivos, Metas, Indicadores e Valor Global.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§ 1º. O Objetivo expressa o que deve ser feito, reflete as situações a serem alteradas pela implementação de um conjunto de ações orçamentárias e tem como atributos: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 - Órgão Responsável: órgão cujas atribuições mais contribuem para a implementação do Objetivo;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II - Meta: medida do alcance do Objetivo, podendo ser de natureza quantitativa ou qualitativa; e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§ 2º. O Indicador é uma referência que permite identificar e aferir, periodicamente, aspectos relacionados ao programa, auxiliando o seu monitoramento e avaliação.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§ 3º. O Valor Global é uma estimativa dos recursos orçamentários, necessários à consecução dos Objetivos.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CAPÍTULO III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INTEGRAÇÃO COM OS ORÇAMENTOS ANUAIS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>
        <w:rPr>
          <w:rFonts w:ascii="Arial" w:hAnsi="Arial" w:cs="Arial"/>
        </w:rPr>
        <w:t>º. Os Programas constantes do PPA 2022 a 2025 estarão expressos nas leis orçamentárias anuais e nas leis de crédito adicional.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As ações orçamentárias serão discriminadas exclusivamente nas leis orçamentárias anuais.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7º.</w:t>
      </w:r>
      <w:r>
        <w:rPr>
          <w:rFonts w:ascii="Arial" w:hAnsi="Arial" w:cs="Arial"/>
        </w:rPr>
        <w:t xml:space="preserve"> O Valor Global dos Programas, as Metas e os enunciados dos Objetivos não são limites à programação e à execução das despesas expressas nas leis orçamentárias e nas leis de crédito adicional.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Os valores constantes do Plano Plurianual 2022 a 2025 são referenciais estimados com base nos preços de 2021 e não se constituirão em limites para a programação das despesas anuais expressas nas leis orçamentárias e seus créditos adicionais.</w:t>
      </w:r>
    </w:p>
    <w:p w:rsidR="001F00B6" w:rsidRDefault="001F00B6" w:rsidP="001F00B6">
      <w:pPr>
        <w:pStyle w:val="NormalWeb"/>
        <w:widowControl w:val="0"/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8º.</w:t>
      </w:r>
      <w:r>
        <w:rPr>
          <w:rFonts w:ascii="Arial" w:hAnsi="Arial" w:cs="Arial"/>
        </w:rPr>
        <w:t xml:space="preserve"> A Lei de Diretrizes Orçamentárias e Orçamentos Anuais serão elaborados em compatibilidade com os Objetivos, Diretrizes e Metas dos Programas constantes do presente plano, e observará as normas estabelecidas na Constituição Federal, na Lei Orgânica Municipal, na Lei Complementar Federal nº 101, de 4 de maio de 2000 e demais leis que disciplinam a matéria.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CAPÍTULO IV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GESTÃO DO PLANO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Seção I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Aspectos Gerais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9°.</w:t>
      </w:r>
      <w:r>
        <w:rPr>
          <w:rFonts w:ascii="Arial" w:hAnsi="Arial" w:cs="Arial"/>
        </w:rPr>
        <w:t xml:space="preserve"> A gestão do PPA 2022 a 2025 consiste na articulação dos meios necessários para viabilizar a consecução das suas metas, sobretudo, para a garantia de acesso dos segmentos populacionais mais vulneráveis às políticas públicas, e busca o aperfeiçoamento: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dos</w:t>
      </w:r>
      <w:proofErr w:type="gramEnd"/>
      <w:r>
        <w:rPr>
          <w:rFonts w:ascii="Arial" w:hAnsi="Arial" w:cs="Arial"/>
        </w:rPr>
        <w:t xml:space="preserve"> mecanismos de implementação e integração das políticas públicas; 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>
        <w:rPr>
          <w:rFonts w:ascii="Arial" w:hAnsi="Arial" w:cs="Arial"/>
        </w:rPr>
        <w:t>dos</w:t>
      </w:r>
      <w:proofErr w:type="gramEnd"/>
      <w:r>
        <w:rPr>
          <w:rFonts w:ascii="Arial" w:hAnsi="Arial" w:cs="Arial"/>
        </w:rPr>
        <w:t xml:space="preserve"> mecanismos de monitoramento, avaliação e revisão do PPA 2022 a 2025.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Caberá à Secretaria Municipal de Finanças definir os prazos, as Diretrizes e as orientações técnicas complementares para a gestão do PPA 2022 a 2025.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b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10</w:t>
      </w:r>
      <w:r>
        <w:rPr>
          <w:rFonts w:ascii="Arial" w:hAnsi="Arial" w:cs="Arial"/>
        </w:rPr>
        <w:t>. O Poder Executivo encaminhará ao Poder Legislativo relatório anual de avaliação do Plano, que conterá: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avaliação</w:t>
      </w:r>
      <w:proofErr w:type="gramEnd"/>
      <w:r>
        <w:rPr>
          <w:rFonts w:ascii="Arial" w:hAnsi="Arial" w:cs="Arial"/>
        </w:rPr>
        <w:t xml:space="preserve"> da execução orçamentária e financeira das ações integrantes dos Programas Temáticos e dos Programas de Gestão e Manutenção do Estado, explicitando se necessário, as razões das discrepâncias verificadas entre os valores previstos e os realizados;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– </w:t>
      </w:r>
      <w:proofErr w:type="gramStart"/>
      <w:r>
        <w:rPr>
          <w:rFonts w:ascii="Arial" w:hAnsi="Arial" w:cs="Arial"/>
        </w:rPr>
        <w:t>avaliação</w:t>
      </w:r>
      <w:proofErr w:type="gramEnd"/>
      <w:r>
        <w:rPr>
          <w:rFonts w:ascii="Arial" w:hAnsi="Arial" w:cs="Arial"/>
        </w:rPr>
        <w:t xml:space="preserve"> dos Indicadores dos Programas Temáticos, de modo a evidenciar o índice de realização dos Objetivos e Metas do PPA.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CAPÍTULO V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DISPOSIÇÕES GERAIS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11</w:t>
      </w:r>
      <w:r>
        <w:rPr>
          <w:rFonts w:ascii="Arial" w:hAnsi="Arial" w:cs="Arial"/>
        </w:rPr>
        <w:t xml:space="preserve">. Para fins de atendimento ao disposto no § 1º do art. 167 da Constituição Federal, o investimento plurianual, para o período de 2022 a 2025, está incluído no Valor Global dos Programas. </w:t>
      </w:r>
    </w:p>
    <w:p w:rsidR="001F00B6" w:rsidRDefault="001F00B6" w:rsidP="001F00B6">
      <w:pPr>
        <w:pStyle w:val="NormalWeb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A lei orçamentária anual e seus anexos detalharão os investimentos de que trata 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>, para o ano de sua vigência.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12.</w:t>
      </w:r>
      <w:r>
        <w:rPr>
          <w:rFonts w:ascii="Arial" w:hAnsi="Arial" w:cs="Arial"/>
        </w:rPr>
        <w:t xml:space="preserve"> A revisão do PPA será realizada: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</w:t>
      </w:r>
      <w:proofErr w:type="gramStart"/>
      <w:r>
        <w:rPr>
          <w:rFonts w:ascii="Arial" w:hAnsi="Arial" w:cs="Arial"/>
        </w:rPr>
        <w:t>pela</w:t>
      </w:r>
      <w:proofErr w:type="gramEnd"/>
      <w:r>
        <w:rPr>
          <w:rFonts w:ascii="Arial" w:hAnsi="Arial" w:cs="Arial"/>
        </w:rPr>
        <w:t xml:space="preserve"> Secretaria Municipal de Finanças a qualquer tempo, para a atualização das informações relativas: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a) aos Indicadores dos Programas;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b) aos Órgãos Responsáveis pelos Objetivos;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c) às Metas, cuja implementação não impacte a execução da despesa orçamentária.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>
        <w:rPr>
          <w:rFonts w:ascii="Arial" w:hAnsi="Arial" w:cs="Arial"/>
        </w:rPr>
        <w:t>pela</w:t>
      </w:r>
      <w:proofErr w:type="gramEnd"/>
      <w:r>
        <w:rPr>
          <w:rFonts w:ascii="Arial" w:hAnsi="Arial" w:cs="Arial"/>
        </w:rPr>
        <w:t xml:space="preserve"> Secretaria Municipal de Finanças, ao menos uma vez por ano, para compatibilizar as alterações promovidas pelas leis orçamentárias anuais e pelas leis de abertura de créditos adicionais, mediante: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a) alteração do Valor Global dos Programas;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b) inclusão, exclusão ou alteração de ações orçamentárias;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c) inclusão, exclusão ou alteração de Metas;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III - por meio de projeto de lei de revisão nos casos em que seja necessário: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a) criar ou excluir Programa ou alterar a sua redação;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criar ou excluir Metas e ações orçamentárias, ressalvadas as hipóteses previstas nos incisos I e II do </w:t>
      </w:r>
      <w:r>
        <w:rPr>
          <w:rFonts w:ascii="Arial" w:hAnsi="Arial" w:cs="Arial"/>
          <w:i/>
        </w:rPr>
        <w:t>caput.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As atualizações de que tratam os incisos I e II do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serão informadas ao Poder Legislativo Municipal.</w:t>
      </w:r>
    </w:p>
    <w:p w:rsidR="001F00B6" w:rsidRDefault="001F00B6" w:rsidP="001F00B6">
      <w:pPr>
        <w:pStyle w:val="NormalWeb"/>
        <w:widowControl w:val="0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§ 2º O projeto de lei de revisão que inclua ou modifique Programa Temático deverá conter os respectivos atributos e observar a não superposição com a programação já existente no PPA 2022 a 2025.</w:t>
      </w:r>
    </w:p>
    <w:p w:rsidR="001F00B6" w:rsidRDefault="001F00B6" w:rsidP="001F00B6">
      <w:pPr>
        <w:pStyle w:val="NormalWeb"/>
        <w:widowControl w:val="0"/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13.</w:t>
      </w:r>
      <w:r>
        <w:rPr>
          <w:rFonts w:ascii="Arial" w:hAnsi="Arial" w:cs="Arial"/>
        </w:rPr>
        <w:t xml:space="preserve"> Esta Lei entra em vigor na data de sua publicação.</w:t>
      </w:r>
    </w:p>
    <w:p w:rsidR="001F00B6" w:rsidRDefault="001F00B6" w:rsidP="001F00B6">
      <w:pPr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14.</w:t>
      </w:r>
      <w:r>
        <w:rPr>
          <w:rFonts w:ascii="Arial" w:hAnsi="Arial" w:cs="Arial"/>
          <w:sz w:val="24"/>
          <w:szCs w:val="24"/>
        </w:rPr>
        <w:t xml:space="preserve"> Revogam-se as disposições em contrário.</w:t>
      </w:r>
    </w:p>
    <w:bookmarkEnd w:id="0"/>
    <w:p w:rsidR="001F00B6" w:rsidRDefault="001F00B6" w:rsidP="001F00B6">
      <w:pPr>
        <w:spacing w:line="276" w:lineRule="auto"/>
        <w:rPr>
          <w:rFonts w:ascii="Arial" w:hAnsi="Arial" w:cs="Arial"/>
          <w:sz w:val="24"/>
          <w:szCs w:val="24"/>
        </w:rPr>
      </w:pPr>
    </w:p>
    <w:p w:rsidR="001F00B6" w:rsidRDefault="001F00B6" w:rsidP="001F00B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Gabinete do Prefeito Municipal de Campo Novo do Parecis, aos 29 dias do mês de junho de 2021.</w:t>
      </w:r>
    </w:p>
    <w:p w:rsidR="001F00B6" w:rsidRDefault="001F00B6" w:rsidP="001F00B6">
      <w:pPr>
        <w:spacing w:line="276" w:lineRule="auto"/>
        <w:rPr>
          <w:rFonts w:ascii="Arial" w:hAnsi="Arial" w:cs="Arial"/>
          <w:sz w:val="24"/>
          <w:szCs w:val="24"/>
        </w:rPr>
      </w:pPr>
    </w:p>
    <w:p w:rsidR="001F00B6" w:rsidRDefault="001F00B6" w:rsidP="001F00B6">
      <w:pPr>
        <w:spacing w:line="276" w:lineRule="auto"/>
        <w:rPr>
          <w:rFonts w:ascii="Arial" w:hAnsi="Arial" w:cs="Arial"/>
          <w:sz w:val="24"/>
          <w:szCs w:val="24"/>
        </w:rPr>
      </w:pPr>
    </w:p>
    <w:p w:rsidR="001F00B6" w:rsidRDefault="001F00B6" w:rsidP="001F00B6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  <w:lang w:val="fr-FR"/>
        </w:rPr>
      </w:pPr>
      <w:r>
        <w:rPr>
          <w:rFonts w:ascii="Arial" w:hAnsi="Arial" w:cs="Arial"/>
          <w:b/>
          <w:iCs/>
          <w:sz w:val="24"/>
          <w:szCs w:val="24"/>
          <w:lang w:val="fr-FR"/>
        </w:rPr>
        <w:t>RAFAEL MACHADO</w:t>
      </w:r>
    </w:p>
    <w:p w:rsidR="001F00B6" w:rsidRDefault="001F00B6" w:rsidP="001F00B6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  <w:lang w:val="fr-FR"/>
        </w:rPr>
      </w:pPr>
      <w:r>
        <w:rPr>
          <w:rFonts w:ascii="Arial" w:hAnsi="Arial" w:cs="Arial"/>
          <w:b/>
          <w:iCs/>
          <w:sz w:val="24"/>
          <w:szCs w:val="24"/>
          <w:lang w:val="fr-FR"/>
        </w:rPr>
        <w:t>Prefeito Municipal</w:t>
      </w:r>
    </w:p>
    <w:p w:rsidR="001F00B6" w:rsidRDefault="001F00B6" w:rsidP="001F00B6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1F00B6" w:rsidRDefault="001F00B6" w:rsidP="001F00B6">
      <w:pPr>
        <w:spacing w:line="276" w:lineRule="auto"/>
        <w:ind w:right="-3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1F00B6" w:rsidRDefault="001F00B6" w:rsidP="001F00B6">
      <w:pPr>
        <w:spacing w:line="276" w:lineRule="auto"/>
        <w:ind w:right="-3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1F00B6" w:rsidRDefault="001F00B6" w:rsidP="001F00B6">
      <w:pPr>
        <w:pStyle w:val="Corpodetexto"/>
        <w:spacing w:line="276" w:lineRule="auto"/>
        <w:ind w:firstLine="1416"/>
        <w:rPr>
          <w:rFonts w:ascii="Arial" w:hAnsi="Arial" w:cs="Arial"/>
          <w:b/>
          <w:i/>
          <w:color w:val="000000"/>
        </w:rPr>
      </w:pPr>
    </w:p>
    <w:p w:rsidR="001F00B6" w:rsidRDefault="001F00B6" w:rsidP="001F00B6">
      <w:pPr>
        <w:pStyle w:val="Ttulo5"/>
        <w:spacing w:before="0" w:line="276" w:lineRule="auto"/>
        <w:jc w:val="center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F00B6" w:rsidRDefault="001F00B6" w:rsidP="001F00B6">
      <w:pPr>
        <w:pStyle w:val="Ttulo5"/>
        <w:spacing w:before="0" w:line="276" w:lineRule="auto"/>
        <w:jc w:val="center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CARLA CRISTINA FREITAS SILVA</w:t>
      </w:r>
    </w:p>
    <w:p w:rsidR="001F00B6" w:rsidRDefault="001F00B6" w:rsidP="001F00B6">
      <w:pPr>
        <w:pStyle w:val="Ttulo5"/>
        <w:spacing w:before="0" w:line="276" w:lineRule="auto"/>
        <w:jc w:val="center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Secretária Municipal de Administração</w:t>
      </w:r>
    </w:p>
    <w:p w:rsidR="00602018" w:rsidRPr="001F00B6" w:rsidRDefault="00602018" w:rsidP="001F00B6"/>
    <w:sectPr w:rsidR="00602018" w:rsidRPr="001F00B6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E3E" w:rsidRDefault="001F4E3E">
      <w:r>
        <w:separator/>
      </w:r>
    </w:p>
  </w:endnote>
  <w:endnote w:type="continuationSeparator" w:id="0">
    <w:p w:rsidR="001F4E3E" w:rsidRDefault="001F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E3E" w:rsidRDefault="001F4E3E">
      <w:r>
        <w:separator/>
      </w:r>
    </w:p>
  </w:footnote>
  <w:footnote w:type="continuationSeparator" w:id="0">
    <w:p w:rsidR="001F4E3E" w:rsidRDefault="001F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5CDE"/>
    <w:multiLevelType w:val="hybridMultilevel"/>
    <w:tmpl w:val="3C08651A"/>
    <w:lvl w:ilvl="0" w:tplc="33304122">
      <w:start w:val="1"/>
      <w:numFmt w:val="upperRoman"/>
      <w:lvlText w:val="%1."/>
      <w:lvlJc w:val="right"/>
      <w:pPr>
        <w:ind w:left="2307" w:hanging="18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587" w:hanging="360"/>
      </w:pPr>
    </w:lvl>
    <w:lvl w:ilvl="2" w:tplc="0416001B">
      <w:start w:val="1"/>
      <w:numFmt w:val="lowerRoman"/>
      <w:lvlText w:val="%3."/>
      <w:lvlJc w:val="right"/>
      <w:pPr>
        <w:ind w:left="2307" w:hanging="180"/>
      </w:pPr>
    </w:lvl>
    <w:lvl w:ilvl="3" w:tplc="0416000F">
      <w:start w:val="1"/>
      <w:numFmt w:val="decimal"/>
      <w:lvlText w:val="%4."/>
      <w:lvlJc w:val="left"/>
      <w:pPr>
        <w:ind w:left="3027" w:hanging="360"/>
      </w:pPr>
    </w:lvl>
    <w:lvl w:ilvl="4" w:tplc="04160019">
      <w:start w:val="1"/>
      <w:numFmt w:val="lowerLetter"/>
      <w:lvlText w:val="%5."/>
      <w:lvlJc w:val="left"/>
      <w:pPr>
        <w:ind w:left="3747" w:hanging="360"/>
      </w:pPr>
    </w:lvl>
    <w:lvl w:ilvl="5" w:tplc="0416001B">
      <w:start w:val="1"/>
      <w:numFmt w:val="lowerRoman"/>
      <w:lvlText w:val="%6."/>
      <w:lvlJc w:val="right"/>
      <w:pPr>
        <w:ind w:left="4467" w:hanging="180"/>
      </w:pPr>
    </w:lvl>
    <w:lvl w:ilvl="6" w:tplc="0416000F">
      <w:start w:val="1"/>
      <w:numFmt w:val="decimal"/>
      <w:lvlText w:val="%7."/>
      <w:lvlJc w:val="left"/>
      <w:pPr>
        <w:ind w:left="5187" w:hanging="360"/>
      </w:pPr>
    </w:lvl>
    <w:lvl w:ilvl="7" w:tplc="04160019">
      <w:start w:val="1"/>
      <w:numFmt w:val="lowerLetter"/>
      <w:lvlText w:val="%8."/>
      <w:lvlJc w:val="left"/>
      <w:pPr>
        <w:ind w:left="5907" w:hanging="360"/>
      </w:pPr>
    </w:lvl>
    <w:lvl w:ilvl="8" w:tplc="0416001B">
      <w:start w:val="1"/>
      <w:numFmt w:val="lowerRoman"/>
      <w:lvlText w:val="%9."/>
      <w:lvlJc w:val="right"/>
      <w:pPr>
        <w:ind w:left="6627" w:hanging="180"/>
      </w:pPr>
    </w:lvl>
  </w:abstractNum>
  <w:abstractNum w:abstractNumId="1" w15:restartNumberingAfterBreak="0">
    <w:nsid w:val="28126799"/>
    <w:multiLevelType w:val="hybridMultilevel"/>
    <w:tmpl w:val="510E00D2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7C059F"/>
    <w:multiLevelType w:val="hybridMultilevel"/>
    <w:tmpl w:val="80A0FC5E"/>
    <w:lvl w:ilvl="0" w:tplc="E14E0A46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lowerLetter"/>
      <w:lvlText w:val="%2."/>
      <w:lvlJc w:val="left"/>
      <w:pPr>
        <w:ind w:left="2490" w:hanging="360"/>
      </w:pPr>
    </w:lvl>
    <w:lvl w:ilvl="2" w:tplc="0416001B">
      <w:start w:val="1"/>
      <w:numFmt w:val="lowerRoman"/>
      <w:lvlText w:val="%3."/>
      <w:lvlJc w:val="right"/>
      <w:pPr>
        <w:ind w:left="3210" w:hanging="180"/>
      </w:pPr>
    </w:lvl>
    <w:lvl w:ilvl="3" w:tplc="0416000F">
      <w:start w:val="1"/>
      <w:numFmt w:val="decimal"/>
      <w:lvlText w:val="%4."/>
      <w:lvlJc w:val="left"/>
      <w:pPr>
        <w:ind w:left="3930" w:hanging="360"/>
      </w:pPr>
    </w:lvl>
    <w:lvl w:ilvl="4" w:tplc="04160019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lvlText w:val="%6."/>
      <w:lvlJc w:val="right"/>
      <w:pPr>
        <w:ind w:left="5370" w:hanging="180"/>
      </w:pPr>
    </w:lvl>
    <w:lvl w:ilvl="6" w:tplc="0416000F">
      <w:start w:val="1"/>
      <w:numFmt w:val="decimal"/>
      <w:lvlText w:val="%7."/>
      <w:lvlJc w:val="left"/>
      <w:pPr>
        <w:ind w:left="6090" w:hanging="360"/>
      </w:pPr>
    </w:lvl>
    <w:lvl w:ilvl="7" w:tplc="04160019">
      <w:start w:val="1"/>
      <w:numFmt w:val="lowerLetter"/>
      <w:lvlText w:val="%8."/>
      <w:lvlJc w:val="left"/>
      <w:pPr>
        <w:ind w:left="6810" w:hanging="360"/>
      </w:pPr>
    </w:lvl>
    <w:lvl w:ilvl="8" w:tplc="0416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50039EC"/>
    <w:multiLevelType w:val="hybridMultilevel"/>
    <w:tmpl w:val="BAD8644E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1F00B6"/>
    <w:rsid w:val="001F4E3E"/>
    <w:rsid w:val="00217F62"/>
    <w:rsid w:val="004D4398"/>
    <w:rsid w:val="00502AF7"/>
    <w:rsid w:val="00602018"/>
    <w:rsid w:val="006D0CE1"/>
    <w:rsid w:val="009261FD"/>
    <w:rsid w:val="009F196D"/>
    <w:rsid w:val="00A906D8"/>
    <w:rsid w:val="00AB5A74"/>
    <w:rsid w:val="00D2562C"/>
    <w:rsid w:val="00E22C5F"/>
    <w:rsid w:val="00F071AE"/>
    <w:rsid w:val="00F435A0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C8F1"/>
  <w15:docId w15:val="{D79FD587-41B0-4A1D-9A4C-AFAAE49C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1F00B6"/>
    <w:pPr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F00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0B6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0B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1F0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2373</Words>
  <Characters>12817</Characters>
  <Application>Microsoft Office Word</Application>
  <DocSecurity>0</DocSecurity>
  <Lines>106</Lines>
  <Paragraphs>30</Paragraphs>
  <ScaleCrop>false</ScaleCrop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6</cp:revision>
  <dcterms:created xsi:type="dcterms:W3CDTF">2021-01-26T12:10:00Z</dcterms:created>
  <dcterms:modified xsi:type="dcterms:W3CDTF">2021-09-09T12:50:00Z</dcterms:modified>
</cp:coreProperties>
</file>