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86" w:rsidRDefault="00175586" w:rsidP="003B5411"/>
    <w:p w:rsidR="003B5411" w:rsidRDefault="003B5411" w:rsidP="003B541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29 DE AGOSTO DE 2022.</w:t>
      </w:r>
    </w:p>
    <w:p w:rsidR="003B5411" w:rsidRDefault="003B5411" w:rsidP="003B5411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411" w:rsidRDefault="003B5411" w:rsidP="003B541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B5411" w:rsidRDefault="003B5411" w:rsidP="003B541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5411" w:rsidRDefault="003B5411" w:rsidP="003B541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.000,00, e dá outras providências.</w:t>
      </w:r>
    </w:p>
    <w:p w:rsidR="003B5411" w:rsidRDefault="003B5411" w:rsidP="003B5411">
      <w:pPr>
        <w:pStyle w:val="NormalWeb"/>
        <w:spacing w:before="0" w:beforeAutospacing="0" w:after="0" w:afterAutospacing="0"/>
        <w:ind w:left="1701" w:right="-46"/>
        <w:jc w:val="both"/>
      </w:pPr>
    </w:p>
    <w:p w:rsidR="003B5411" w:rsidRDefault="003B5411" w:rsidP="003B541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3B5411" w:rsidRDefault="003B5411" w:rsidP="003B541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5411" w:rsidRDefault="003B5411" w:rsidP="003B541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</w:t>
      </w:r>
      <w:r>
        <w:rPr>
          <w:rFonts w:ascii="Times New Roman" w:hAnsi="Times New Roman" w:cs="Times New Roman"/>
          <w:sz w:val="24"/>
          <w:szCs w:val="24"/>
        </w:rPr>
        <w:t>o Poder Executivo Municipal autorizado a abrir</w:t>
      </w:r>
      <w:r>
        <w:rPr>
          <w:rFonts w:ascii="Times New Roman" w:hAnsi="Times New Roman" w:cs="Times New Roman"/>
          <w:sz w:val="24"/>
          <w:szCs w:val="24"/>
        </w:rPr>
        <w:t xml:space="preserve"> crédito adicional suplementar no Orçamento Geral do Município no </w:t>
      </w:r>
      <w:r>
        <w:rPr>
          <w:rFonts w:ascii="Times New Roman" w:hAnsi="Times New Roman" w:cs="Times New Roman"/>
          <w:sz w:val="24"/>
          <w:szCs w:val="24"/>
        </w:rPr>
        <w:t>valor de</w:t>
      </w:r>
      <w:r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00.000,00 (</w:t>
      </w:r>
      <w:r>
        <w:rPr>
          <w:rFonts w:ascii="Times New Roman" w:hAnsi="Times New Roman" w:cs="Times New Roman"/>
          <w:sz w:val="24"/>
          <w:szCs w:val="24"/>
        </w:rPr>
        <w:t>quinhentos mil re</w:t>
      </w:r>
      <w:r>
        <w:rPr>
          <w:rFonts w:ascii="Times New Roman" w:hAnsi="Times New Roman" w:cs="Times New Roman"/>
          <w:sz w:val="24"/>
          <w:szCs w:val="24"/>
        </w:rPr>
        <w:t xml:space="preserve">ais), </w:t>
      </w:r>
      <w:r>
        <w:rPr>
          <w:rFonts w:ascii="Times New Roman" w:hAnsi="Times New Roman" w:cs="Times New Roman"/>
          <w:sz w:val="24"/>
          <w:szCs w:val="24"/>
        </w:rPr>
        <w:t xml:space="preserve">nos termos do inciso I do art. 41 da Lei Federal nº 4.320, de 1964, na seguinte </w:t>
      </w:r>
      <w:r>
        <w:rPr>
          <w:rFonts w:ascii="Times New Roman" w:hAnsi="Times New Roman" w:cs="Times New Roman"/>
          <w:sz w:val="24"/>
          <w:szCs w:val="24"/>
        </w:rPr>
        <w:t>dotação orçamentária: 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ESPORTES E LAZER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SPORTO COMUNITÁRIO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0019.2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DAS ATIVIDADES DE ESPORTES E LAZER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 Aplicações Diretas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00.000,00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411" w:rsidRDefault="003B5411" w:rsidP="003B5411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3B5411" w:rsidRDefault="003B5411" w:rsidP="003B5411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>
        <w:t xml:space="preserve">suplementar </w:t>
      </w:r>
      <w:r>
        <w:t xml:space="preserve">aberto no artigo anterior, serão utilizados os recursos provenientes do </w:t>
      </w:r>
      <w:r>
        <w:t>superávit financeiro, de acordo com o</w:t>
      </w:r>
      <w:r>
        <w:t xml:space="preserve"> art. 43, § 1º, inciso II, da Lei Federal nº 4.320, de 1964.</w:t>
      </w:r>
    </w:p>
    <w:p w:rsidR="003B5411" w:rsidRDefault="003B5411" w:rsidP="003B541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3B5411" w:rsidRDefault="003B5411" w:rsidP="003B541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3B5411" w:rsidRDefault="003B5411" w:rsidP="003B5411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5411" w:rsidRPr="003B5411" w:rsidRDefault="003B5411" w:rsidP="003B541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 xml:space="preserve">, revogadas as disposições em </w:t>
      </w:r>
      <w:r>
        <w:rPr>
          <w:rFonts w:ascii="Times New Roman" w:hAnsi="Times New Roman" w:cs="Times New Roman"/>
          <w:sz w:val="24"/>
          <w:szCs w:val="24"/>
        </w:rPr>
        <w:t>contrário.</w:t>
      </w:r>
    </w:p>
    <w:p w:rsidR="003B5411" w:rsidRDefault="003B5411" w:rsidP="003B5411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411" w:rsidRDefault="003B5411" w:rsidP="003B541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29 de agosto de 2022. </w:t>
      </w:r>
    </w:p>
    <w:p w:rsidR="003B5411" w:rsidRDefault="003B5411" w:rsidP="003B541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B5411" w:rsidRDefault="003B5411" w:rsidP="003B541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B5411" w:rsidRDefault="003B5411" w:rsidP="003B541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B5411" w:rsidRDefault="003B5411" w:rsidP="003B5411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3B5411" w:rsidRDefault="003B5411" w:rsidP="003B5411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B5411" w:rsidRDefault="003B5411" w:rsidP="003B5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B5411" w:rsidRDefault="003B5411" w:rsidP="003B541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30.08.2022.</w:t>
      </w:r>
    </w:p>
    <w:p w:rsidR="003B5411" w:rsidRDefault="003B5411" w:rsidP="003B541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B5411" w:rsidRDefault="003B5411" w:rsidP="003B541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3B5411" w:rsidRPr="003B5411" w:rsidRDefault="003B5411" w:rsidP="003B5411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3B5411" w:rsidRPr="003B5411" w:rsidSect="003B5411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C90" w:rsidRDefault="00795C90">
      <w:r>
        <w:separator/>
      </w:r>
    </w:p>
  </w:endnote>
  <w:endnote w:type="continuationSeparator" w:id="0">
    <w:p w:rsidR="00795C90" w:rsidRDefault="0079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95C90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C90" w:rsidRDefault="00795C90">
      <w:r>
        <w:separator/>
      </w:r>
    </w:p>
  </w:footnote>
  <w:footnote w:type="continuationSeparator" w:id="0">
    <w:p w:rsidR="00795C90" w:rsidRDefault="0079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95C90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B5411"/>
    <w:rsid w:val="00736EC5"/>
    <w:rsid w:val="00795C90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9F0A"/>
  <w15:docId w15:val="{AC92D0DB-5FE2-4B06-A1FD-DA706592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54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5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2022-08-30T11:21:00Z</cp:lastPrinted>
  <dcterms:created xsi:type="dcterms:W3CDTF">2019-12-11T11:16:00Z</dcterms:created>
  <dcterms:modified xsi:type="dcterms:W3CDTF">2022-08-30T11:21:00Z</dcterms:modified>
</cp:coreProperties>
</file>