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045" w:rsidRDefault="00C03045" w:rsidP="00C03045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3045" w:rsidRDefault="00C03045" w:rsidP="00C03045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2.016, DE 12 DE DEZEMBRO DE 2022.</w:t>
      </w:r>
    </w:p>
    <w:p w:rsidR="00C03045" w:rsidRDefault="00C03045" w:rsidP="00C03045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3045" w:rsidRDefault="00C03045" w:rsidP="00C03045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C03045" w:rsidRDefault="00C03045" w:rsidP="00C03045">
      <w:pPr>
        <w:pStyle w:val="NormalWeb"/>
        <w:spacing w:before="0" w:beforeAutospacing="0" w:after="0" w:afterAutospacing="0"/>
        <w:ind w:right="-46"/>
        <w:jc w:val="both"/>
      </w:pPr>
    </w:p>
    <w:p w:rsidR="00C03045" w:rsidRDefault="00C03045" w:rsidP="00C03045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alteração do art. 5º e 6º da Lei nº 2.276/2021, que estima a receita e fixa a despesa do Município de Campo Novo do Parecis para o exercício de 2022 e dá outras providências.</w:t>
      </w:r>
    </w:p>
    <w:p w:rsidR="00C03045" w:rsidRDefault="00C03045" w:rsidP="00C03045">
      <w:pPr>
        <w:pStyle w:val="NormalWeb"/>
        <w:spacing w:before="0" w:beforeAutospacing="0" w:after="0" w:afterAutospacing="0"/>
        <w:ind w:left="3969" w:right="-46"/>
        <w:jc w:val="both"/>
        <w:rPr>
          <w:b/>
        </w:rPr>
      </w:pPr>
    </w:p>
    <w:p w:rsidR="00C03045" w:rsidRDefault="00C03045" w:rsidP="00C03045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C03045" w:rsidRDefault="00C03045" w:rsidP="00C03045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3045" w:rsidRDefault="00C03045" w:rsidP="00C03045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O art. 5º da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2.276, de 16 de dezembro de 2021, que estima a receita e fixa a despesa do Município de Campo Novo do Parecis para o exercício de 2022, passa a vigorar com a seguinte redação:</w:t>
      </w:r>
    </w:p>
    <w:p w:rsidR="00C03045" w:rsidRDefault="00C03045" w:rsidP="00C0304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3045" w:rsidRDefault="00C03045" w:rsidP="00C03045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“ Art.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5º. .....................................</w:t>
      </w:r>
    </w:p>
    <w:p w:rsidR="00C03045" w:rsidRDefault="00C03045" w:rsidP="00C03045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.....................................................</w:t>
      </w:r>
    </w:p>
    <w:p w:rsidR="00C03045" w:rsidRDefault="00C03045" w:rsidP="00C03045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III - para abertura de créditos suplementares à conta de recursos provenientes de excesso de arrecadação, até o limite de 6% (seis por cento) da despesa fixada no art. 3º desta Lei.”</w:t>
      </w:r>
    </w:p>
    <w:p w:rsidR="00C03045" w:rsidRDefault="00C03045" w:rsidP="00C03045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:rsidR="00C03045" w:rsidRDefault="00C03045" w:rsidP="00C03045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. O art. 6º da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2.276, de 16 de dezembro de 2021, que estima a receita e fixa a despesa do Município de Campo Novo do Parecis para o exercício de 2022, passa a vigorar com a seguinte redação:</w:t>
      </w:r>
    </w:p>
    <w:p w:rsidR="00C03045" w:rsidRPr="00C03045" w:rsidRDefault="00C03045" w:rsidP="00C03045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3045" w:rsidRPr="00C03045" w:rsidRDefault="00C03045" w:rsidP="00C03045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  <w:i/>
        </w:rPr>
      </w:pPr>
      <w:r w:rsidRPr="00C03045">
        <w:rPr>
          <w:rStyle w:val="Forte"/>
          <w:rFonts w:eastAsiaTheme="majorEastAsia"/>
          <w:b w:val="0"/>
        </w:rPr>
        <w:tab/>
      </w:r>
      <w:r w:rsidRPr="00C03045">
        <w:rPr>
          <w:rStyle w:val="Forte"/>
          <w:rFonts w:eastAsiaTheme="majorEastAsia"/>
          <w:b w:val="0"/>
        </w:rPr>
        <w:tab/>
      </w:r>
      <w:r w:rsidRPr="00C03045">
        <w:rPr>
          <w:rStyle w:val="Forte"/>
          <w:rFonts w:eastAsiaTheme="majorEastAsia"/>
          <w:b w:val="0"/>
          <w:i/>
        </w:rPr>
        <w:t>“ Art. 6º. Fica autorizado a abrir créditos adicionais destinados a suprir insuficiência nas dotações orçamentárias relativas à pessoal e encargos, inativos e pensionistas, bem como, de amortização e encargos da dívida e vinculações constitucionais, até o limite de 10% (dez por cento) do total da despesa fixada no art. 3º desta Lei, podendo ser eles provenientes de anulação total ou parcial de dotação, excesso de arrecadação e superávit financeiro, não onerando o limite previsto no artigo anterior.</w:t>
      </w:r>
    </w:p>
    <w:p w:rsidR="00C03045" w:rsidRPr="00C03045" w:rsidRDefault="00C03045" w:rsidP="00C03045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  <w:i/>
        </w:rPr>
      </w:pPr>
      <w:r w:rsidRPr="00C03045">
        <w:rPr>
          <w:rStyle w:val="Forte"/>
          <w:rFonts w:eastAsiaTheme="majorEastAsia"/>
          <w:b w:val="0"/>
          <w:i/>
        </w:rPr>
        <w:tab/>
      </w:r>
      <w:r w:rsidRPr="00C03045">
        <w:rPr>
          <w:rStyle w:val="Forte"/>
          <w:rFonts w:eastAsiaTheme="majorEastAsia"/>
          <w:b w:val="0"/>
          <w:i/>
        </w:rPr>
        <w:tab/>
        <w:t>Parágrafo único. Os limites autorizados no caput deste artigo, quando excedidos, poderão utilizar os limites autorizados nos incisos I, II e III do art. 5º.”</w:t>
      </w:r>
    </w:p>
    <w:p w:rsidR="00C03045" w:rsidRDefault="00C03045" w:rsidP="00C03045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  <w:i/>
        </w:rPr>
      </w:pPr>
    </w:p>
    <w:p w:rsidR="00C03045" w:rsidRDefault="00C03045" w:rsidP="00C0304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. Esta Lei entrará em vigor na data de sua publicação.</w:t>
      </w:r>
    </w:p>
    <w:p w:rsidR="00C03045" w:rsidRDefault="00C03045" w:rsidP="00C0304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3045" w:rsidRDefault="00C03045" w:rsidP="00C0304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C03045" w:rsidRDefault="00C03045" w:rsidP="00C03045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3045" w:rsidRDefault="00C03045" w:rsidP="00C03045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3045" w:rsidRDefault="00C03045" w:rsidP="00C03045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12 de dezembro de 2022. </w:t>
      </w:r>
    </w:p>
    <w:p w:rsidR="00C03045" w:rsidRDefault="00C03045" w:rsidP="00C03045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C03045" w:rsidRDefault="00C03045" w:rsidP="00C03045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C03045" w:rsidRDefault="00C03045" w:rsidP="00C03045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C03045" w:rsidRDefault="00C03045" w:rsidP="00C03045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C03045" w:rsidRDefault="00C03045" w:rsidP="00C03045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03045" w:rsidRDefault="00C03045" w:rsidP="00C03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03045" w:rsidRDefault="00C03045" w:rsidP="00C03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03045" w:rsidRDefault="00C03045" w:rsidP="00C0304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3045" w:rsidRDefault="00C03045" w:rsidP="00C0304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.12.2022.</w:t>
      </w:r>
    </w:p>
    <w:p w:rsidR="00C03045" w:rsidRDefault="00C03045" w:rsidP="00C0304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03045" w:rsidRDefault="00C03045" w:rsidP="00C0304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03045" w:rsidRDefault="00C03045" w:rsidP="00C0304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03045" w:rsidRDefault="00C03045" w:rsidP="00C03045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C03045" w:rsidRDefault="00C03045" w:rsidP="00C03045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C03045" w:rsidRDefault="00C03045" w:rsidP="00C03045"/>
    <w:p w:rsidR="00C03045" w:rsidRDefault="00C03045" w:rsidP="00C03045"/>
    <w:p w:rsidR="00C03045" w:rsidRDefault="00C03045" w:rsidP="00C03045"/>
    <w:p w:rsidR="00C03045" w:rsidRDefault="00C03045" w:rsidP="00C03045"/>
    <w:p w:rsidR="00175586" w:rsidRPr="00C03045" w:rsidRDefault="00175586" w:rsidP="00C03045"/>
    <w:sectPr w:rsidR="00175586" w:rsidRPr="00C03045" w:rsidSect="00C03045">
      <w:headerReference w:type="default" r:id="rId6"/>
      <w:footerReference w:type="default" r:id="rId7"/>
      <w:pgSz w:w="11906" w:h="16838"/>
      <w:pgMar w:top="1440" w:right="1440" w:bottom="1440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270" w:rsidRDefault="009A1270">
      <w:r>
        <w:separator/>
      </w:r>
    </w:p>
  </w:endnote>
  <w:endnote w:type="continuationSeparator" w:id="0">
    <w:p w:rsidR="009A1270" w:rsidRDefault="009A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A1270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270" w:rsidRDefault="009A1270">
      <w:r>
        <w:separator/>
      </w:r>
    </w:p>
  </w:footnote>
  <w:footnote w:type="continuationSeparator" w:id="0">
    <w:p w:rsidR="009A1270" w:rsidRDefault="009A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A1270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36EC5"/>
    <w:rsid w:val="009A1270"/>
    <w:rsid w:val="009A3E01"/>
    <w:rsid w:val="009C454F"/>
    <w:rsid w:val="00A906D8"/>
    <w:rsid w:val="00AB5A74"/>
    <w:rsid w:val="00C0304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F408"/>
  <w15:docId w15:val="{93127B3E-B480-40B8-AF42-EBE27843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30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3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2019-12-11T11:16:00Z</dcterms:created>
  <dcterms:modified xsi:type="dcterms:W3CDTF">2022-12-18T12:26:00Z</dcterms:modified>
</cp:coreProperties>
</file>