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1DB1" w:rsidRDefault="005E1DB1" w:rsidP="005E1DB1">
      <w:pPr>
        <w:spacing w:after="140"/>
        <w:jc w:val="both"/>
        <w:rPr>
          <w:rFonts w:ascii="Book Antiqua" w:eastAsia="Calibri" w:hAnsi="Book Antiqua"/>
          <w:b/>
          <w:bCs/>
          <w:iCs/>
          <w:color w:val="000000" w:themeColor="text1"/>
          <w:sz w:val="24"/>
          <w:szCs w:val="24"/>
        </w:rPr>
      </w:pPr>
      <w:r>
        <w:rPr>
          <w:rFonts w:ascii="Book Antiqua" w:eastAsia="Calibri" w:hAnsi="Book Antiqua"/>
          <w:b/>
          <w:bCs/>
          <w:iCs/>
          <w:color w:val="000000" w:themeColor="text1"/>
          <w:sz w:val="24"/>
          <w:szCs w:val="24"/>
        </w:rPr>
        <w:t>MENSAGEM LEGISLATIVA Nº 50, DE 09 DE JUNHO DE 2022.</w:t>
      </w:r>
    </w:p>
    <w:p w:rsidR="005E1DB1" w:rsidRDefault="005E1DB1" w:rsidP="005E1DB1">
      <w:pPr>
        <w:jc w:val="both"/>
        <w:rPr>
          <w:rFonts w:ascii="Book Antiqua" w:eastAsia="Calibri" w:hAnsi="Book Antiqua"/>
          <w:bCs/>
          <w:iCs/>
          <w:color w:val="FF0000"/>
          <w:sz w:val="24"/>
          <w:szCs w:val="24"/>
        </w:rPr>
      </w:pPr>
    </w:p>
    <w:p w:rsidR="005E1DB1" w:rsidRDefault="005E1DB1" w:rsidP="005E1DB1">
      <w:pPr>
        <w:spacing w:before="120" w:after="120" w:line="360" w:lineRule="auto"/>
        <w:jc w:val="both"/>
        <w:rPr>
          <w:rFonts w:ascii="Book Antiqua" w:eastAsia="Calibri" w:hAnsi="Book Antiqua" w:cs="Calibri"/>
          <w:b/>
          <w:color w:val="000000"/>
          <w:sz w:val="24"/>
          <w:szCs w:val="24"/>
          <w:lang w:eastAsia="pt-BR"/>
        </w:rPr>
      </w:pPr>
      <w:r>
        <w:rPr>
          <w:rFonts w:ascii="Book Antiqua" w:eastAsia="Calibri" w:hAnsi="Book Antiqua" w:cs="Calibri"/>
          <w:b/>
          <w:color w:val="000000"/>
          <w:sz w:val="24"/>
          <w:szCs w:val="24"/>
        </w:rPr>
        <w:t>Excelentíssimo Senhor</w:t>
      </w:r>
    </w:p>
    <w:p w:rsidR="005E1DB1" w:rsidRDefault="005E1DB1" w:rsidP="005E1DB1">
      <w:pPr>
        <w:spacing w:before="120" w:after="120" w:line="360" w:lineRule="auto"/>
        <w:jc w:val="both"/>
        <w:rPr>
          <w:rFonts w:ascii="Book Antiqua" w:eastAsia="Times New Roman" w:hAnsi="Book Antiqua" w:cs="Calibri"/>
          <w:b/>
          <w:sz w:val="24"/>
          <w:szCs w:val="24"/>
        </w:rPr>
      </w:pPr>
      <w:r>
        <w:rPr>
          <w:rFonts w:ascii="Book Antiqua" w:hAnsi="Book Antiqua" w:cs="Calibri"/>
          <w:b/>
          <w:sz w:val="24"/>
          <w:szCs w:val="24"/>
        </w:rPr>
        <w:t xml:space="preserve">WILLIAN FREITAS RODRIGUES </w:t>
      </w:r>
    </w:p>
    <w:p w:rsidR="005E1DB1" w:rsidRDefault="005E1DB1" w:rsidP="005E1DB1">
      <w:pPr>
        <w:spacing w:before="120" w:after="120" w:line="360" w:lineRule="auto"/>
        <w:jc w:val="both"/>
        <w:rPr>
          <w:rFonts w:ascii="Book Antiqua" w:hAnsi="Book Antiqua" w:cs="Calibri"/>
          <w:b/>
          <w:sz w:val="24"/>
          <w:szCs w:val="24"/>
        </w:rPr>
      </w:pPr>
      <w:proofErr w:type="gramStart"/>
      <w:r>
        <w:rPr>
          <w:rFonts w:ascii="Book Antiqua" w:hAnsi="Book Antiqua" w:cs="Calibri"/>
          <w:b/>
          <w:sz w:val="24"/>
          <w:szCs w:val="24"/>
        </w:rPr>
        <w:t>M. D.</w:t>
      </w:r>
      <w:proofErr w:type="gramEnd"/>
      <w:r>
        <w:rPr>
          <w:rFonts w:ascii="Book Antiqua" w:hAnsi="Book Antiqua" w:cs="Calibri"/>
          <w:b/>
          <w:sz w:val="24"/>
          <w:szCs w:val="24"/>
        </w:rPr>
        <w:t xml:space="preserve"> PRESIDENTE DA CÂMARA MUNICIPAL DE VEREADORES</w:t>
      </w:r>
    </w:p>
    <w:p w:rsidR="005E1DB1" w:rsidRDefault="005E1DB1" w:rsidP="005E1DB1">
      <w:pPr>
        <w:spacing w:before="120" w:after="120" w:line="360" w:lineRule="auto"/>
        <w:jc w:val="both"/>
        <w:rPr>
          <w:rFonts w:ascii="Book Antiqua" w:eastAsia="Calibri" w:hAnsi="Book Antiqua" w:cs="Calibri"/>
          <w:b/>
          <w:color w:val="000000"/>
          <w:sz w:val="24"/>
          <w:szCs w:val="24"/>
        </w:rPr>
      </w:pPr>
      <w:r>
        <w:rPr>
          <w:rFonts w:ascii="Book Antiqua" w:eastAsia="Calibri" w:hAnsi="Book Antiqua" w:cs="Calibri"/>
          <w:b/>
          <w:color w:val="000000"/>
          <w:sz w:val="24"/>
          <w:szCs w:val="24"/>
        </w:rPr>
        <w:t>Exmos. Srs. Vereadores da Câmara Municipal de Campo Novo do Parecis</w:t>
      </w:r>
    </w:p>
    <w:p w:rsidR="005E1DB1" w:rsidRDefault="005E1DB1" w:rsidP="005E1DB1">
      <w:pPr>
        <w:tabs>
          <w:tab w:val="left" w:pos="-360"/>
        </w:tabs>
        <w:spacing w:line="360" w:lineRule="auto"/>
        <w:jc w:val="both"/>
        <w:rPr>
          <w:rFonts w:ascii="Book Antiqua" w:eastAsia="Calibri" w:hAnsi="Book Antiqua" w:cs="Rubik Light"/>
          <w:color w:val="FF0000"/>
          <w:sz w:val="24"/>
          <w:szCs w:val="24"/>
        </w:rPr>
      </w:pPr>
    </w:p>
    <w:p w:rsidR="005E1DB1" w:rsidRDefault="005E1DB1" w:rsidP="005E1DB1">
      <w:pPr>
        <w:tabs>
          <w:tab w:val="left" w:pos="-360"/>
        </w:tabs>
        <w:spacing w:line="360" w:lineRule="auto"/>
        <w:ind w:firstLine="1701"/>
        <w:jc w:val="both"/>
        <w:rPr>
          <w:rFonts w:ascii="Book Antiqua" w:eastAsia="Calibri" w:hAnsi="Book Antiqua" w:cs="Rubik Light"/>
          <w:color w:val="000000" w:themeColor="text1"/>
          <w:sz w:val="24"/>
          <w:szCs w:val="24"/>
        </w:rPr>
      </w:pPr>
      <w:r>
        <w:rPr>
          <w:rFonts w:ascii="Book Antiqua" w:eastAsia="Calibri" w:hAnsi="Book Antiqua" w:cs="Rubik Light"/>
          <w:color w:val="000000" w:themeColor="text1"/>
          <w:sz w:val="24"/>
          <w:szCs w:val="24"/>
        </w:rPr>
        <w:t xml:space="preserve">Dirijo-me a Vossas Excelências, respeitosamente, na figura de Chefe do Poder do Executivo e pelos poderes me conferidos pela Lei Orgânica do Município, para encaminhar o Projeto de Lei nº. 40/2022, que conta com a seguinte ementa: </w:t>
      </w:r>
    </w:p>
    <w:p w:rsidR="005E1DB1" w:rsidRDefault="005E1DB1" w:rsidP="005E1DB1">
      <w:pPr>
        <w:tabs>
          <w:tab w:val="left" w:pos="-360"/>
        </w:tabs>
        <w:spacing w:line="360" w:lineRule="auto"/>
        <w:ind w:firstLine="1701"/>
        <w:jc w:val="both"/>
        <w:rPr>
          <w:rFonts w:ascii="Book Antiqua" w:eastAsia="Calibri" w:hAnsi="Book Antiqua" w:cs="Rubik Light"/>
          <w:color w:val="000000" w:themeColor="text1"/>
          <w:sz w:val="24"/>
          <w:szCs w:val="24"/>
        </w:rPr>
      </w:pPr>
    </w:p>
    <w:p w:rsidR="005E1DB1" w:rsidRDefault="005E1DB1" w:rsidP="005E1DB1">
      <w:pPr>
        <w:tabs>
          <w:tab w:val="left" w:pos="-360"/>
        </w:tabs>
        <w:spacing w:line="360" w:lineRule="auto"/>
        <w:ind w:firstLine="1701"/>
        <w:jc w:val="both"/>
        <w:rPr>
          <w:rFonts w:ascii="Book Antiqua" w:eastAsia="Calibri" w:hAnsi="Book Antiqua" w:cs="Rubik Light"/>
          <w:color w:val="000000" w:themeColor="text1"/>
          <w:sz w:val="24"/>
          <w:szCs w:val="24"/>
        </w:rPr>
      </w:pPr>
    </w:p>
    <w:p w:rsidR="005E1DB1" w:rsidRDefault="005E1DB1" w:rsidP="005E1DB1">
      <w:pPr>
        <w:spacing w:line="276" w:lineRule="auto"/>
        <w:ind w:left="2835"/>
        <w:jc w:val="both"/>
        <w:rPr>
          <w:rFonts w:ascii="Book Antiqua" w:eastAsia="Times New Roman" w:hAnsi="Book Antiqua" w:cs="Arial"/>
          <w:b/>
          <w:color w:val="000000" w:themeColor="text1"/>
          <w:sz w:val="24"/>
          <w:szCs w:val="24"/>
          <w:lang w:eastAsia="pt-BR"/>
        </w:rPr>
      </w:pPr>
      <w:r>
        <w:rPr>
          <w:rFonts w:ascii="Book Antiqua" w:hAnsi="Book Antiqua" w:cs="Arial"/>
          <w:b/>
          <w:color w:val="000000" w:themeColor="text1"/>
          <w:sz w:val="24"/>
          <w:szCs w:val="24"/>
        </w:rPr>
        <w:t>Autoriza o Poder Executivo a firmar Termo de Convênio/Cooperação, bem como posterior Termo de Cessão de uso de bem imóvel, com o Estado de Mato Grosso, por intermédio da Secretaria de Estado de Segurança Pública que ampara a Polícia Judiciária Civil, e dá outras providências, E DÁ OUTRAS PROVIDÊNCIAS.</w:t>
      </w:r>
    </w:p>
    <w:p w:rsidR="005E1DB1" w:rsidRDefault="005E1DB1" w:rsidP="005E1DB1">
      <w:pPr>
        <w:tabs>
          <w:tab w:val="left" w:pos="-360"/>
        </w:tabs>
        <w:spacing w:line="360" w:lineRule="auto"/>
        <w:ind w:left="2268"/>
        <w:jc w:val="both"/>
        <w:rPr>
          <w:rFonts w:ascii="Book Antiqua" w:eastAsia="Calibri" w:hAnsi="Book Antiqua" w:cs="Rubik Light"/>
          <w:color w:val="000000" w:themeColor="text1"/>
          <w:sz w:val="24"/>
          <w:szCs w:val="24"/>
        </w:rPr>
      </w:pPr>
    </w:p>
    <w:p w:rsidR="005E1DB1" w:rsidRDefault="005E1DB1" w:rsidP="005E1DB1">
      <w:pPr>
        <w:tabs>
          <w:tab w:val="left" w:pos="-360"/>
        </w:tabs>
        <w:spacing w:line="360" w:lineRule="auto"/>
        <w:ind w:firstLine="1701"/>
        <w:jc w:val="both"/>
        <w:rPr>
          <w:rFonts w:ascii="Book Antiqua" w:eastAsia="Calibri" w:hAnsi="Book Antiqua" w:cs="Rubik Light"/>
          <w:color w:val="000000" w:themeColor="text1"/>
          <w:sz w:val="24"/>
          <w:szCs w:val="24"/>
        </w:rPr>
      </w:pPr>
    </w:p>
    <w:p w:rsidR="005E1DB1" w:rsidRDefault="005E1DB1" w:rsidP="005E1DB1">
      <w:pPr>
        <w:tabs>
          <w:tab w:val="left" w:pos="-360"/>
        </w:tabs>
        <w:spacing w:line="360" w:lineRule="auto"/>
        <w:ind w:firstLine="1701"/>
        <w:jc w:val="both"/>
        <w:rPr>
          <w:rFonts w:ascii="Book Antiqua" w:eastAsia="Calibri" w:hAnsi="Book Antiqua" w:cs="Rubik Light"/>
          <w:color w:val="000000" w:themeColor="text1"/>
          <w:sz w:val="24"/>
          <w:szCs w:val="24"/>
        </w:rPr>
      </w:pPr>
      <w:r>
        <w:rPr>
          <w:rFonts w:ascii="Book Antiqua" w:eastAsia="Calibri" w:hAnsi="Book Antiqua" w:cs="Rubik Light"/>
          <w:color w:val="000000" w:themeColor="text1"/>
          <w:sz w:val="24"/>
          <w:szCs w:val="24"/>
        </w:rPr>
        <w:t>Referido projeto de lei objetiva</w:t>
      </w:r>
      <w:r>
        <w:rPr>
          <w:rFonts w:ascii="Book Antiqua" w:hAnsi="Book Antiqua"/>
          <w:sz w:val="24"/>
          <w:szCs w:val="24"/>
        </w:rPr>
        <w:t xml:space="preserve"> </w:t>
      </w:r>
      <w:r>
        <w:rPr>
          <w:rFonts w:ascii="Book Antiqua" w:eastAsia="Calibri" w:hAnsi="Book Antiqua" w:cs="Rubik Light"/>
          <w:color w:val="000000" w:themeColor="text1"/>
          <w:sz w:val="24"/>
          <w:szCs w:val="24"/>
        </w:rPr>
        <w:t xml:space="preserve">a realização de Termo de Cooperação / Convenio entre o município e o Estado de Mato grosso, a fim de que seja construído um imóvel que será a sede da Delegacia da </w:t>
      </w:r>
      <w:proofErr w:type="spellStart"/>
      <w:r>
        <w:rPr>
          <w:rFonts w:ascii="Book Antiqua" w:eastAsia="Calibri" w:hAnsi="Book Antiqua" w:cs="Rubik Light"/>
          <w:color w:val="000000" w:themeColor="text1"/>
          <w:sz w:val="24"/>
          <w:szCs w:val="24"/>
        </w:rPr>
        <w:t>Policia</w:t>
      </w:r>
      <w:proofErr w:type="spellEnd"/>
      <w:r>
        <w:rPr>
          <w:rFonts w:ascii="Book Antiqua" w:eastAsia="Calibri" w:hAnsi="Book Antiqua" w:cs="Rubik Light"/>
          <w:color w:val="000000" w:themeColor="text1"/>
          <w:sz w:val="24"/>
          <w:szCs w:val="24"/>
        </w:rPr>
        <w:t xml:space="preserve"> civil Judiciária, por meio de cessão de uso de bem imóvel integrante do patrimônio do Município para outros entes da federação encontra respaldo no entendimento do Tribunal de Contas deste Estado, o qual, analogicamente, permite a cessão de uso de bens entre os entes da federação. (Resolução de Consulta nº 28/2009 - Processo nº 55891/2009 – TCE/MT)</w:t>
      </w:r>
    </w:p>
    <w:p w:rsidR="005E1DB1" w:rsidRDefault="005E1DB1" w:rsidP="005E1DB1">
      <w:pPr>
        <w:tabs>
          <w:tab w:val="left" w:pos="-360"/>
        </w:tabs>
        <w:spacing w:line="360" w:lineRule="auto"/>
        <w:ind w:firstLine="1701"/>
        <w:jc w:val="both"/>
        <w:rPr>
          <w:rFonts w:ascii="Book Antiqua" w:eastAsia="Calibri" w:hAnsi="Book Antiqua" w:cs="Rubik Light"/>
          <w:color w:val="000000" w:themeColor="text1"/>
          <w:sz w:val="24"/>
          <w:szCs w:val="24"/>
        </w:rPr>
      </w:pPr>
    </w:p>
    <w:p w:rsidR="005E1DB1" w:rsidRDefault="005E1DB1" w:rsidP="005E1DB1">
      <w:pPr>
        <w:tabs>
          <w:tab w:val="left" w:pos="-360"/>
        </w:tabs>
        <w:spacing w:line="360" w:lineRule="auto"/>
        <w:ind w:firstLine="1701"/>
        <w:jc w:val="both"/>
        <w:rPr>
          <w:rFonts w:ascii="Book Antiqua" w:eastAsia="Calibri" w:hAnsi="Book Antiqua" w:cs="Rubik Light"/>
          <w:color w:val="000000" w:themeColor="text1"/>
          <w:sz w:val="24"/>
          <w:szCs w:val="24"/>
        </w:rPr>
      </w:pPr>
      <w:r>
        <w:rPr>
          <w:rFonts w:ascii="Book Antiqua" w:eastAsia="Calibri" w:hAnsi="Book Antiqua" w:cs="Rubik Light"/>
          <w:color w:val="000000" w:themeColor="text1"/>
          <w:sz w:val="24"/>
          <w:szCs w:val="24"/>
        </w:rPr>
        <w:t xml:space="preserve">Conforme a resolução supra, é permitido que os entes da federação doem ou cedam bens entre si, desde que haja expressamente interesse público e social devidamente demonstrado. Além de haver interesse público, deverá ser precedido de termo de Cooperação/Convenio e com a obra </w:t>
      </w:r>
      <w:r>
        <w:rPr>
          <w:rFonts w:ascii="Book Antiqua" w:eastAsia="Calibri" w:hAnsi="Book Antiqua" w:cs="Rubik Light"/>
          <w:color w:val="000000" w:themeColor="text1"/>
          <w:sz w:val="24"/>
          <w:szCs w:val="24"/>
        </w:rPr>
        <w:lastRenderedPageBreak/>
        <w:t>pronto, o termo de cessão de uso, formalizado em processo administrativo, e autorizado por lei específica.</w:t>
      </w:r>
    </w:p>
    <w:p w:rsidR="005E1DB1" w:rsidRDefault="005E1DB1" w:rsidP="005E1DB1">
      <w:pPr>
        <w:tabs>
          <w:tab w:val="left" w:pos="-360"/>
        </w:tabs>
        <w:spacing w:line="360" w:lineRule="auto"/>
        <w:ind w:firstLine="1701"/>
        <w:jc w:val="both"/>
        <w:rPr>
          <w:rFonts w:ascii="Book Antiqua" w:eastAsia="Calibri" w:hAnsi="Book Antiqua" w:cs="Rubik Light"/>
          <w:color w:val="000000" w:themeColor="text1"/>
          <w:sz w:val="24"/>
          <w:szCs w:val="24"/>
        </w:rPr>
      </w:pPr>
      <w:r>
        <w:rPr>
          <w:rFonts w:ascii="Book Antiqua" w:eastAsia="Calibri" w:hAnsi="Book Antiqua" w:cs="Rubik Light"/>
          <w:color w:val="000000" w:themeColor="text1"/>
          <w:sz w:val="24"/>
          <w:szCs w:val="24"/>
        </w:rPr>
        <w:t>Pois bem, o interesse público resta cristalino nesta cessão de uso, uma vez que almeja auxiliar os trabalhos da Polícia Civil no âmbito do Município de Campo Novo do Parecis, concedendo um local centralizado, o que personifica a atuação na área de segurança pública, por meio da qual serão beneficiados os munícipes e população em geral.</w:t>
      </w:r>
    </w:p>
    <w:p w:rsidR="005E1DB1" w:rsidRDefault="005E1DB1" w:rsidP="005E1DB1">
      <w:pPr>
        <w:tabs>
          <w:tab w:val="left" w:pos="-360"/>
        </w:tabs>
        <w:spacing w:line="360" w:lineRule="auto"/>
        <w:ind w:firstLine="1701"/>
        <w:jc w:val="both"/>
        <w:rPr>
          <w:rFonts w:ascii="Book Antiqua" w:eastAsia="Calibri" w:hAnsi="Book Antiqua" w:cs="Rubik Light"/>
          <w:color w:val="000000" w:themeColor="text1"/>
          <w:sz w:val="24"/>
          <w:szCs w:val="24"/>
        </w:rPr>
      </w:pPr>
    </w:p>
    <w:p w:rsidR="005E1DB1" w:rsidRDefault="005E1DB1" w:rsidP="005E1DB1">
      <w:pPr>
        <w:tabs>
          <w:tab w:val="left" w:pos="-360"/>
        </w:tabs>
        <w:spacing w:line="360" w:lineRule="auto"/>
        <w:ind w:firstLine="1701"/>
        <w:jc w:val="both"/>
        <w:rPr>
          <w:rFonts w:ascii="Book Antiqua" w:eastAsia="Calibri" w:hAnsi="Book Antiqua" w:cs="Rubik Light"/>
          <w:color w:val="000000" w:themeColor="text1"/>
          <w:sz w:val="24"/>
          <w:szCs w:val="24"/>
        </w:rPr>
      </w:pPr>
      <w:r>
        <w:rPr>
          <w:rFonts w:ascii="Book Antiqua" w:eastAsia="Calibri" w:hAnsi="Book Antiqua" w:cs="Rubik Light"/>
          <w:color w:val="000000" w:themeColor="text1"/>
          <w:sz w:val="24"/>
          <w:szCs w:val="24"/>
        </w:rPr>
        <w:t xml:space="preserve">Superado o ponto da finalidade pública, possuímos também o requisito de formalização </w:t>
      </w:r>
      <w:proofErr w:type="spellStart"/>
      <w:r>
        <w:rPr>
          <w:rFonts w:ascii="Book Antiqua" w:eastAsia="Calibri" w:hAnsi="Book Antiqua" w:cs="Rubik Light"/>
          <w:color w:val="000000" w:themeColor="text1"/>
          <w:sz w:val="24"/>
          <w:szCs w:val="24"/>
        </w:rPr>
        <w:t>por</w:t>
      </w:r>
      <w:proofErr w:type="spellEnd"/>
      <w:r>
        <w:rPr>
          <w:rFonts w:ascii="Book Antiqua" w:eastAsia="Calibri" w:hAnsi="Book Antiqua" w:cs="Rubik Light"/>
          <w:color w:val="000000" w:themeColor="text1"/>
          <w:sz w:val="24"/>
          <w:szCs w:val="24"/>
        </w:rPr>
        <w:t xml:space="preserve"> termo de Cooperação / Convenio, instruído em processo administrativo próprio. A pactuação de aludido termo será realizada logo após a aprovação desta lei. </w:t>
      </w:r>
    </w:p>
    <w:p w:rsidR="005E1DB1" w:rsidRDefault="005E1DB1" w:rsidP="005E1DB1">
      <w:pPr>
        <w:tabs>
          <w:tab w:val="left" w:pos="-360"/>
        </w:tabs>
        <w:spacing w:line="360" w:lineRule="auto"/>
        <w:ind w:firstLine="1701"/>
        <w:jc w:val="both"/>
        <w:rPr>
          <w:rFonts w:ascii="Book Antiqua" w:eastAsia="Calibri" w:hAnsi="Book Antiqua" w:cs="Rubik Light"/>
          <w:color w:val="000000" w:themeColor="text1"/>
          <w:sz w:val="24"/>
          <w:szCs w:val="24"/>
        </w:rPr>
      </w:pPr>
    </w:p>
    <w:p w:rsidR="005E1DB1" w:rsidRDefault="005E1DB1" w:rsidP="005E1DB1">
      <w:pPr>
        <w:tabs>
          <w:tab w:val="left" w:pos="-360"/>
        </w:tabs>
        <w:spacing w:line="360" w:lineRule="auto"/>
        <w:ind w:firstLine="1701"/>
        <w:jc w:val="both"/>
        <w:rPr>
          <w:rFonts w:ascii="Book Antiqua" w:eastAsia="Calibri" w:hAnsi="Book Antiqua" w:cs="Rubik Light"/>
          <w:color w:val="000000" w:themeColor="text1"/>
          <w:sz w:val="24"/>
          <w:szCs w:val="24"/>
        </w:rPr>
      </w:pPr>
      <w:r>
        <w:rPr>
          <w:rFonts w:ascii="Book Antiqua" w:eastAsia="Calibri" w:hAnsi="Book Antiqua" w:cs="Rubik Light"/>
          <w:color w:val="000000" w:themeColor="text1"/>
          <w:sz w:val="24"/>
          <w:szCs w:val="24"/>
        </w:rPr>
        <w:t xml:space="preserve">Sendo assim, considerando o interesse </w:t>
      </w:r>
      <w:proofErr w:type="spellStart"/>
      <w:r>
        <w:rPr>
          <w:rFonts w:ascii="Book Antiqua" w:eastAsia="Calibri" w:hAnsi="Book Antiqua" w:cs="Rubik Light"/>
          <w:color w:val="000000" w:themeColor="text1"/>
          <w:sz w:val="24"/>
          <w:szCs w:val="24"/>
        </w:rPr>
        <w:t>publico</w:t>
      </w:r>
      <w:proofErr w:type="spellEnd"/>
      <w:r>
        <w:rPr>
          <w:rFonts w:ascii="Book Antiqua" w:eastAsia="Calibri" w:hAnsi="Book Antiqua" w:cs="Rubik Light"/>
          <w:color w:val="000000" w:themeColor="text1"/>
          <w:sz w:val="24"/>
          <w:szCs w:val="24"/>
        </w:rPr>
        <w:t xml:space="preserve"> cristalino demonstrado no presente Projeto de Lei, elaborado em conformidade com a legislação vigente, prevaleço-me da oportunidade para reiterar a Vossa Excelência e a seus ilustres Pares a manifestação do meu singular apreço, encaminhando-lhes o presente Projeto de Lei para análise e, posterior, aprovação, em regime ESPECIAL de tramitação.</w:t>
      </w:r>
    </w:p>
    <w:p w:rsidR="005E1DB1" w:rsidRDefault="005E1DB1" w:rsidP="005E1DB1">
      <w:pPr>
        <w:tabs>
          <w:tab w:val="left" w:pos="-360"/>
        </w:tabs>
        <w:spacing w:line="360" w:lineRule="auto"/>
        <w:ind w:firstLine="1701"/>
        <w:jc w:val="both"/>
        <w:rPr>
          <w:rFonts w:ascii="Book Antiqua" w:eastAsia="Calibri" w:hAnsi="Book Antiqua" w:cs="Arial"/>
          <w:color w:val="000000" w:themeColor="text1"/>
          <w:sz w:val="24"/>
          <w:szCs w:val="24"/>
        </w:rPr>
      </w:pPr>
    </w:p>
    <w:p w:rsidR="005E1DB1" w:rsidRDefault="005E1DB1" w:rsidP="005E1DB1">
      <w:pPr>
        <w:tabs>
          <w:tab w:val="left" w:pos="-360"/>
        </w:tabs>
        <w:spacing w:line="360" w:lineRule="auto"/>
        <w:ind w:firstLine="1701"/>
        <w:jc w:val="both"/>
        <w:rPr>
          <w:rFonts w:ascii="Book Antiqua" w:eastAsia="Calibri" w:hAnsi="Book Antiqua" w:cs="Arial"/>
          <w:color w:val="000000" w:themeColor="text1"/>
          <w:sz w:val="24"/>
          <w:szCs w:val="24"/>
        </w:rPr>
      </w:pPr>
    </w:p>
    <w:p w:rsidR="005E1DB1" w:rsidRDefault="005E1DB1" w:rsidP="005E1DB1">
      <w:pPr>
        <w:tabs>
          <w:tab w:val="left" w:pos="-360"/>
        </w:tabs>
        <w:jc w:val="center"/>
        <w:rPr>
          <w:rFonts w:ascii="Book Antiqua" w:eastAsia="Times New Roman" w:hAnsi="Book Antiqua" w:cs="Arial"/>
          <w:b/>
          <w:bCs/>
          <w:color w:val="000000" w:themeColor="text1"/>
          <w:sz w:val="24"/>
          <w:szCs w:val="24"/>
          <w:lang w:eastAsia="pt-BR"/>
        </w:rPr>
      </w:pPr>
      <w:r>
        <w:rPr>
          <w:rFonts w:ascii="Book Antiqua" w:hAnsi="Book Antiqua" w:cs="Arial"/>
          <w:b/>
          <w:bCs/>
          <w:color w:val="000000" w:themeColor="text1"/>
          <w:sz w:val="24"/>
          <w:szCs w:val="24"/>
        </w:rPr>
        <w:t>RAFAEL MACHADO</w:t>
      </w:r>
    </w:p>
    <w:p w:rsidR="005E1DB1" w:rsidRDefault="005E1DB1" w:rsidP="005E1DB1">
      <w:pPr>
        <w:tabs>
          <w:tab w:val="left" w:pos="-360"/>
        </w:tabs>
        <w:jc w:val="center"/>
        <w:rPr>
          <w:rFonts w:ascii="Book Antiqua" w:eastAsia="Calibri" w:hAnsi="Book Antiqua" w:cs="Arial"/>
          <w:color w:val="FF0000"/>
          <w:sz w:val="24"/>
          <w:szCs w:val="24"/>
        </w:rPr>
      </w:pPr>
      <w:r>
        <w:rPr>
          <w:rFonts w:ascii="Book Antiqua" w:hAnsi="Book Antiqua" w:cs="Arial"/>
          <w:bCs/>
          <w:color w:val="000000" w:themeColor="text1"/>
          <w:sz w:val="24"/>
          <w:szCs w:val="24"/>
        </w:rPr>
        <w:t>Prefeito Municipal</w:t>
      </w:r>
      <w:r>
        <w:rPr>
          <w:rFonts w:ascii="Book Antiqua" w:hAnsi="Book Antiqua" w:cs="Arial"/>
          <w:bCs/>
          <w:color w:val="FF0000"/>
          <w:sz w:val="24"/>
          <w:szCs w:val="24"/>
        </w:rPr>
        <w:br w:type="page"/>
      </w:r>
    </w:p>
    <w:p w:rsidR="005E1DB1" w:rsidRDefault="005E1DB1" w:rsidP="005E1DB1">
      <w:pPr>
        <w:spacing w:line="276" w:lineRule="auto"/>
        <w:jc w:val="both"/>
        <w:rPr>
          <w:rFonts w:ascii="Book Antiqua" w:eastAsia="Times New Roman" w:hAnsi="Book Antiqua" w:cs="Arial"/>
          <w:b/>
          <w:bCs/>
          <w:sz w:val="24"/>
          <w:szCs w:val="24"/>
          <w:lang w:eastAsia="pt-BR"/>
        </w:rPr>
      </w:pPr>
      <w:r>
        <w:rPr>
          <w:rFonts w:ascii="Book Antiqua" w:hAnsi="Book Antiqua" w:cs="Arial"/>
          <w:b/>
          <w:bCs/>
          <w:sz w:val="24"/>
          <w:szCs w:val="24"/>
        </w:rPr>
        <w:lastRenderedPageBreak/>
        <w:t>PROJETO DE LEI Nº 40/2022</w:t>
      </w:r>
      <w:r>
        <w:rPr>
          <w:rFonts w:ascii="Book Antiqua" w:hAnsi="Book Antiqua" w:cs="Arial"/>
          <w:b/>
          <w:bCs/>
          <w:sz w:val="24"/>
          <w:szCs w:val="24"/>
        </w:rPr>
        <w:tab/>
      </w:r>
      <w:r>
        <w:rPr>
          <w:rFonts w:ascii="Book Antiqua" w:hAnsi="Book Antiqua" w:cs="Arial"/>
          <w:b/>
          <w:bCs/>
          <w:sz w:val="24"/>
          <w:szCs w:val="24"/>
        </w:rPr>
        <w:tab/>
        <w:t xml:space="preserve">                               </w:t>
      </w:r>
    </w:p>
    <w:p w:rsidR="005E1DB1" w:rsidRDefault="005E1DB1" w:rsidP="005E1DB1">
      <w:pPr>
        <w:spacing w:line="276" w:lineRule="auto"/>
        <w:jc w:val="right"/>
        <w:rPr>
          <w:rFonts w:ascii="Book Antiqua" w:hAnsi="Book Antiqua" w:cs="Arial"/>
          <w:b/>
          <w:bCs/>
          <w:sz w:val="24"/>
          <w:szCs w:val="24"/>
        </w:rPr>
      </w:pPr>
      <w:r>
        <w:rPr>
          <w:rFonts w:ascii="Book Antiqua" w:hAnsi="Book Antiqua" w:cs="Arial"/>
          <w:b/>
          <w:bCs/>
          <w:sz w:val="24"/>
          <w:szCs w:val="24"/>
        </w:rPr>
        <w:t xml:space="preserve"> 09 de junho de 2022.</w:t>
      </w:r>
    </w:p>
    <w:p w:rsidR="005E1DB1" w:rsidRDefault="005E1DB1" w:rsidP="005E1DB1">
      <w:pPr>
        <w:spacing w:line="276" w:lineRule="auto"/>
        <w:jc w:val="right"/>
        <w:rPr>
          <w:rFonts w:ascii="Book Antiqua" w:hAnsi="Book Antiqua" w:cs="Arial"/>
          <w:bCs/>
          <w:sz w:val="24"/>
          <w:szCs w:val="24"/>
        </w:rPr>
      </w:pPr>
      <w:r>
        <w:rPr>
          <w:rFonts w:ascii="Book Antiqua" w:hAnsi="Book Antiqua" w:cs="Arial"/>
          <w:b/>
          <w:bCs/>
          <w:sz w:val="24"/>
          <w:szCs w:val="24"/>
        </w:rPr>
        <w:tab/>
      </w:r>
      <w:r>
        <w:rPr>
          <w:rFonts w:ascii="Book Antiqua" w:hAnsi="Book Antiqua" w:cs="Arial"/>
          <w:bCs/>
          <w:sz w:val="24"/>
          <w:szCs w:val="24"/>
        </w:rPr>
        <w:t>Autoria: Poder Executivo Municipal</w:t>
      </w:r>
    </w:p>
    <w:p w:rsidR="005E1DB1" w:rsidRDefault="005E1DB1" w:rsidP="005E1DB1">
      <w:pPr>
        <w:spacing w:line="276" w:lineRule="auto"/>
        <w:jc w:val="both"/>
        <w:rPr>
          <w:rFonts w:ascii="Book Antiqua" w:hAnsi="Book Antiqua" w:cs="Arial"/>
          <w:b/>
          <w:bCs/>
          <w:sz w:val="24"/>
          <w:szCs w:val="24"/>
        </w:rPr>
      </w:pPr>
    </w:p>
    <w:p w:rsidR="005E1DB1" w:rsidRDefault="005E1DB1" w:rsidP="005E1DB1">
      <w:pPr>
        <w:spacing w:line="276" w:lineRule="auto"/>
        <w:jc w:val="both"/>
        <w:rPr>
          <w:rFonts w:ascii="Book Antiqua" w:hAnsi="Book Antiqua" w:cs="Arial"/>
          <w:b/>
          <w:bCs/>
          <w:sz w:val="24"/>
          <w:szCs w:val="24"/>
        </w:rPr>
      </w:pPr>
    </w:p>
    <w:p w:rsidR="005E1DB1" w:rsidRDefault="005E1DB1" w:rsidP="005E1DB1">
      <w:pPr>
        <w:spacing w:line="276" w:lineRule="auto"/>
        <w:ind w:left="2835"/>
        <w:jc w:val="both"/>
        <w:rPr>
          <w:rFonts w:ascii="Book Antiqua" w:hAnsi="Book Antiqua" w:cs="Arial"/>
          <w:b/>
          <w:color w:val="000000" w:themeColor="text1"/>
          <w:sz w:val="24"/>
          <w:szCs w:val="24"/>
        </w:rPr>
      </w:pPr>
      <w:bookmarkStart w:id="0" w:name="_GoBack"/>
      <w:r>
        <w:rPr>
          <w:rFonts w:ascii="Book Antiqua" w:hAnsi="Book Antiqua" w:cs="Arial"/>
          <w:b/>
          <w:color w:val="000000" w:themeColor="text1"/>
          <w:sz w:val="24"/>
          <w:szCs w:val="24"/>
        </w:rPr>
        <w:t>Autoriza o Poder Executivo a firmar Termo de Convênio/Cooperação, bem como posterior Termo de Cessão de uso de bem imóvel, com o Estado de Mato Grosso, por intermédio da Secretaria de Estado de Segurança Pública que ampara a Polícia Judiciária Civil, e dá outras providências, E DÁ OUTRAS PROVIDÊNCIAS.</w:t>
      </w:r>
    </w:p>
    <w:p w:rsidR="005E1DB1" w:rsidRDefault="005E1DB1" w:rsidP="005E1DB1">
      <w:pPr>
        <w:spacing w:line="276" w:lineRule="auto"/>
        <w:ind w:left="2835"/>
        <w:jc w:val="both"/>
        <w:rPr>
          <w:rFonts w:ascii="Book Antiqua" w:hAnsi="Book Antiqua" w:cs="Arial"/>
          <w:b/>
          <w:sz w:val="24"/>
          <w:szCs w:val="24"/>
        </w:rPr>
      </w:pPr>
    </w:p>
    <w:p w:rsidR="005E1DB1" w:rsidRDefault="005E1DB1" w:rsidP="005E1DB1">
      <w:pPr>
        <w:spacing w:line="276" w:lineRule="auto"/>
        <w:ind w:left="2835"/>
        <w:jc w:val="both"/>
        <w:rPr>
          <w:rFonts w:ascii="Book Antiqua" w:hAnsi="Book Antiqua" w:cs="Arial"/>
          <w:b/>
          <w:sz w:val="24"/>
          <w:szCs w:val="24"/>
        </w:rPr>
      </w:pPr>
    </w:p>
    <w:p w:rsidR="005E1DB1" w:rsidRDefault="005E1DB1" w:rsidP="005E1DB1">
      <w:pPr>
        <w:spacing w:line="276" w:lineRule="auto"/>
        <w:ind w:firstLine="1701"/>
        <w:jc w:val="both"/>
        <w:rPr>
          <w:rFonts w:ascii="Book Antiqua" w:hAnsi="Book Antiqua" w:cs="Arial"/>
          <w:bCs/>
          <w:sz w:val="24"/>
          <w:szCs w:val="24"/>
        </w:rPr>
      </w:pPr>
      <w:r>
        <w:rPr>
          <w:rFonts w:ascii="Book Antiqua" w:hAnsi="Book Antiqua" w:cs="Arial"/>
          <w:bCs/>
          <w:sz w:val="24"/>
          <w:szCs w:val="24"/>
        </w:rPr>
        <w:t>O Prefeito Municipal faz saber que, a Câmara Municipal aprovou, e eu sanciono a seguinte Lei:</w:t>
      </w:r>
    </w:p>
    <w:p w:rsidR="005E1DB1" w:rsidRDefault="005E1DB1" w:rsidP="005E1DB1">
      <w:pPr>
        <w:spacing w:line="276" w:lineRule="auto"/>
        <w:ind w:firstLine="1701"/>
        <w:jc w:val="both"/>
        <w:rPr>
          <w:rFonts w:ascii="Book Antiqua" w:hAnsi="Book Antiqua" w:cs="Arial"/>
          <w:bCs/>
          <w:sz w:val="24"/>
          <w:szCs w:val="24"/>
        </w:rPr>
      </w:pPr>
    </w:p>
    <w:p w:rsidR="005E1DB1" w:rsidRDefault="005E1DB1" w:rsidP="005E1DB1">
      <w:pPr>
        <w:spacing w:line="276" w:lineRule="auto"/>
        <w:ind w:firstLine="1701"/>
        <w:jc w:val="both"/>
        <w:rPr>
          <w:rFonts w:ascii="Book Antiqua" w:hAnsi="Book Antiqua" w:cs="Arial"/>
          <w:bCs/>
          <w:color w:val="000000" w:themeColor="text1"/>
          <w:sz w:val="24"/>
          <w:szCs w:val="24"/>
        </w:rPr>
      </w:pPr>
      <w:r>
        <w:rPr>
          <w:rFonts w:ascii="Book Antiqua" w:hAnsi="Book Antiqua" w:cs="Arial"/>
          <w:b/>
          <w:bCs/>
          <w:sz w:val="24"/>
          <w:szCs w:val="24"/>
        </w:rPr>
        <w:t>Art. 1º.</w:t>
      </w:r>
      <w:r>
        <w:rPr>
          <w:rFonts w:ascii="Book Antiqua" w:hAnsi="Book Antiqua" w:cs="Arial"/>
          <w:bCs/>
          <w:sz w:val="24"/>
          <w:szCs w:val="24"/>
        </w:rPr>
        <w:t xml:space="preserve"> </w:t>
      </w:r>
      <w:r>
        <w:rPr>
          <w:rFonts w:ascii="Book Antiqua" w:hAnsi="Book Antiqua" w:cs="Arial"/>
          <w:bCs/>
          <w:color w:val="000000" w:themeColor="text1"/>
          <w:sz w:val="24"/>
          <w:szCs w:val="24"/>
        </w:rPr>
        <w:t xml:space="preserve">Fica o Poder Executivo Municipal autorizado a </w:t>
      </w:r>
      <w:proofErr w:type="spellStart"/>
      <w:r>
        <w:rPr>
          <w:rFonts w:ascii="Book Antiqua" w:hAnsi="Book Antiqua" w:cs="Arial"/>
          <w:b/>
          <w:color w:val="000000" w:themeColor="text1"/>
          <w:sz w:val="24"/>
          <w:szCs w:val="24"/>
        </w:rPr>
        <w:t>a</w:t>
      </w:r>
      <w:proofErr w:type="spellEnd"/>
      <w:r>
        <w:rPr>
          <w:rFonts w:ascii="Book Antiqua" w:hAnsi="Book Antiqua" w:cs="Arial"/>
          <w:b/>
          <w:color w:val="000000" w:themeColor="text1"/>
          <w:sz w:val="24"/>
          <w:szCs w:val="24"/>
        </w:rPr>
        <w:t xml:space="preserve"> firmar TERMO DE CONVÊNIO/COOPERAÇÃO, com o Estado de Mato Grosso, por intermédio da Secretaria de Estado de Segurança Pública que ampara a Polícia Judiciária Civil</w:t>
      </w:r>
      <w:r>
        <w:rPr>
          <w:rFonts w:ascii="Book Antiqua" w:hAnsi="Book Antiqua" w:cs="Arial"/>
          <w:bCs/>
          <w:color w:val="000000" w:themeColor="text1"/>
          <w:sz w:val="24"/>
          <w:szCs w:val="24"/>
        </w:rPr>
        <w:t>.</w:t>
      </w:r>
    </w:p>
    <w:p w:rsidR="005E1DB1" w:rsidRDefault="005E1DB1" w:rsidP="005E1DB1">
      <w:pPr>
        <w:spacing w:line="276" w:lineRule="auto"/>
        <w:ind w:firstLine="1701"/>
        <w:jc w:val="both"/>
        <w:rPr>
          <w:rFonts w:ascii="Book Antiqua" w:hAnsi="Book Antiqua" w:cs="Arial"/>
          <w:bCs/>
          <w:color w:val="000000" w:themeColor="text1"/>
          <w:sz w:val="24"/>
          <w:szCs w:val="24"/>
        </w:rPr>
      </w:pPr>
      <w:r>
        <w:rPr>
          <w:rFonts w:ascii="Book Antiqua" w:hAnsi="Book Antiqua" w:cs="Arial"/>
          <w:bCs/>
          <w:color w:val="000000" w:themeColor="text1"/>
          <w:sz w:val="24"/>
          <w:szCs w:val="24"/>
        </w:rPr>
        <w:tab/>
      </w:r>
    </w:p>
    <w:p w:rsidR="005E1DB1" w:rsidRDefault="005E1DB1" w:rsidP="005E1DB1">
      <w:pPr>
        <w:spacing w:line="276" w:lineRule="auto"/>
        <w:ind w:firstLine="1701"/>
        <w:jc w:val="both"/>
        <w:rPr>
          <w:rFonts w:ascii="Book Antiqua" w:hAnsi="Book Antiqua" w:cs="Arial"/>
          <w:bCs/>
          <w:color w:val="000000" w:themeColor="text1"/>
          <w:sz w:val="24"/>
          <w:szCs w:val="24"/>
        </w:rPr>
      </w:pPr>
      <w:r>
        <w:rPr>
          <w:rFonts w:ascii="Book Antiqua" w:hAnsi="Book Antiqua" w:cs="Arial"/>
          <w:bCs/>
          <w:color w:val="000000" w:themeColor="text1"/>
          <w:sz w:val="24"/>
          <w:szCs w:val="24"/>
        </w:rPr>
        <w:t>§ 1º O Objeto do Termo de Cooperação/Convenio é a construção de uma Delegacia, sede da Policia Civil Judiciária, conforme minuta vai em anexo e faz parte integrante da presente Lei.</w:t>
      </w:r>
    </w:p>
    <w:p w:rsidR="005E1DB1" w:rsidRDefault="005E1DB1" w:rsidP="005E1DB1">
      <w:pPr>
        <w:spacing w:line="276" w:lineRule="auto"/>
        <w:ind w:firstLine="1701"/>
        <w:jc w:val="both"/>
        <w:rPr>
          <w:rFonts w:ascii="Book Antiqua" w:hAnsi="Book Antiqua" w:cs="Arial"/>
          <w:bCs/>
          <w:color w:val="000000" w:themeColor="text1"/>
          <w:sz w:val="24"/>
          <w:szCs w:val="24"/>
        </w:rPr>
      </w:pPr>
    </w:p>
    <w:p w:rsidR="005E1DB1" w:rsidRDefault="005E1DB1" w:rsidP="005E1DB1">
      <w:pPr>
        <w:spacing w:line="276" w:lineRule="auto"/>
        <w:ind w:firstLine="1701"/>
        <w:jc w:val="both"/>
        <w:rPr>
          <w:rFonts w:ascii="Book Antiqua" w:hAnsi="Book Antiqua" w:cs="Arial"/>
          <w:bCs/>
          <w:color w:val="000000" w:themeColor="text1"/>
          <w:sz w:val="24"/>
          <w:szCs w:val="24"/>
        </w:rPr>
      </w:pPr>
      <w:r>
        <w:rPr>
          <w:rFonts w:ascii="Book Antiqua" w:hAnsi="Book Antiqua" w:cs="Arial"/>
          <w:bCs/>
          <w:color w:val="000000" w:themeColor="text1"/>
          <w:sz w:val="24"/>
          <w:szCs w:val="24"/>
        </w:rPr>
        <w:t xml:space="preserve">§2º Após a conclusão da obra, fica autorizado o Poder Executivo Municipal a firmar Termo de Cessão de Uso do imóvel </w:t>
      </w:r>
      <w:proofErr w:type="spellStart"/>
      <w:r>
        <w:rPr>
          <w:rFonts w:ascii="Book Antiqua" w:hAnsi="Book Antiqua" w:cs="Arial"/>
          <w:bCs/>
          <w:color w:val="000000" w:themeColor="text1"/>
          <w:sz w:val="24"/>
          <w:szCs w:val="24"/>
        </w:rPr>
        <w:t>publico</w:t>
      </w:r>
      <w:proofErr w:type="spellEnd"/>
      <w:r>
        <w:rPr>
          <w:rFonts w:ascii="Book Antiqua" w:hAnsi="Book Antiqua" w:cs="Arial"/>
          <w:bCs/>
          <w:color w:val="000000" w:themeColor="text1"/>
          <w:sz w:val="24"/>
          <w:szCs w:val="24"/>
        </w:rPr>
        <w:t xml:space="preserve"> à Secretaria de Estado de Segurança </w:t>
      </w:r>
      <w:proofErr w:type="spellStart"/>
      <w:r>
        <w:rPr>
          <w:rFonts w:ascii="Book Antiqua" w:hAnsi="Book Antiqua" w:cs="Arial"/>
          <w:bCs/>
          <w:color w:val="000000" w:themeColor="text1"/>
          <w:sz w:val="24"/>
          <w:szCs w:val="24"/>
        </w:rPr>
        <w:t>Publica</w:t>
      </w:r>
      <w:proofErr w:type="spellEnd"/>
      <w:r>
        <w:rPr>
          <w:rFonts w:ascii="Book Antiqua" w:hAnsi="Book Antiqua" w:cs="Arial"/>
          <w:bCs/>
          <w:color w:val="000000" w:themeColor="text1"/>
          <w:sz w:val="24"/>
          <w:szCs w:val="24"/>
        </w:rPr>
        <w:t xml:space="preserve">, por prazo a ser fixado no Termo de Cessão de uso. </w:t>
      </w:r>
    </w:p>
    <w:p w:rsidR="005E1DB1" w:rsidRDefault="005E1DB1" w:rsidP="005E1DB1">
      <w:pPr>
        <w:spacing w:line="276" w:lineRule="auto"/>
        <w:ind w:firstLine="1701"/>
        <w:jc w:val="both"/>
        <w:rPr>
          <w:rFonts w:ascii="Book Antiqua" w:hAnsi="Book Antiqua" w:cs="Arial"/>
          <w:bCs/>
          <w:color w:val="000000" w:themeColor="text1"/>
          <w:sz w:val="24"/>
          <w:szCs w:val="24"/>
        </w:rPr>
      </w:pPr>
    </w:p>
    <w:p w:rsidR="005E1DB1" w:rsidRDefault="005E1DB1" w:rsidP="005E1DB1">
      <w:pPr>
        <w:spacing w:line="276" w:lineRule="auto"/>
        <w:ind w:firstLine="1701"/>
        <w:jc w:val="both"/>
        <w:rPr>
          <w:rFonts w:ascii="Book Antiqua" w:hAnsi="Book Antiqua" w:cs="Arial"/>
          <w:b/>
          <w:bCs/>
          <w:color w:val="000000" w:themeColor="text1"/>
          <w:sz w:val="24"/>
          <w:szCs w:val="24"/>
        </w:rPr>
      </w:pPr>
      <w:bookmarkStart w:id="1" w:name="artigo_3"/>
      <w:r>
        <w:rPr>
          <w:rFonts w:ascii="Book Antiqua" w:hAnsi="Book Antiqua" w:cs="Arial"/>
          <w:b/>
          <w:color w:val="000000" w:themeColor="text1"/>
          <w:sz w:val="24"/>
          <w:szCs w:val="24"/>
        </w:rPr>
        <w:t>Art. 2º</w:t>
      </w:r>
      <w:bookmarkEnd w:id="1"/>
      <w:r>
        <w:rPr>
          <w:rFonts w:ascii="Book Antiqua" w:hAnsi="Book Antiqua" w:cs="Arial"/>
          <w:b/>
          <w:bCs/>
          <w:color w:val="000000" w:themeColor="text1"/>
          <w:sz w:val="24"/>
          <w:szCs w:val="24"/>
        </w:rPr>
        <w:t> </w:t>
      </w:r>
      <w:r>
        <w:rPr>
          <w:rFonts w:ascii="Book Antiqua" w:hAnsi="Book Antiqua" w:cs="Arial"/>
          <w:bCs/>
          <w:color w:val="000000" w:themeColor="text1"/>
          <w:sz w:val="24"/>
          <w:szCs w:val="24"/>
        </w:rPr>
        <w:t>Para dar cobertura às despesas decorrentes do presente Convênio fica o Poder Executivo Municipal autorizado a abrir Crédito Adicional Especial no valor de R$ 2.213.008,06 (dois milhões, duzentos e treze mil, oito reais e seis centavos), com a seguinte classificação orçamentária</w:t>
      </w:r>
      <w:r>
        <w:rPr>
          <w:rFonts w:ascii="Book Antiqua" w:hAnsi="Book Antiqua" w:cs="Arial"/>
          <w:b/>
          <w:bCs/>
          <w:color w:val="000000" w:themeColor="text1"/>
          <w:sz w:val="24"/>
          <w:szCs w:val="24"/>
        </w:rPr>
        <w:t>:</w:t>
      </w:r>
    </w:p>
    <w:p w:rsidR="005E1DB1" w:rsidRDefault="005E1DB1" w:rsidP="005E1DB1">
      <w:pPr>
        <w:spacing w:line="276" w:lineRule="auto"/>
        <w:ind w:firstLine="1701"/>
        <w:jc w:val="both"/>
        <w:rPr>
          <w:rFonts w:ascii="Book Antiqua" w:hAnsi="Book Antiqua" w:cs="Arial"/>
          <w:b/>
          <w:bCs/>
          <w:color w:val="000000" w:themeColor="text1"/>
          <w:sz w:val="24"/>
          <w:szCs w:val="24"/>
        </w:rPr>
      </w:pPr>
    </w:p>
    <w:p w:rsidR="005E1DB1" w:rsidRDefault="005E1DB1" w:rsidP="005E1DB1">
      <w:pPr>
        <w:spacing w:line="276" w:lineRule="auto"/>
        <w:ind w:left="567"/>
        <w:rPr>
          <w:rFonts w:ascii="Book Antiqua" w:hAnsi="Book Antiqua" w:cs="Arial"/>
          <w:b/>
          <w:bCs/>
          <w:color w:val="000000" w:themeColor="text1"/>
          <w:sz w:val="24"/>
          <w:szCs w:val="24"/>
        </w:rPr>
      </w:pPr>
      <w:r>
        <w:rPr>
          <w:rFonts w:ascii="Book Antiqua" w:hAnsi="Book Antiqua" w:cs="Arial"/>
          <w:b/>
          <w:bCs/>
          <w:color w:val="000000" w:themeColor="text1"/>
          <w:sz w:val="24"/>
          <w:szCs w:val="24"/>
        </w:rPr>
        <w:t xml:space="preserve">02. </w:t>
      </w:r>
      <w:r>
        <w:rPr>
          <w:rFonts w:ascii="Book Antiqua" w:hAnsi="Book Antiqua" w:cs="Arial"/>
          <w:b/>
          <w:bCs/>
          <w:color w:val="000000" w:themeColor="text1"/>
          <w:sz w:val="24"/>
          <w:szCs w:val="24"/>
        </w:rPr>
        <w:tab/>
        <w:t>GOVERNO MUNICIPAL</w:t>
      </w:r>
    </w:p>
    <w:p w:rsidR="005E1DB1" w:rsidRDefault="005E1DB1" w:rsidP="005E1DB1">
      <w:pPr>
        <w:spacing w:line="276" w:lineRule="auto"/>
        <w:ind w:left="567"/>
        <w:rPr>
          <w:rFonts w:ascii="Book Antiqua" w:hAnsi="Book Antiqua" w:cs="Arial"/>
          <w:b/>
          <w:bCs/>
          <w:color w:val="000000" w:themeColor="text1"/>
          <w:sz w:val="24"/>
          <w:szCs w:val="24"/>
        </w:rPr>
      </w:pPr>
      <w:r>
        <w:rPr>
          <w:rFonts w:ascii="Book Antiqua" w:hAnsi="Book Antiqua" w:cs="Arial"/>
          <w:b/>
          <w:bCs/>
          <w:color w:val="000000" w:themeColor="text1"/>
          <w:sz w:val="24"/>
          <w:szCs w:val="24"/>
        </w:rPr>
        <w:t xml:space="preserve">005. </w:t>
      </w:r>
      <w:r>
        <w:rPr>
          <w:rFonts w:ascii="Book Antiqua" w:hAnsi="Book Antiqua" w:cs="Arial"/>
          <w:b/>
          <w:bCs/>
          <w:color w:val="000000" w:themeColor="text1"/>
          <w:sz w:val="24"/>
          <w:szCs w:val="24"/>
        </w:rPr>
        <w:tab/>
        <w:t>FUNDO MUNICIPAL DE SEGURANÇA PÚBLICA</w:t>
      </w:r>
    </w:p>
    <w:p w:rsidR="005E1DB1" w:rsidRDefault="005E1DB1" w:rsidP="005E1DB1">
      <w:pPr>
        <w:spacing w:line="276" w:lineRule="auto"/>
        <w:ind w:left="567"/>
        <w:rPr>
          <w:rFonts w:ascii="Book Antiqua" w:hAnsi="Book Antiqua" w:cs="Arial"/>
          <w:b/>
          <w:bCs/>
          <w:color w:val="000000" w:themeColor="text1"/>
          <w:sz w:val="24"/>
          <w:szCs w:val="24"/>
        </w:rPr>
      </w:pPr>
      <w:r>
        <w:rPr>
          <w:rFonts w:ascii="Book Antiqua" w:hAnsi="Book Antiqua" w:cs="Arial"/>
          <w:b/>
          <w:bCs/>
          <w:color w:val="000000" w:themeColor="text1"/>
          <w:sz w:val="24"/>
          <w:szCs w:val="24"/>
        </w:rPr>
        <w:t xml:space="preserve">06. </w:t>
      </w:r>
      <w:r>
        <w:rPr>
          <w:rFonts w:ascii="Book Antiqua" w:hAnsi="Book Antiqua" w:cs="Arial"/>
          <w:b/>
          <w:bCs/>
          <w:color w:val="000000" w:themeColor="text1"/>
          <w:sz w:val="24"/>
          <w:szCs w:val="24"/>
        </w:rPr>
        <w:tab/>
        <w:t>SEGURANÇA PÚBLICA</w:t>
      </w:r>
    </w:p>
    <w:p w:rsidR="005E1DB1" w:rsidRDefault="005E1DB1" w:rsidP="005E1DB1">
      <w:pPr>
        <w:spacing w:line="276" w:lineRule="auto"/>
        <w:ind w:left="567"/>
        <w:rPr>
          <w:rFonts w:ascii="Book Antiqua" w:hAnsi="Book Antiqua" w:cs="Arial"/>
          <w:b/>
          <w:bCs/>
          <w:color w:val="000000" w:themeColor="text1"/>
          <w:sz w:val="24"/>
          <w:szCs w:val="24"/>
        </w:rPr>
      </w:pPr>
      <w:r>
        <w:rPr>
          <w:rFonts w:ascii="Book Antiqua" w:hAnsi="Book Antiqua" w:cs="Arial"/>
          <w:b/>
          <w:bCs/>
          <w:color w:val="000000" w:themeColor="text1"/>
          <w:sz w:val="24"/>
          <w:szCs w:val="24"/>
        </w:rPr>
        <w:t xml:space="preserve">183. </w:t>
      </w:r>
      <w:r>
        <w:rPr>
          <w:rFonts w:ascii="Book Antiqua" w:hAnsi="Book Antiqua" w:cs="Arial"/>
          <w:b/>
          <w:bCs/>
          <w:color w:val="000000" w:themeColor="text1"/>
          <w:sz w:val="24"/>
          <w:szCs w:val="24"/>
        </w:rPr>
        <w:tab/>
        <w:t>INFORMAÇÃO E INTELIGÊNCIA</w:t>
      </w:r>
    </w:p>
    <w:p w:rsidR="005E1DB1" w:rsidRDefault="005E1DB1" w:rsidP="005E1DB1">
      <w:pPr>
        <w:spacing w:line="276" w:lineRule="auto"/>
        <w:ind w:left="567"/>
        <w:rPr>
          <w:rFonts w:ascii="Book Antiqua" w:hAnsi="Book Antiqua" w:cs="Arial"/>
          <w:b/>
          <w:bCs/>
          <w:color w:val="000000" w:themeColor="text1"/>
          <w:sz w:val="24"/>
          <w:szCs w:val="24"/>
        </w:rPr>
      </w:pPr>
      <w:r>
        <w:rPr>
          <w:rFonts w:ascii="Book Antiqua" w:hAnsi="Book Antiqua" w:cs="Arial"/>
          <w:b/>
          <w:bCs/>
          <w:color w:val="000000" w:themeColor="text1"/>
          <w:sz w:val="24"/>
          <w:szCs w:val="24"/>
        </w:rPr>
        <w:t xml:space="preserve">0002. </w:t>
      </w:r>
      <w:r>
        <w:rPr>
          <w:rFonts w:ascii="Book Antiqua" w:hAnsi="Book Antiqua" w:cs="Arial"/>
          <w:b/>
          <w:bCs/>
          <w:color w:val="000000" w:themeColor="text1"/>
          <w:sz w:val="24"/>
          <w:szCs w:val="24"/>
        </w:rPr>
        <w:tab/>
        <w:t>GESTÃO E MANUTENÇÃO DE SERVIÇOS DO MUNICÍPIO</w:t>
      </w:r>
    </w:p>
    <w:p w:rsidR="005E1DB1" w:rsidRDefault="005E1DB1" w:rsidP="005E1DB1">
      <w:pPr>
        <w:spacing w:line="276" w:lineRule="auto"/>
        <w:ind w:left="567"/>
        <w:rPr>
          <w:rFonts w:ascii="Book Antiqua" w:hAnsi="Book Antiqua" w:cs="Arial"/>
          <w:b/>
          <w:bCs/>
          <w:color w:val="000000" w:themeColor="text1"/>
          <w:sz w:val="24"/>
          <w:szCs w:val="24"/>
        </w:rPr>
      </w:pPr>
      <w:r>
        <w:rPr>
          <w:rFonts w:ascii="Book Antiqua" w:hAnsi="Book Antiqua" w:cs="Arial"/>
          <w:b/>
          <w:bCs/>
          <w:color w:val="000000" w:themeColor="text1"/>
          <w:sz w:val="24"/>
          <w:szCs w:val="24"/>
        </w:rPr>
        <w:t>10081.</w:t>
      </w:r>
      <w:r>
        <w:rPr>
          <w:rFonts w:ascii="Book Antiqua" w:hAnsi="Book Antiqua" w:cs="Arial"/>
          <w:b/>
          <w:bCs/>
          <w:color w:val="000000" w:themeColor="text1"/>
          <w:sz w:val="24"/>
          <w:szCs w:val="24"/>
        </w:rPr>
        <w:tab/>
        <w:t>Construção e Estruturação da Sede da Polícia Civil Judiciária</w:t>
      </w:r>
    </w:p>
    <w:p w:rsidR="005E1DB1" w:rsidRDefault="005E1DB1" w:rsidP="005E1DB1">
      <w:pPr>
        <w:spacing w:line="276" w:lineRule="auto"/>
        <w:ind w:left="567"/>
        <w:rPr>
          <w:rFonts w:ascii="Book Antiqua" w:hAnsi="Book Antiqua" w:cs="Arial"/>
          <w:b/>
          <w:bCs/>
          <w:color w:val="000000" w:themeColor="text1"/>
          <w:sz w:val="24"/>
          <w:szCs w:val="24"/>
        </w:rPr>
      </w:pPr>
      <w:r>
        <w:rPr>
          <w:rFonts w:ascii="Book Antiqua" w:hAnsi="Book Antiqua" w:cs="Arial"/>
          <w:b/>
          <w:bCs/>
          <w:color w:val="000000" w:themeColor="text1"/>
          <w:sz w:val="24"/>
          <w:szCs w:val="24"/>
        </w:rPr>
        <w:t>4.4.90.51.00.00 – Obras e Instalações</w:t>
      </w:r>
    </w:p>
    <w:p w:rsidR="005E1DB1" w:rsidRDefault="005E1DB1" w:rsidP="005E1DB1">
      <w:pPr>
        <w:spacing w:line="276" w:lineRule="auto"/>
        <w:ind w:left="567" w:right="-522"/>
        <w:jc w:val="both"/>
        <w:rPr>
          <w:rFonts w:ascii="Book Antiqua" w:hAnsi="Book Antiqua" w:cs="Arial"/>
          <w:b/>
          <w:bCs/>
          <w:color w:val="000000" w:themeColor="text1"/>
          <w:sz w:val="24"/>
          <w:szCs w:val="24"/>
        </w:rPr>
      </w:pPr>
      <w:proofErr w:type="gramStart"/>
      <w:r>
        <w:rPr>
          <w:rFonts w:ascii="Book Antiqua" w:hAnsi="Book Antiqua" w:cs="Arial"/>
          <w:b/>
          <w:bCs/>
          <w:color w:val="000000" w:themeColor="text1"/>
          <w:sz w:val="24"/>
          <w:szCs w:val="24"/>
        </w:rPr>
        <w:t>25000000000  Recursos</w:t>
      </w:r>
      <w:proofErr w:type="gramEnd"/>
      <w:r>
        <w:rPr>
          <w:rFonts w:ascii="Book Antiqua" w:hAnsi="Book Antiqua" w:cs="Arial"/>
          <w:b/>
          <w:bCs/>
          <w:color w:val="000000" w:themeColor="text1"/>
          <w:sz w:val="24"/>
          <w:szCs w:val="24"/>
        </w:rPr>
        <w:t xml:space="preserve"> não Vinculados de Impostos – exercício anterior</w:t>
      </w:r>
      <w:r>
        <w:rPr>
          <w:rFonts w:ascii="Book Antiqua" w:hAnsi="Book Antiqua" w:cs="Arial"/>
          <w:b/>
          <w:bCs/>
          <w:color w:val="000000" w:themeColor="text1"/>
          <w:sz w:val="24"/>
          <w:szCs w:val="24"/>
        </w:rPr>
        <w:tab/>
      </w:r>
      <w:r>
        <w:rPr>
          <w:rFonts w:ascii="Book Antiqua" w:hAnsi="Book Antiqua" w:cs="Arial"/>
          <w:b/>
          <w:bCs/>
          <w:color w:val="000000" w:themeColor="text1"/>
          <w:sz w:val="24"/>
          <w:szCs w:val="24"/>
        </w:rPr>
        <w:tab/>
      </w:r>
      <w:r>
        <w:rPr>
          <w:rFonts w:ascii="Book Antiqua" w:hAnsi="Book Antiqua" w:cs="Arial"/>
          <w:b/>
          <w:bCs/>
          <w:color w:val="000000" w:themeColor="text1"/>
          <w:sz w:val="24"/>
          <w:szCs w:val="24"/>
        </w:rPr>
        <w:tab/>
      </w:r>
      <w:r>
        <w:rPr>
          <w:rFonts w:ascii="Book Antiqua" w:hAnsi="Book Antiqua" w:cs="Arial"/>
          <w:b/>
          <w:bCs/>
          <w:color w:val="000000" w:themeColor="text1"/>
          <w:sz w:val="24"/>
          <w:szCs w:val="24"/>
        </w:rPr>
        <w:tab/>
        <w:t xml:space="preserve">                                                                      R$  2.213.008,06</w:t>
      </w:r>
    </w:p>
    <w:p w:rsidR="005E1DB1" w:rsidRDefault="005E1DB1" w:rsidP="005E1DB1">
      <w:pPr>
        <w:spacing w:line="276" w:lineRule="auto"/>
        <w:rPr>
          <w:rFonts w:ascii="Book Antiqua" w:hAnsi="Book Antiqua" w:cs="Arial"/>
          <w:bCs/>
          <w:color w:val="000000" w:themeColor="text1"/>
          <w:sz w:val="24"/>
          <w:szCs w:val="24"/>
        </w:rPr>
      </w:pPr>
    </w:p>
    <w:p w:rsidR="005E1DB1" w:rsidRDefault="005E1DB1" w:rsidP="005E1DB1">
      <w:pPr>
        <w:pStyle w:val="NormalWeb"/>
        <w:spacing w:before="0" w:beforeAutospacing="0" w:after="0" w:afterAutospacing="0" w:line="276" w:lineRule="auto"/>
        <w:ind w:right="-568"/>
        <w:jc w:val="both"/>
        <w:rPr>
          <w:rFonts w:ascii="Book Antiqua" w:hAnsi="Book Antiqua" w:cs="Rubik Light"/>
        </w:rPr>
      </w:pPr>
      <w:r>
        <w:rPr>
          <w:rFonts w:ascii="Book Antiqua" w:hAnsi="Book Antiqua" w:cs="Arial"/>
          <w:b/>
          <w:bCs/>
          <w:color w:val="000000" w:themeColor="text1"/>
        </w:rPr>
        <w:tab/>
      </w:r>
      <w:r>
        <w:rPr>
          <w:rFonts w:ascii="Book Antiqua" w:hAnsi="Book Antiqua" w:cs="Arial"/>
          <w:b/>
          <w:bCs/>
          <w:color w:val="000000" w:themeColor="text1"/>
        </w:rPr>
        <w:tab/>
        <w:t xml:space="preserve">    </w:t>
      </w:r>
      <w:r>
        <w:rPr>
          <w:rStyle w:val="Forte"/>
          <w:rFonts w:ascii="Book Antiqua" w:hAnsi="Book Antiqua" w:cs="Rubik Light"/>
        </w:rPr>
        <w:t>Art. 3º</w:t>
      </w:r>
      <w:r>
        <w:rPr>
          <w:rFonts w:ascii="Book Antiqua" w:hAnsi="Book Antiqua" w:cs="Rubik Light"/>
        </w:rPr>
        <w:t xml:space="preserve">. Para dar cobertura ao crédito adicional especial aberto no artigo anterior serão utilizados os recursos provenientes do </w:t>
      </w:r>
      <w:r>
        <w:rPr>
          <w:rStyle w:val="nfase"/>
          <w:rFonts w:ascii="Book Antiqua" w:hAnsi="Book Antiqua" w:cs="Rubik Light"/>
        </w:rPr>
        <w:t>Superávit</w:t>
      </w:r>
      <w:r>
        <w:rPr>
          <w:rFonts w:ascii="Book Antiqua" w:hAnsi="Book Antiqua" w:cs="Rubik Light"/>
        </w:rPr>
        <w:t xml:space="preserve"> Financeiro, de acordo com o Artigo 43, § 1º, inciso I, da Lei Federal nº 4.320/64.</w:t>
      </w:r>
    </w:p>
    <w:p w:rsidR="005E1DB1" w:rsidRDefault="005E1DB1" w:rsidP="005E1DB1">
      <w:pPr>
        <w:pStyle w:val="NormalWeb"/>
        <w:spacing w:line="276" w:lineRule="auto"/>
        <w:ind w:right="-568" w:firstLine="720"/>
        <w:jc w:val="both"/>
        <w:rPr>
          <w:rFonts w:ascii="Book Antiqua" w:hAnsi="Book Antiqua" w:cs="Rubik Light"/>
        </w:rPr>
      </w:pPr>
      <w:r>
        <w:rPr>
          <w:rFonts w:ascii="Book Antiqua" w:hAnsi="Book Antiqua" w:cs="Rubik Light"/>
          <w:b/>
        </w:rPr>
        <w:t xml:space="preserve">              Art. 4º</w:t>
      </w:r>
      <w:r>
        <w:rPr>
          <w:rStyle w:val="Forte"/>
          <w:rFonts w:ascii="Book Antiqua" w:hAnsi="Book Antiqua" w:cs="Rubik Light"/>
        </w:rPr>
        <w:t>. </w:t>
      </w:r>
      <w:r>
        <w:rPr>
          <w:rFonts w:ascii="Book Antiqua" w:hAnsi="Book Antiqua" w:cs="Rubik Light"/>
        </w:rPr>
        <w:t>As alterações orçamentárias constantes desta Lei passam a integrar a Lei Municipal nº 2.228, de 13 de setembro de 2021, que dispõe sobre o Plano Plurianual para o período de 2022 a 2025, a Lei Municipal nº 2.244, de 04 de novembro de 2021, que dispõe sobre as Diretrizes Orçamentárias para o exercício financeiro de 2022 – LDO, e a Lei Municipal nº 2.276 de 16 de dezembro de 2021, que dispõe sobre a Lei Orçamentária Anual para o exercício financeiro de 2022– LOA.</w:t>
      </w:r>
    </w:p>
    <w:p w:rsidR="005E1DB1" w:rsidRDefault="005E1DB1" w:rsidP="005E1DB1">
      <w:pPr>
        <w:spacing w:line="276" w:lineRule="auto"/>
        <w:jc w:val="both"/>
        <w:rPr>
          <w:rFonts w:ascii="Book Antiqua" w:hAnsi="Book Antiqua" w:cs="Arial"/>
          <w:bCs/>
          <w:color w:val="000000" w:themeColor="text1"/>
          <w:sz w:val="24"/>
          <w:szCs w:val="24"/>
        </w:rPr>
      </w:pPr>
      <w:r>
        <w:rPr>
          <w:rFonts w:ascii="Book Antiqua" w:hAnsi="Book Antiqua" w:cs="Arial"/>
          <w:b/>
          <w:bCs/>
          <w:color w:val="000000" w:themeColor="text1"/>
          <w:sz w:val="24"/>
          <w:szCs w:val="24"/>
        </w:rPr>
        <w:tab/>
      </w:r>
      <w:r>
        <w:rPr>
          <w:rFonts w:ascii="Book Antiqua" w:hAnsi="Book Antiqua" w:cs="Arial"/>
          <w:b/>
          <w:bCs/>
          <w:color w:val="000000" w:themeColor="text1"/>
          <w:sz w:val="24"/>
          <w:szCs w:val="24"/>
        </w:rPr>
        <w:tab/>
        <w:t xml:space="preserve">   </w:t>
      </w:r>
      <w:r>
        <w:rPr>
          <w:rFonts w:ascii="Book Antiqua" w:hAnsi="Book Antiqua" w:cs="Arial"/>
          <w:b/>
          <w:color w:val="000000" w:themeColor="text1"/>
          <w:sz w:val="24"/>
          <w:szCs w:val="24"/>
        </w:rPr>
        <w:t>Art. 5º.</w:t>
      </w:r>
      <w:r>
        <w:rPr>
          <w:rFonts w:ascii="Book Antiqua" w:hAnsi="Book Antiqua" w:cs="Arial"/>
          <w:bCs/>
          <w:color w:val="000000" w:themeColor="text1"/>
          <w:sz w:val="24"/>
          <w:szCs w:val="24"/>
        </w:rPr>
        <w:t xml:space="preserve"> Esta Lei entrará em vigor na data de sua publicação, revogadas as disposições em contrário.</w:t>
      </w:r>
    </w:p>
    <w:bookmarkEnd w:id="0"/>
    <w:p w:rsidR="005E1DB1" w:rsidRDefault="005E1DB1" w:rsidP="005E1DB1">
      <w:pPr>
        <w:spacing w:line="276" w:lineRule="auto"/>
        <w:ind w:firstLine="1701"/>
        <w:jc w:val="both"/>
        <w:rPr>
          <w:rFonts w:ascii="Book Antiqua" w:hAnsi="Book Antiqua" w:cs="Arial"/>
          <w:bCs/>
          <w:color w:val="000000" w:themeColor="text1"/>
          <w:sz w:val="24"/>
          <w:szCs w:val="24"/>
        </w:rPr>
      </w:pPr>
    </w:p>
    <w:p w:rsidR="005E1DB1" w:rsidRDefault="005E1DB1" w:rsidP="005E1DB1">
      <w:pPr>
        <w:spacing w:line="276" w:lineRule="auto"/>
        <w:jc w:val="both"/>
        <w:rPr>
          <w:rFonts w:ascii="Book Antiqua" w:hAnsi="Book Antiqua" w:cs="Arial"/>
          <w:sz w:val="24"/>
          <w:szCs w:val="24"/>
        </w:rPr>
      </w:pPr>
      <w:r>
        <w:rPr>
          <w:rFonts w:ascii="Book Antiqua" w:hAnsi="Book Antiqua" w:cs="Arial"/>
          <w:sz w:val="24"/>
          <w:szCs w:val="24"/>
        </w:rPr>
        <w:t>Gabinete do Prefeito Municipal de Campo Novo do Parecis, aos 09 dias do mês de junho de 2022.</w:t>
      </w:r>
    </w:p>
    <w:p w:rsidR="005E1DB1" w:rsidRDefault="005E1DB1" w:rsidP="005E1DB1">
      <w:pPr>
        <w:spacing w:line="276" w:lineRule="auto"/>
        <w:rPr>
          <w:rFonts w:ascii="Book Antiqua" w:hAnsi="Book Antiqua" w:cs="Arial"/>
          <w:sz w:val="24"/>
          <w:szCs w:val="24"/>
        </w:rPr>
      </w:pPr>
    </w:p>
    <w:p w:rsidR="005E1DB1" w:rsidRDefault="005E1DB1" w:rsidP="005E1DB1">
      <w:pPr>
        <w:pStyle w:val="SemEspaamento"/>
        <w:spacing w:line="276" w:lineRule="auto"/>
        <w:jc w:val="center"/>
        <w:rPr>
          <w:rFonts w:ascii="Book Antiqua" w:hAnsi="Book Antiqua" w:cs="Arial"/>
          <w:b/>
          <w:sz w:val="24"/>
          <w:szCs w:val="24"/>
        </w:rPr>
      </w:pPr>
    </w:p>
    <w:p w:rsidR="005E1DB1" w:rsidRDefault="005E1DB1" w:rsidP="005E1DB1">
      <w:pPr>
        <w:pStyle w:val="SemEspaamento"/>
        <w:spacing w:line="276" w:lineRule="auto"/>
        <w:jc w:val="center"/>
        <w:rPr>
          <w:rFonts w:ascii="Book Antiqua" w:hAnsi="Book Antiqua" w:cs="Arial"/>
          <w:b/>
          <w:sz w:val="24"/>
          <w:szCs w:val="24"/>
        </w:rPr>
      </w:pPr>
      <w:r>
        <w:rPr>
          <w:rFonts w:ascii="Book Antiqua" w:hAnsi="Book Antiqua" w:cs="Arial"/>
          <w:b/>
          <w:sz w:val="24"/>
          <w:szCs w:val="24"/>
        </w:rPr>
        <w:t>RAFAEL MACHADO</w:t>
      </w:r>
    </w:p>
    <w:p w:rsidR="005E1DB1" w:rsidRDefault="005E1DB1" w:rsidP="005E1DB1">
      <w:pPr>
        <w:pStyle w:val="SemEspaamento"/>
        <w:spacing w:line="276" w:lineRule="auto"/>
        <w:jc w:val="center"/>
        <w:rPr>
          <w:rFonts w:ascii="Book Antiqua" w:hAnsi="Book Antiqua" w:cs="Arial"/>
          <w:b/>
          <w:sz w:val="24"/>
          <w:szCs w:val="24"/>
        </w:rPr>
      </w:pPr>
      <w:r>
        <w:rPr>
          <w:rFonts w:ascii="Book Antiqua" w:hAnsi="Book Antiqua" w:cs="Arial"/>
          <w:b/>
          <w:sz w:val="24"/>
          <w:szCs w:val="24"/>
        </w:rPr>
        <w:t>Prefeito Municipal</w:t>
      </w:r>
    </w:p>
    <w:p w:rsidR="005E1DB1" w:rsidRDefault="005E1DB1" w:rsidP="005E1DB1">
      <w:pPr>
        <w:pStyle w:val="SemEspaamento"/>
        <w:spacing w:line="276" w:lineRule="auto"/>
        <w:jc w:val="center"/>
        <w:rPr>
          <w:rFonts w:ascii="Book Antiqua" w:hAnsi="Book Antiqua" w:cs="Arial"/>
          <w:b/>
          <w:sz w:val="24"/>
          <w:szCs w:val="24"/>
        </w:rPr>
      </w:pPr>
    </w:p>
    <w:p w:rsidR="005E1DB1" w:rsidRDefault="005E1DB1" w:rsidP="005E1DB1">
      <w:pPr>
        <w:pStyle w:val="SemEspaamento"/>
        <w:spacing w:line="276" w:lineRule="auto"/>
        <w:jc w:val="center"/>
        <w:rPr>
          <w:rFonts w:ascii="Book Antiqua" w:hAnsi="Book Antiqua" w:cs="Arial"/>
          <w:b/>
          <w:sz w:val="24"/>
          <w:szCs w:val="24"/>
        </w:rPr>
      </w:pPr>
    </w:p>
    <w:p w:rsidR="005E1DB1" w:rsidRDefault="005E1DB1" w:rsidP="005E1DB1">
      <w:pPr>
        <w:pStyle w:val="Corpodetexto"/>
        <w:spacing w:line="276" w:lineRule="auto"/>
        <w:ind w:firstLine="1416"/>
        <w:rPr>
          <w:rFonts w:ascii="Book Antiqua" w:hAnsi="Book Antiqua" w:cs="Arial"/>
          <w:i/>
          <w:sz w:val="24"/>
        </w:rPr>
      </w:pPr>
      <w:r>
        <w:rPr>
          <w:rFonts w:ascii="Book Antiqua" w:hAnsi="Book Antiqua" w:cs="Arial"/>
          <w:sz w:val="24"/>
        </w:rPr>
        <w:t>Registrado na Secretaria Municipal de Administração, publicado no Diário Oficial do Município/Jornal Oficial Eletrônico dos Municípios do Estado de Mato Grosso, Portal Transparência do Município e por afixação no local de costume, data supra, cumpra-se.</w:t>
      </w:r>
    </w:p>
    <w:p w:rsidR="005E1DB1" w:rsidRDefault="005E1DB1" w:rsidP="005E1DB1">
      <w:pPr>
        <w:pStyle w:val="Recuodecorpodetexto"/>
        <w:spacing w:after="0"/>
        <w:ind w:left="0"/>
        <w:jc w:val="center"/>
        <w:rPr>
          <w:rFonts w:ascii="Book Antiqua" w:hAnsi="Book Antiqua" w:cstheme="minorHAnsi"/>
          <w:b/>
          <w:bCs/>
          <w:smallCaps/>
          <w:sz w:val="24"/>
          <w:szCs w:val="24"/>
        </w:rPr>
      </w:pPr>
    </w:p>
    <w:p w:rsidR="005E1DB1" w:rsidRDefault="005E1DB1" w:rsidP="005E1DB1">
      <w:pPr>
        <w:pStyle w:val="Recuodecorpodetexto"/>
        <w:spacing w:after="0"/>
        <w:ind w:left="0"/>
        <w:jc w:val="center"/>
        <w:rPr>
          <w:rFonts w:ascii="Book Antiqua" w:hAnsi="Book Antiqua" w:cstheme="minorHAnsi"/>
          <w:b/>
          <w:bCs/>
          <w:smallCaps/>
          <w:sz w:val="24"/>
          <w:szCs w:val="24"/>
        </w:rPr>
      </w:pPr>
    </w:p>
    <w:p w:rsidR="005E1DB1" w:rsidRDefault="005E1DB1" w:rsidP="005E1DB1">
      <w:pPr>
        <w:pStyle w:val="Recuodecorpodetexto"/>
        <w:spacing w:after="0"/>
        <w:ind w:left="0"/>
        <w:jc w:val="center"/>
        <w:rPr>
          <w:rFonts w:ascii="Book Antiqua" w:hAnsi="Book Antiqua" w:cstheme="minorHAnsi"/>
          <w:b/>
          <w:bCs/>
          <w:smallCaps/>
          <w:sz w:val="24"/>
          <w:szCs w:val="24"/>
        </w:rPr>
      </w:pPr>
    </w:p>
    <w:p w:rsidR="005E1DB1" w:rsidRDefault="005E1DB1" w:rsidP="005E1DB1">
      <w:pPr>
        <w:pStyle w:val="Recuodecorpodetexto"/>
        <w:spacing w:after="0"/>
        <w:ind w:left="0"/>
        <w:jc w:val="center"/>
        <w:rPr>
          <w:rFonts w:ascii="Book Antiqua" w:hAnsi="Book Antiqua" w:cstheme="minorHAnsi"/>
          <w:b/>
          <w:bCs/>
          <w:smallCaps/>
          <w:sz w:val="24"/>
          <w:szCs w:val="24"/>
        </w:rPr>
      </w:pPr>
      <w:r>
        <w:rPr>
          <w:rFonts w:ascii="Book Antiqua" w:hAnsi="Book Antiqua" w:cstheme="minorHAnsi"/>
          <w:b/>
          <w:bCs/>
          <w:smallCaps/>
          <w:sz w:val="24"/>
          <w:szCs w:val="24"/>
        </w:rPr>
        <w:t xml:space="preserve">Marcio Antão </w:t>
      </w:r>
      <w:proofErr w:type="spellStart"/>
      <w:r>
        <w:rPr>
          <w:rFonts w:ascii="Book Antiqua" w:hAnsi="Book Antiqua" w:cstheme="minorHAnsi"/>
          <w:b/>
          <w:bCs/>
          <w:smallCaps/>
          <w:sz w:val="24"/>
          <w:szCs w:val="24"/>
        </w:rPr>
        <w:t>Canterle</w:t>
      </w:r>
      <w:proofErr w:type="spellEnd"/>
      <w:r>
        <w:rPr>
          <w:rFonts w:ascii="Book Antiqua" w:hAnsi="Book Antiqua" w:cstheme="minorHAnsi"/>
          <w:b/>
          <w:bCs/>
          <w:smallCaps/>
          <w:sz w:val="24"/>
          <w:szCs w:val="24"/>
        </w:rPr>
        <w:t xml:space="preserve"> </w:t>
      </w:r>
    </w:p>
    <w:p w:rsidR="005E1DB1" w:rsidRDefault="005E1DB1" w:rsidP="005E1DB1">
      <w:pPr>
        <w:spacing w:line="276" w:lineRule="auto"/>
        <w:ind w:right="-51"/>
        <w:jc w:val="center"/>
        <w:rPr>
          <w:rFonts w:ascii="Book Antiqua" w:hAnsi="Book Antiqua" w:cs="Arial"/>
          <w:b/>
          <w:i/>
          <w:sz w:val="24"/>
          <w:szCs w:val="24"/>
        </w:rPr>
      </w:pPr>
      <w:r>
        <w:rPr>
          <w:rFonts w:ascii="Book Antiqua" w:hAnsi="Book Antiqua" w:cs="Arial"/>
          <w:b/>
          <w:sz w:val="24"/>
          <w:szCs w:val="24"/>
        </w:rPr>
        <w:t>Secretário Municipal de Administração</w:t>
      </w:r>
    </w:p>
    <w:p w:rsidR="00602018" w:rsidRPr="005E1DB1" w:rsidRDefault="00602018" w:rsidP="005E1DB1"/>
    <w:sectPr w:rsidR="00602018" w:rsidRPr="005E1DB1" w:rsidSect="00602018">
      <w:pgSz w:w="11907" w:h="16840" w:code="9"/>
      <w:pgMar w:top="1021" w:right="1701" w:bottom="567" w:left="1797" w:header="850" w:footer="5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161" w:rsidRDefault="004E3161">
      <w:r>
        <w:separator/>
      </w:r>
    </w:p>
  </w:endnote>
  <w:endnote w:type="continuationSeparator" w:id="0">
    <w:p w:rsidR="004E3161" w:rsidRDefault="004E3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Rubik Light">
    <w:altName w:val="Arial"/>
    <w:charset w:val="00"/>
    <w:family w:val="auto"/>
    <w:pitch w:val="variable"/>
    <w:sig w:usb0="A0000A2F" w:usb1="5000205B" w:usb2="00000000" w:usb3="00000000" w:csb0="000000B7"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161" w:rsidRDefault="004E3161">
      <w:r>
        <w:separator/>
      </w:r>
    </w:p>
  </w:footnote>
  <w:footnote w:type="continuationSeparator" w:id="0">
    <w:p w:rsidR="004E3161" w:rsidRDefault="004E31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7F62"/>
    <w:rsid w:val="00141FB6"/>
    <w:rsid w:val="001915A3"/>
    <w:rsid w:val="00217F62"/>
    <w:rsid w:val="004D4398"/>
    <w:rsid w:val="004E3161"/>
    <w:rsid w:val="00502AF7"/>
    <w:rsid w:val="005E1DB1"/>
    <w:rsid w:val="00602018"/>
    <w:rsid w:val="006D0CE1"/>
    <w:rsid w:val="009261FD"/>
    <w:rsid w:val="009F196D"/>
    <w:rsid w:val="00A906D8"/>
    <w:rsid w:val="00AB5A74"/>
    <w:rsid w:val="00F071AE"/>
    <w:rsid w:val="00FE5FC1"/>
    <w:rsid w:val="00FF13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58812"/>
  <w15:docId w15:val="{4DF29998-4B90-4514-81AB-A9351A826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502AF7"/>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502AF7"/>
    <w:rPr>
      <w:rFonts w:ascii="Times New Roman" w:eastAsia="Times New Roman" w:hAnsi="Times New Roman" w:cs="Times New Roman"/>
      <w:sz w:val="20"/>
      <w:szCs w:val="20"/>
      <w:lang w:eastAsia="pt-BR"/>
    </w:rPr>
  </w:style>
  <w:style w:type="paragraph" w:customStyle="1" w:styleId="legislacao-ementa">
    <w:name w:val="legislacao-ementa"/>
    <w:basedOn w:val="Normal"/>
    <w:rsid w:val="00502AF7"/>
    <w:pPr>
      <w:spacing w:before="100" w:beforeAutospacing="1" w:after="100" w:afterAutospacing="1"/>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02AF7"/>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
    <w:name w:val="Default"/>
    <w:rsid w:val="00502AF7"/>
    <w:pPr>
      <w:autoSpaceDE w:val="0"/>
      <w:autoSpaceDN w:val="0"/>
      <w:adjustRightInd w:val="0"/>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502AF7"/>
    <w:pPr>
      <w:tabs>
        <w:tab w:val="center" w:pos="4252"/>
        <w:tab w:val="right" w:pos="8504"/>
      </w:tabs>
    </w:pPr>
  </w:style>
  <w:style w:type="character" w:customStyle="1" w:styleId="CabealhoChar">
    <w:name w:val="Cabeçalho Char"/>
    <w:basedOn w:val="Fontepargpadro"/>
    <w:link w:val="Cabealho"/>
    <w:uiPriority w:val="99"/>
    <w:rsid w:val="00502AF7"/>
  </w:style>
  <w:style w:type="paragraph" w:styleId="Textodebalo">
    <w:name w:val="Balloon Text"/>
    <w:basedOn w:val="Normal"/>
    <w:link w:val="TextodebaloChar"/>
    <w:uiPriority w:val="99"/>
    <w:semiHidden/>
    <w:unhideWhenUsed/>
    <w:rsid w:val="00602018"/>
    <w:rPr>
      <w:rFonts w:ascii="Tahoma" w:hAnsi="Tahoma" w:cs="Tahoma"/>
      <w:sz w:val="16"/>
      <w:szCs w:val="16"/>
    </w:rPr>
  </w:style>
  <w:style w:type="character" w:customStyle="1" w:styleId="TextodebaloChar">
    <w:name w:val="Texto de balão Char"/>
    <w:basedOn w:val="Fontepargpadro"/>
    <w:link w:val="Textodebalo"/>
    <w:uiPriority w:val="99"/>
    <w:semiHidden/>
    <w:rsid w:val="00602018"/>
    <w:rPr>
      <w:rFonts w:ascii="Tahoma" w:hAnsi="Tahoma" w:cs="Tahoma"/>
      <w:sz w:val="16"/>
      <w:szCs w:val="16"/>
    </w:rPr>
  </w:style>
  <w:style w:type="paragraph" w:styleId="Corpodetexto">
    <w:name w:val="Body Text"/>
    <w:basedOn w:val="Normal"/>
    <w:link w:val="CorpodetextoChar"/>
    <w:uiPriority w:val="99"/>
    <w:semiHidden/>
    <w:unhideWhenUsed/>
    <w:rsid w:val="005E1DB1"/>
    <w:pPr>
      <w:jc w:val="both"/>
    </w:pPr>
    <w:rPr>
      <w:rFonts w:ascii="Times New Roman" w:eastAsia="Times New Roman" w:hAnsi="Times New Roman" w:cs="Times New Roman"/>
      <w:szCs w:val="24"/>
      <w:lang w:eastAsia="pt-BR"/>
    </w:rPr>
  </w:style>
  <w:style w:type="character" w:customStyle="1" w:styleId="CorpodetextoChar">
    <w:name w:val="Corpo de texto Char"/>
    <w:basedOn w:val="Fontepargpadro"/>
    <w:link w:val="Corpodetexto"/>
    <w:uiPriority w:val="99"/>
    <w:semiHidden/>
    <w:rsid w:val="005E1DB1"/>
    <w:rPr>
      <w:rFonts w:ascii="Times New Roman" w:eastAsia="Times New Roman" w:hAnsi="Times New Roman" w:cs="Times New Roman"/>
      <w:szCs w:val="24"/>
      <w:lang w:eastAsia="pt-BR"/>
    </w:rPr>
  </w:style>
  <w:style w:type="paragraph" w:styleId="Recuodecorpodetexto">
    <w:name w:val="Body Text Indent"/>
    <w:basedOn w:val="Normal"/>
    <w:link w:val="RecuodecorpodetextoChar"/>
    <w:uiPriority w:val="99"/>
    <w:semiHidden/>
    <w:unhideWhenUsed/>
    <w:rsid w:val="005E1DB1"/>
    <w:pPr>
      <w:spacing w:after="120" w:line="276" w:lineRule="auto"/>
      <w:ind w:left="283"/>
    </w:pPr>
  </w:style>
  <w:style w:type="character" w:customStyle="1" w:styleId="RecuodecorpodetextoChar">
    <w:name w:val="Recuo de corpo de texto Char"/>
    <w:basedOn w:val="Fontepargpadro"/>
    <w:link w:val="Recuodecorpodetexto"/>
    <w:uiPriority w:val="99"/>
    <w:semiHidden/>
    <w:rsid w:val="005E1DB1"/>
  </w:style>
  <w:style w:type="paragraph" w:styleId="SemEspaamento">
    <w:name w:val="No Spacing"/>
    <w:uiPriority w:val="1"/>
    <w:qFormat/>
    <w:rsid w:val="005E1DB1"/>
    <w:rPr>
      <w:rFonts w:ascii="Calibri" w:eastAsia="Calibri" w:hAnsi="Calibri" w:cs="Times New Roman"/>
    </w:rPr>
  </w:style>
  <w:style w:type="character" w:styleId="Forte">
    <w:name w:val="Strong"/>
    <w:basedOn w:val="Fontepargpadro"/>
    <w:uiPriority w:val="22"/>
    <w:qFormat/>
    <w:rsid w:val="005E1DB1"/>
    <w:rPr>
      <w:b/>
      <w:bCs/>
    </w:rPr>
  </w:style>
  <w:style w:type="character" w:styleId="nfase">
    <w:name w:val="Emphasis"/>
    <w:basedOn w:val="Fontepargpadro"/>
    <w:uiPriority w:val="20"/>
    <w:qFormat/>
    <w:rsid w:val="005E1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246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916</Words>
  <Characters>4947</Characters>
  <Application>Microsoft Office Word</Application>
  <DocSecurity>0</DocSecurity>
  <Lines>41</Lines>
  <Paragraphs>11</Paragraphs>
  <ScaleCrop>false</ScaleCrop>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Dalva Lúcia Zambaldi</cp:lastModifiedBy>
  <cp:revision>4</cp:revision>
  <dcterms:created xsi:type="dcterms:W3CDTF">2021-01-26T12:10:00Z</dcterms:created>
  <dcterms:modified xsi:type="dcterms:W3CDTF">2022-06-14T13:01:00Z</dcterms:modified>
</cp:coreProperties>
</file>