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FD5" w:rsidRDefault="007A4FD5" w:rsidP="007A4FD5">
      <w:pPr>
        <w:spacing w:after="140" w:line="360" w:lineRule="auto"/>
        <w:jc w:val="both"/>
        <w:rPr>
          <w:rFonts w:ascii="Book Antiqua" w:eastAsia="Calibri" w:hAnsi="Book Antiqua"/>
          <w:b/>
          <w:bCs/>
          <w:iCs/>
          <w:color w:val="000000"/>
        </w:rPr>
      </w:pPr>
      <w:bookmarkStart w:id="0" w:name="_GoBack"/>
      <w:bookmarkEnd w:id="0"/>
      <w:r>
        <w:rPr>
          <w:rFonts w:ascii="Book Antiqua" w:eastAsia="Calibri" w:hAnsi="Book Antiqua"/>
          <w:b/>
          <w:bCs/>
          <w:iCs/>
          <w:color w:val="000000"/>
        </w:rPr>
        <w:t>MENSAGEM LEGISLATIVA Nº 123, DE 10 DENOVEMBRO DE 2022.</w:t>
      </w:r>
    </w:p>
    <w:p w:rsidR="007A4FD5" w:rsidRDefault="007A4FD5" w:rsidP="007A4FD5">
      <w:pPr>
        <w:spacing w:line="360" w:lineRule="auto"/>
        <w:jc w:val="both"/>
        <w:rPr>
          <w:rFonts w:ascii="Book Antiqua" w:eastAsia="Calibri" w:hAnsi="Book Antiqua"/>
          <w:b/>
          <w:color w:val="000000"/>
        </w:rPr>
      </w:pPr>
    </w:p>
    <w:p w:rsidR="007A4FD5" w:rsidRDefault="007A4FD5" w:rsidP="007A4FD5">
      <w:pPr>
        <w:spacing w:line="360" w:lineRule="auto"/>
        <w:ind w:firstLine="720"/>
        <w:jc w:val="both"/>
        <w:rPr>
          <w:rFonts w:ascii="Book Antiqua" w:eastAsia="Calibri" w:hAnsi="Book Antiqua"/>
          <w:b/>
          <w:color w:val="000000"/>
        </w:rPr>
      </w:pPr>
    </w:p>
    <w:p w:rsidR="007A4FD5" w:rsidRDefault="007A4FD5" w:rsidP="007A4FD5">
      <w:pPr>
        <w:spacing w:before="120" w:after="120" w:line="360" w:lineRule="auto"/>
        <w:jc w:val="both"/>
        <w:rPr>
          <w:rFonts w:ascii="Book Antiqua" w:eastAsia="Calibri" w:hAnsi="Book Antiqua" w:cs="Calibri"/>
          <w:b/>
          <w:color w:val="000000"/>
          <w:lang w:eastAsia="pt-BR"/>
        </w:rPr>
      </w:pPr>
      <w:r>
        <w:rPr>
          <w:rFonts w:ascii="Book Antiqua" w:eastAsia="Calibri" w:hAnsi="Book Antiqua" w:cs="Calibri"/>
          <w:b/>
          <w:color w:val="000000"/>
        </w:rPr>
        <w:t>Excelentíssimo Senhor</w:t>
      </w:r>
    </w:p>
    <w:p w:rsidR="007A4FD5" w:rsidRDefault="007A4FD5" w:rsidP="007A4FD5">
      <w:pPr>
        <w:spacing w:before="120" w:after="120" w:line="360" w:lineRule="auto"/>
        <w:jc w:val="both"/>
        <w:rPr>
          <w:rFonts w:ascii="Book Antiqua" w:eastAsiaTheme="minorEastAsia" w:hAnsi="Book Antiqua" w:cs="Calibri"/>
          <w:b/>
        </w:rPr>
      </w:pPr>
      <w:r>
        <w:rPr>
          <w:rFonts w:ascii="Book Antiqua" w:hAnsi="Book Antiqua" w:cs="Calibri"/>
          <w:b/>
        </w:rPr>
        <w:t xml:space="preserve">WILLIAN FREITAS RODRIGUES </w:t>
      </w:r>
    </w:p>
    <w:p w:rsidR="007A4FD5" w:rsidRDefault="007A4FD5" w:rsidP="007A4FD5">
      <w:pPr>
        <w:spacing w:before="120" w:after="120" w:line="360" w:lineRule="auto"/>
        <w:jc w:val="both"/>
        <w:rPr>
          <w:rFonts w:ascii="Book Antiqua" w:hAnsi="Book Antiqua" w:cs="Calibri"/>
          <w:b/>
        </w:rPr>
      </w:pPr>
      <w:proofErr w:type="gramStart"/>
      <w:r>
        <w:rPr>
          <w:rFonts w:ascii="Book Antiqua" w:hAnsi="Book Antiqua" w:cs="Calibri"/>
          <w:b/>
        </w:rPr>
        <w:t>M. D.</w:t>
      </w:r>
      <w:proofErr w:type="gramEnd"/>
      <w:r>
        <w:rPr>
          <w:rFonts w:ascii="Book Antiqua" w:hAnsi="Book Antiqua" w:cs="Calibri"/>
          <w:b/>
        </w:rPr>
        <w:t xml:space="preserve"> PRESIDENTE DA CÂMARA MUNICIPAL DE VEREADORES</w:t>
      </w:r>
    </w:p>
    <w:p w:rsidR="007A4FD5" w:rsidRDefault="007A4FD5" w:rsidP="007A4FD5">
      <w:pPr>
        <w:spacing w:before="120" w:after="120" w:line="360" w:lineRule="auto"/>
        <w:jc w:val="both"/>
        <w:rPr>
          <w:rFonts w:ascii="Book Antiqua" w:eastAsia="Calibri" w:hAnsi="Book Antiqua" w:cs="Calibri"/>
          <w:b/>
          <w:color w:val="000000"/>
        </w:rPr>
      </w:pPr>
      <w:r>
        <w:rPr>
          <w:rFonts w:ascii="Book Antiqua" w:eastAsia="Calibri" w:hAnsi="Book Antiqua" w:cs="Calibri"/>
          <w:b/>
          <w:color w:val="000000"/>
        </w:rPr>
        <w:t>Exmos. Srs. Vereadores da Câmara Municipal de Campo Novo do Parecis</w:t>
      </w:r>
    </w:p>
    <w:p w:rsidR="007A4FD5" w:rsidRDefault="007A4FD5" w:rsidP="007A4FD5">
      <w:pPr>
        <w:spacing w:before="120" w:after="240" w:line="360" w:lineRule="auto"/>
        <w:jc w:val="both"/>
        <w:rPr>
          <w:rFonts w:ascii="Book Antiqua" w:eastAsia="Calibri" w:hAnsi="Book Antiqua" w:cs="Times New Roman"/>
          <w:b/>
          <w:color w:val="000000"/>
        </w:rPr>
      </w:pPr>
    </w:p>
    <w:p w:rsidR="007A4FD5" w:rsidRDefault="007A4FD5" w:rsidP="007A4FD5">
      <w:pPr>
        <w:tabs>
          <w:tab w:val="left" w:pos="-360"/>
        </w:tabs>
        <w:spacing w:before="120" w:after="120" w:line="360" w:lineRule="auto"/>
        <w:ind w:firstLine="1701"/>
        <w:jc w:val="both"/>
        <w:rPr>
          <w:rFonts w:ascii="Book Antiqua" w:eastAsiaTheme="minorEastAsia" w:hAnsi="Book Antiqua"/>
          <w:lang w:eastAsia="pt-BR"/>
        </w:rPr>
      </w:pPr>
    </w:p>
    <w:p w:rsidR="007A4FD5" w:rsidRDefault="007A4FD5" w:rsidP="007A4FD5">
      <w:pPr>
        <w:tabs>
          <w:tab w:val="left" w:pos="-360"/>
        </w:tabs>
        <w:spacing w:before="120" w:after="120" w:line="360" w:lineRule="auto"/>
        <w:ind w:firstLine="1701"/>
        <w:jc w:val="both"/>
        <w:rPr>
          <w:rFonts w:ascii="Book Antiqua" w:hAnsi="Book Antiqua"/>
        </w:rPr>
      </w:pPr>
      <w:r>
        <w:rPr>
          <w:rFonts w:ascii="Book Antiqua" w:hAnsi="Book Antiqua"/>
        </w:rPr>
        <w:t xml:space="preserve">Dirijo-me a Vossas Excelências, respeitosamente, na figura de Chefe do Poder do Executivo e pelos poderes me conferidos pela Lei Orgânica do Município, para encaminhar o Projeto de Lei nº. 109/2022, tendo como objetivo firmar termo de fomento com o CONSEG – CONSELHO COMUNITÁRIO DE SEGURANÇA DE CAMPO NOVO DO PARECIS - MT, pessoa jurídica de direito privado, associação civil sem fins lucrativos, regularmente inscrita no CNPJ sob nº. 42.318.489/0001-94, com sede na Av. Mato Grosso, nº. 268-NE, Centro, Campo Novo do </w:t>
      </w:r>
      <w:proofErr w:type="spellStart"/>
      <w:r>
        <w:rPr>
          <w:rFonts w:ascii="Book Antiqua" w:hAnsi="Book Antiqua"/>
        </w:rPr>
        <w:t>Paecis</w:t>
      </w:r>
      <w:proofErr w:type="spellEnd"/>
      <w:r>
        <w:rPr>
          <w:rFonts w:ascii="Book Antiqua" w:hAnsi="Book Antiqua"/>
        </w:rPr>
        <w:t>- MT.</w:t>
      </w:r>
    </w:p>
    <w:p w:rsidR="007A4FD5" w:rsidRDefault="007A4FD5" w:rsidP="007A4FD5">
      <w:pPr>
        <w:tabs>
          <w:tab w:val="left" w:pos="-360"/>
        </w:tabs>
        <w:spacing w:before="120" w:after="120" w:line="360" w:lineRule="auto"/>
        <w:ind w:firstLine="1701"/>
        <w:jc w:val="both"/>
        <w:rPr>
          <w:rFonts w:ascii="Book Antiqua" w:hAnsi="Book Antiqua"/>
        </w:rPr>
      </w:pPr>
      <w:r>
        <w:rPr>
          <w:rFonts w:ascii="Book Antiqua" w:hAnsi="Book Antiqua"/>
        </w:rPr>
        <w:t xml:space="preserve">O objetivo do termo de fomento é a realização de Fomento com o CONSEG, com a finalidade </w:t>
      </w:r>
      <w:proofErr w:type="spellStart"/>
      <w:r>
        <w:rPr>
          <w:rFonts w:ascii="Book Antiqua" w:hAnsi="Book Antiqua"/>
        </w:rPr>
        <w:t>precipua</w:t>
      </w:r>
      <w:proofErr w:type="spellEnd"/>
      <w:r>
        <w:rPr>
          <w:rFonts w:ascii="Book Antiqua" w:hAnsi="Book Antiqua"/>
        </w:rPr>
        <w:t xml:space="preserve"> de cooperação e união de esforços para a melhor funcionalidade e aplicação de confecção de políticas públicas e ações efetivas de segurança pela </w:t>
      </w:r>
      <w:proofErr w:type="spellStart"/>
      <w:r>
        <w:rPr>
          <w:rFonts w:ascii="Book Antiqua" w:hAnsi="Book Antiqua"/>
        </w:rPr>
        <w:t>Policia</w:t>
      </w:r>
      <w:proofErr w:type="spellEnd"/>
      <w:r>
        <w:rPr>
          <w:rFonts w:ascii="Book Antiqua" w:hAnsi="Book Antiqua"/>
        </w:rPr>
        <w:t xml:space="preserve"> Judiciária Civil efetivando na diminuição dos crimes em nosso município e implantação e manutenção de Unidade de Apoio Operacional da PRF- Policia Rodoviária Federal, em Campo Novo do Parecis.</w:t>
      </w:r>
    </w:p>
    <w:p w:rsidR="007A4FD5" w:rsidRDefault="007A4FD5" w:rsidP="007A4FD5">
      <w:pPr>
        <w:tabs>
          <w:tab w:val="left" w:pos="-360"/>
        </w:tabs>
        <w:spacing w:before="120" w:after="120" w:line="360" w:lineRule="auto"/>
        <w:ind w:firstLine="1701"/>
        <w:jc w:val="both"/>
        <w:rPr>
          <w:rFonts w:ascii="Book Antiqua" w:hAnsi="Book Antiqua"/>
        </w:rPr>
      </w:pPr>
      <w:r>
        <w:rPr>
          <w:rFonts w:ascii="Book Antiqua" w:hAnsi="Book Antiqua"/>
        </w:rPr>
        <w:t xml:space="preserve">A BR364 possui apenas parte de sua extensão efetivamente patrulhada pela PRF, restando grande parte de sua extensão sem a presença da instituição em razão das distâncias e ausência de efetivo e infraestrutura. Em sua malha viária encontramos 2 (duas) delegacias, Rondonópolis-MT e Diamantino-MT; e 6 (seis) unidades operacionais, Cuiabá-MT, Campo Verde-MT, Rondonópolis-MT, Alto Garças-MT, Diamantino-MT e inaugurado </w:t>
      </w:r>
      <w:proofErr w:type="gramStart"/>
      <w:r>
        <w:rPr>
          <w:rFonts w:ascii="Book Antiqua" w:hAnsi="Book Antiqua"/>
        </w:rPr>
        <w:t>recentemente,  a</w:t>
      </w:r>
      <w:proofErr w:type="gramEnd"/>
      <w:r>
        <w:rPr>
          <w:rFonts w:ascii="Book Antiqua" w:hAnsi="Book Antiqua"/>
        </w:rPr>
        <w:t xml:space="preserve"> unidade de Comodoro. </w:t>
      </w:r>
    </w:p>
    <w:p w:rsidR="007A4FD5" w:rsidRDefault="007A4FD5" w:rsidP="007A4FD5">
      <w:pPr>
        <w:tabs>
          <w:tab w:val="left" w:pos="-360"/>
        </w:tabs>
        <w:spacing w:before="120" w:after="120" w:line="360" w:lineRule="auto"/>
        <w:ind w:firstLine="1701"/>
        <w:jc w:val="both"/>
        <w:rPr>
          <w:rFonts w:ascii="Book Antiqua" w:hAnsi="Book Antiqua"/>
        </w:rPr>
      </w:pPr>
      <w:r>
        <w:rPr>
          <w:rFonts w:ascii="Book Antiqua" w:hAnsi="Book Antiqua"/>
        </w:rPr>
        <w:t>Uma Unidade da PRF em Campo Novo do Parecis-MT ajudará a corrigir a desproporcional distribuição de trecho atualmente existente, pois as distâncias entre Diamantino e Comodoro são de 509 km.</w:t>
      </w:r>
    </w:p>
    <w:p w:rsidR="007A4FD5" w:rsidRDefault="007A4FD5" w:rsidP="007A4FD5">
      <w:pPr>
        <w:tabs>
          <w:tab w:val="left" w:pos="-360"/>
        </w:tabs>
        <w:spacing w:before="120" w:after="120" w:line="360" w:lineRule="auto"/>
        <w:ind w:firstLine="1701"/>
        <w:jc w:val="both"/>
        <w:rPr>
          <w:rFonts w:ascii="Book Antiqua" w:hAnsi="Book Antiqua"/>
        </w:rPr>
      </w:pPr>
      <w:r>
        <w:rPr>
          <w:rFonts w:ascii="Book Antiqua" w:hAnsi="Book Antiqua"/>
        </w:rPr>
        <w:lastRenderedPageBreak/>
        <w:t xml:space="preserve"> O crescimento do município, que conta hoje com franca expansão do agronegócio aliado ao fato de uma rodovia sem fiscalização, tem atraído o interesse de facções criminosas, que utilizam as rodovias para o cometimento de crimes </w:t>
      </w:r>
      <w:proofErr w:type="spellStart"/>
      <w:r>
        <w:rPr>
          <w:rFonts w:ascii="Book Antiqua" w:hAnsi="Book Antiqua"/>
        </w:rPr>
        <w:t>transfronteiriços</w:t>
      </w:r>
      <w:proofErr w:type="spellEnd"/>
      <w:r>
        <w:rPr>
          <w:rFonts w:ascii="Book Antiqua" w:hAnsi="Book Antiqua"/>
        </w:rPr>
        <w:t>, atividade que demanda especial atenção por parte da PRF. Os dados criminais não trazem informações precisas, contudo é sabido que a BR 364 e as rodovias na porção Norte do Estado têm sido utilizadas como rota para o tráfico internacional de drogas e corredor de veículos roubados/furtados.</w:t>
      </w:r>
    </w:p>
    <w:p w:rsidR="007A4FD5" w:rsidRDefault="007A4FD5" w:rsidP="007A4FD5">
      <w:pPr>
        <w:tabs>
          <w:tab w:val="left" w:pos="-360"/>
        </w:tabs>
        <w:spacing w:before="120" w:after="120" w:line="360" w:lineRule="auto"/>
        <w:ind w:firstLine="1701"/>
        <w:jc w:val="both"/>
        <w:rPr>
          <w:rFonts w:ascii="Book Antiqua" w:hAnsi="Book Antiqua"/>
        </w:rPr>
      </w:pPr>
      <w:r>
        <w:rPr>
          <w:rFonts w:ascii="Book Antiqua" w:hAnsi="Book Antiqua"/>
        </w:rPr>
        <w:t xml:space="preserve">Assim, a implantação de uma Unidade de Apoio Operacional possibilitará a fiscalização de trechos em que hoje praticamente não há a presença da instituição, o que, sem o presente Fomento, se tornará inviável, haja vista as dificuldades encontradas em sua manutenção. </w:t>
      </w:r>
    </w:p>
    <w:p w:rsidR="007A4FD5" w:rsidRDefault="007A4FD5" w:rsidP="007A4FD5">
      <w:pPr>
        <w:tabs>
          <w:tab w:val="left" w:pos="-360"/>
        </w:tabs>
        <w:spacing w:before="120" w:after="120" w:line="360" w:lineRule="auto"/>
        <w:ind w:firstLine="1701"/>
        <w:jc w:val="both"/>
        <w:rPr>
          <w:rFonts w:ascii="Book Antiqua" w:hAnsi="Book Antiqua"/>
        </w:rPr>
      </w:pPr>
      <w:r>
        <w:rPr>
          <w:rFonts w:ascii="Book Antiqua" w:hAnsi="Book Antiqua"/>
        </w:rPr>
        <w:t xml:space="preserve">Quanto a atuação da Polícia Judiciária Civil, verifica-se que com o aumento da criminalidade em nosso município, se faz necessário o desenvolvimento de um plano de ação com execuções assertivas, para isso se faz indispensável dispor de mais um colaborador junto a sede da Delegacia Civil, com o objetivo de definir políticas públicas de segurança, </w:t>
      </w:r>
      <w:proofErr w:type="spellStart"/>
      <w:r>
        <w:rPr>
          <w:rFonts w:ascii="Book Antiqua" w:hAnsi="Book Antiqua"/>
        </w:rPr>
        <w:t>oque</w:t>
      </w:r>
      <w:proofErr w:type="spellEnd"/>
      <w:r>
        <w:rPr>
          <w:rFonts w:ascii="Book Antiqua" w:hAnsi="Book Antiqua"/>
        </w:rPr>
        <w:t xml:space="preserve"> também, sem o Fomento objeto do presente Projeto de Lei, se torna inviável, haja vista as dificuldades </w:t>
      </w:r>
      <w:proofErr w:type="spellStart"/>
      <w:r>
        <w:rPr>
          <w:rFonts w:ascii="Book Antiqua" w:hAnsi="Book Antiqua"/>
        </w:rPr>
        <w:t>burocraticas</w:t>
      </w:r>
      <w:proofErr w:type="spellEnd"/>
      <w:r>
        <w:rPr>
          <w:rFonts w:ascii="Book Antiqua" w:hAnsi="Book Antiqua"/>
        </w:rPr>
        <w:t xml:space="preserve"> e financeiras que a Polícia Civil enfrenta.</w:t>
      </w:r>
    </w:p>
    <w:p w:rsidR="007A4FD5" w:rsidRDefault="007A4FD5" w:rsidP="007A4FD5">
      <w:pPr>
        <w:tabs>
          <w:tab w:val="left" w:pos="-360"/>
        </w:tabs>
        <w:spacing w:before="120" w:after="120" w:line="360" w:lineRule="auto"/>
        <w:ind w:firstLine="1701"/>
        <w:jc w:val="both"/>
        <w:rPr>
          <w:rFonts w:ascii="Book Antiqua" w:hAnsi="Book Antiqua"/>
        </w:rPr>
      </w:pPr>
      <w:r>
        <w:rPr>
          <w:rFonts w:ascii="Book Antiqua" w:hAnsi="Book Antiqua"/>
        </w:rPr>
        <w:t xml:space="preserve">Quando se trata de protagonismo municipal na área da segurança pública, o </w:t>
      </w:r>
      <w:proofErr w:type="spellStart"/>
      <w:r>
        <w:rPr>
          <w:rFonts w:ascii="Book Antiqua" w:hAnsi="Book Antiqua"/>
        </w:rPr>
        <w:t>Municipio</w:t>
      </w:r>
      <w:proofErr w:type="spellEnd"/>
      <w:r>
        <w:rPr>
          <w:rFonts w:ascii="Book Antiqua" w:hAnsi="Book Antiqua"/>
        </w:rPr>
        <w:t xml:space="preserve"> de Campo Novo do Parecis surge como referência, tendo implantado diversas ações no intuito de fomentar e fortalecer a segurança pública. A questão da liderança política, foi de grande importância, tendo o prefeito assumido a pauta da segurança como prioridade e procurado articular-se com os órgãos estaduais de segurança. O governo municipal passou, inclusive, a participar formalmente do planejamento do trabalho policial na cidade, quando implantou a Atividade delegada no </w:t>
      </w:r>
      <w:proofErr w:type="spellStart"/>
      <w:r>
        <w:rPr>
          <w:rFonts w:ascii="Book Antiqua" w:hAnsi="Book Antiqua"/>
        </w:rPr>
        <w:t>municipio</w:t>
      </w:r>
      <w:proofErr w:type="spellEnd"/>
      <w:r>
        <w:rPr>
          <w:rFonts w:ascii="Book Antiqua" w:hAnsi="Book Antiqua"/>
        </w:rPr>
        <w:t xml:space="preserve"> e também formalizou a Cessão do local que hoje é cede da Policia Militar do </w:t>
      </w:r>
      <w:proofErr w:type="spellStart"/>
      <w:r>
        <w:rPr>
          <w:rFonts w:ascii="Book Antiqua" w:hAnsi="Book Antiqua"/>
        </w:rPr>
        <w:t>Municipio</w:t>
      </w:r>
      <w:proofErr w:type="spellEnd"/>
      <w:r>
        <w:rPr>
          <w:rFonts w:ascii="Book Antiqua" w:hAnsi="Book Antiqua"/>
        </w:rPr>
        <w:t xml:space="preserve"> de Campo Novo do Parecis.</w:t>
      </w:r>
    </w:p>
    <w:p w:rsidR="007A4FD5" w:rsidRDefault="007A4FD5" w:rsidP="007A4FD5">
      <w:pPr>
        <w:tabs>
          <w:tab w:val="left" w:pos="-360"/>
        </w:tabs>
        <w:spacing w:before="120" w:after="120" w:line="360" w:lineRule="auto"/>
        <w:ind w:firstLine="1701"/>
        <w:jc w:val="both"/>
        <w:rPr>
          <w:rFonts w:ascii="Book Antiqua" w:hAnsi="Book Antiqua"/>
        </w:rPr>
      </w:pPr>
      <w:r>
        <w:rPr>
          <w:rFonts w:ascii="Book Antiqua" w:hAnsi="Book Antiqua"/>
        </w:rPr>
        <w:t xml:space="preserve">O Art. 144 da CF/88, assevera que a Segurança Pública é dever do Estado, direito e responsabilidade de todos. A segurança do cidadão é um direito indisponível e inadiável, cabendo a todos os entes federados, através de suas instituições propiciarem à população segurança pública de qualidade, com vistas a redução dos números da criminalidade, em especial os crimes de roubos, furtos, homicídios e tráfico de drogas, os que mais causam indignação e prejuízos a sociedade. </w:t>
      </w:r>
    </w:p>
    <w:p w:rsidR="007A4FD5" w:rsidRDefault="007A4FD5" w:rsidP="007A4FD5">
      <w:pPr>
        <w:tabs>
          <w:tab w:val="left" w:pos="-360"/>
        </w:tabs>
        <w:spacing w:before="120" w:after="120" w:line="360" w:lineRule="auto"/>
        <w:ind w:firstLine="1701"/>
        <w:jc w:val="both"/>
        <w:rPr>
          <w:rFonts w:ascii="Book Antiqua" w:hAnsi="Book Antiqua"/>
        </w:rPr>
      </w:pPr>
      <w:r>
        <w:rPr>
          <w:rFonts w:ascii="Book Antiqua" w:hAnsi="Book Antiqua"/>
        </w:rPr>
        <w:t>Essa parceria trará uma eficiência ainda maior ao sistema de segurança pública.</w:t>
      </w:r>
    </w:p>
    <w:p w:rsidR="007A4FD5" w:rsidRDefault="007A4FD5" w:rsidP="007A4FD5">
      <w:pPr>
        <w:tabs>
          <w:tab w:val="left" w:pos="-360"/>
        </w:tabs>
        <w:spacing w:before="120" w:after="120" w:line="360" w:lineRule="auto"/>
        <w:ind w:firstLine="1701"/>
        <w:jc w:val="both"/>
        <w:rPr>
          <w:rFonts w:ascii="Book Antiqua" w:eastAsia="Calibri" w:hAnsi="Book Antiqua" w:cs="Rubik Light"/>
          <w:color w:val="000000"/>
        </w:rPr>
      </w:pPr>
      <w:r>
        <w:rPr>
          <w:rFonts w:ascii="Book Antiqua" w:eastAsia="Calibri" w:hAnsi="Book Antiqua" w:cs="Rubik Light"/>
          <w:color w:val="000000"/>
        </w:rPr>
        <w:lastRenderedPageBreak/>
        <w:t xml:space="preserve">Pois bem, o interesse público resta cristalino neste Projeto de Lei, uma vez que almeja auxiliar os trabalhos da Polícia judiciária Civil bem como da Policia Rodoviária Federal no âmbito do Município de Campo Novo do Parecis, concedendo um local centralizado para o batalhão, manutenção das despesas mensais e </w:t>
      </w:r>
      <w:proofErr w:type="spellStart"/>
      <w:r>
        <w:rPr>
          <w:rFonts w:ascii="Book Antiqua" w:eastAsia="Calibri" w:hAnsi="Book Antiqua" w:cs="Rubik Light"/>
          <w:color w:val="000000"/>
        </w:rPr>
        <w:t>colabor</w:t>
      </w:r>
      <w:proofErr w:type="spellEnd"/>
      <w:r>
        <w:rPr>
          <w:rFonts w:ascii="Book Antiqua" w:eastAsia="Calibri" w:hAnsi="Book Antiqua" w:cs="Rubik Light"/>
          <w:color w:val="000000"/>
        </w:rPr>
        <w:t>, o que personifica a atuação na área de segurança pública, por meio da qual serão beneficiados os munícipes e população em geral.</w:t>
      </w:r>
    </w:p>
    <w:p w:rsidR="007A4FD5" w:rsidRDefault="007A4FD5" w:rsidP="007A4FD5">
      <w:pPr>
        <w:tabs>
          <w:tab w:val="left" w:pos="-360"/>
        </w:tabs>
        <w:spacing w:line="360" w:lineRule="auto"/>
        <w:ind w:firstLine="1701"/>
        <w:jc w:val="both"/>
        <w:rPr>
          <w:rFonts w:ascii="Book Antiqua" w:eastAsia="Calibri" w:hAnsi="Book Antiqua" w:cs="Rubik Light"/>
          <w:color w:val="000000"/>
        </w:rPr>
      </w:pPr>
      <w:r>
        <w:rPr>
          <w:rFonts w:ascii="Book Antiqua" w:eastAsia="Calibri" w:hAnsi="Book Antiqua" w:cs="Rubik Light"/>
          <w:color w:val="000000"/>
        </w:rPr>
        <w:t xml:space="preserve">Superado o ponto da finalidade pública, possuímos também o requisito de formalização </w:t>
      </w:r>
      <w:proofErr w:type="spellStart"/>
      <w:r>
        <w:rPr>
          <w:rFonts w:ascii="Book Antiqua" w:eastAsia="Calibri" w:hAnsi="Book Antiqua" w:cs="Rubik Light"/>
          <w:color w:val="000000"/>
        </w:rPr>
        <w:t>por</w:t>
      </w:r>
      <w:proofErr w:type="spellEnd"/>
      <w:r>
        <w:rPr>
          <w:rFonts w:ascii="Book Antiqua" w:eastAsia="Calibri" w:hAnsi="Book Antiqua" w:cs="Rubik Light"/>
          <w:color w:val="000000"/>
        </w:rPr>
        <w:t xml:space="preserve"> Termo de Fomento, instruído em processo administrativo próprio. A pactuação de aludido Termo será realizada logo após a aprovação desta lei.</w:t>
      </w:r>
    </w:p>
    <w:p w:rsidR="007A4FD5" w:rsidRDefault="007A4FD5" w:rsidP="007A4FD5">
      <w:pPr>
        <w:tabs>
          <w:tab w:val="left" w:pos="-360"/>
        </w:tabs>
        <w:spacing w:line="360" w:lineRule="auto"/>
        <w:ind w:firstLine="1701"/>
        <w:jc w:val="both"/>
        <w:rPr>
          <w:rFonts w:ascii="Book Antiqua" w:eastAsiaTheme="minorEastAsia" w:hAnsi="Book Antiqua" w:cs="Times New Roman"/>
          <w:lang w:eastAsia="pt-BR"/>
        </w:rPr>
      </w:pPr>
      <w:r>
        <w:rPr>
          <w:rFonts w:ascii="Book Antiqua" w:hAnsi="Book Antiqua"/>
        </w:rPr>
        <w:t xml:space="preserve">Demonstrada a relevância do Projeto de Lei nº. 109/2022, e sendo o que tínhamos a expor, prevaleço-me da oportunidade para reiterar a Vossa Excelência e a seus ilustres Pares a manifestação do meu singular apreço, submetendo referido projeto em </w:t>
      </w:r>
      <w:r>
        <w:rPr>
          <w:rFonts w:ascii="Book Antiqua" w:hAnsi="Book Antiqua"/>
          <w:b/>
          <w:u w:val="single"/>
        </w:rPr>
        <w:t>regime de urgência especial</w:t>
      </w:r>
      <w:r>
        <w:rPr>
          <w:rFonts w:ascii="Book Antiqua" w:hAnsi="Book Antiqua"/>
        </w:rPr>
        <w:t xml:space="preserve"> de tramitação, visando à posterior aprovação.</w:t>
      </w:r>
    </w:p>
    <w:p w:rsidR="007A4FD5" w:rsidRDefault="007A4FD5" w:rsidP="007A4FD5">
      <w:pPr>
        <w:tabs>
          <w:tab w:val="left" w:pos="-360"/>
        </w:tabs>
        <w:spacing w:line="360" w:lineRule="auto"/>
        <w:ind w:firstLine="1701"/>
        <w:jc w:val="both"/>
        <w:rPr>
          <w:rFonts w:ascii="Book Antiqua" w:hAnsi="Book Antiqua"/>
        </w:rPr>
      </w:pPr>
      <w:r>
        <w:rPr>
          <w:rFonts w:ascii="Book Antiqua" w:hAnsi="Book Antiqua"/>
        </w:rPr>
        <w:t xml:space="preserve">Justifica-se o pedido de regime de urgência, haja vista que a PRF tenciona se instalar no </w:t>
      </w:r>
      <w:proofErr w:type="spellStart"/>
      <w:r>
        <w:rPr>
          <w:rFonts w:ascii="Book Antiqua" w:hAnsi="Book Antiqua"/>
        </w:rPr>
        <w:t>Municipio</w:t>
      </w:r>
      <w:proofErr w:type="spellEnd"/>
      <w:r>
        <w:rPr>
          <w:rFonts w:ascii="Book Antiqua" w:hAnsi="Book Antiqua"/>
        </w:rPr>
        <w:t xml:space="preserve"> ainda no corrente mês, sendo necessário o Fomento objeto do presente Projeto de Lei para viabilizar o </w:t>
      </w:r>
      <w:proofErr w:type="spellStart"/>
      <w:r>
        <w:rPr>
          <w:rFonts w:ascii="Book Antiqua" w:hAnsi="Book Antiqua"/>
        </w:rPr>
        <w:t>inicio</w:t>
      </w:r>
      <w:proofErr w:type="spellEnd"/>
      <w:r>
        <w:rPr>
          <w:rFonts w:ascii="Book Antiqua" w:hAnsi="Book Antiqua"/>
        </w:rPr>
        <w:t xml:space="preserve"> das atividades.</w:t>
      </w:r>
    </w:p>
    <w:p w:rsidR="007A4FD5" w:rsidRDefault="007A4FD5" w:rsidP="007A4FD5">
      <w:pPr>
        <w:pStyle w:val="SemEspaamento"/>
        <w:spacing w:line="360" w:lineRule="auto"/>
        <w:jc w:val="center"/>
        <w:rPr>
          <w:rFonts w:ascii="Book Antiqua" w:hAnsi="Book Antiqua" w:cs="Arial"/>
          <w:b/>
          <w:sz w:val="24"/>
          <w:szCs w:val="24"/>
        </w:rPr>
      </w:pPr>
    </w:p>
    <w:p w:rsidR="007A4FD5" w:rsidRDefault="007A4FD5" w:rsidP="007A4FD5">
      <w:pPr>
        <w:pStyle w:val="SemEspaamento"/>
        <w:spacing w:line="360" w:lineRule="auto"/>
        <w:jc w:val="center"/>
        <w:rPr>
          <w:rFonts w:ascii="Book Antiqua" w:hAnsi="Book Antiqua" w:cs="Arial"/>
          <w:b/>
          <w:sz w:val="24"/>
          <w:szCs w:val="24"/>
        </w:rPr>
      </w:pPr>
      <w:r>
        <w:rPr>
          <w:rFonts w:ascii="Book Antiqua" w:hAnsi="Book Antiqua" w:cs="Arial"/>
          <w:b/>
          <w:sz w:val="24"/>
          <w:szCs w:val="24"/>
        </w:rPr>
        <w:t>RAFAEL MACHADO</w:t>
      </w:r>
    </w:p>
    <w:p w:rsidR="007A4FD5" w:rsidRDefault="007A4FD5" w:rsidP="007A4FD5">
      <w:pPr>
        <w:pStyle w:val="SemEspaamento"/>
        <w:spacing w:line="360" w:lineRule="auto"/>
        <w:jc w:val="center"/>
        <w:rPr>
          <w:rFonts w:ascii="Book Antiqua" w:hAnsi="Book Antiqua" w:cs="Arial"/>
          <w:b/>
          <w:sz w:val="24"/>
          <w:szCs w:val="24"/>
        </w:rPr>
      </w:pPr>
      <w:r>
        <w:rPr>
          <w:rFonts w:ascii="Book Antiqua" w:hAnsi="Book Antiqua" w:cs="Arial"/>
          <w:b/>
          <w:sz w:val="24"/>
          <w:szCs w:val="24"/>
        </w:rPr>
        <w:t>PREFEITO MUNICIPAL</w:t>
      </w:r>
    </w:p>
    <w:p w:rsidR="007A4FD5" w:rsidRDefault="007A4FD5" w:rsidP="007A4FD5">
      <w:pPr>
        <w:spacing w:line="360" w:lineRule="auto"/>
        <w:ind w:right="17"/>
        <w:jc w:val="both"/>
        <w:rPr>
          <w:rFonts w:ascii="Book Antiqua" w:hAnsi="Book Antiqua" w:cs="Times New Roman"/>
          <w:b/>
          <w:bCs/>
          <w:color w:val="000000"/>
          <w:sz w:val="24"/>
          <w:szCs w:val="24"/>
        </w:rPr>
      </w:pPr>
    </w:p>
    <w:p w:rsidR="007A4FD5" w:rsidRDefault="007A4FD5" w:rsidP="007A4FD5">
      <w:pPr>
        <w:spacing w:line="360" w:lineRule="auto"/>
        <w:ind w:right="17"/>
        <w:jc w:val="both"/>
        <w:rPr>
          <w:rFonts w:ascii="Book Antiqua" w:hAnsi="Book Antiqua"/>
          <w:b/>
          <w:bCs/>
          <w:color w:val="000000"/>
        </w:rPr>
      </w:pPr>
    </w:p>
    <w:p w:rsidR="007A4FD5" w:rsidRDefault="007A4FD5" w:rsidP="007A4FD5">
      <w:pPr>
        <w:spacing w:line="360" w:lineRule="auto"/>
        <w:ind w:right="17"/>
        <w:jc w:val="both"/>
        <w:rPr>
          <w:rFonts w:ascii="Book Antiqua" w:hAnsi="Book Antiqua"/>
          <w:b/>
          <w:bCs/>
          <w:color w:val="000000"/>
        </w:rPr>
      </w:pPr>
    </w:p>
    <w:p w:rsidR="007A4FD5" w:rsidRDefault="007A4FD5" w:rsidP="007A4FD5">
      <w:pPr>
        <w:spacing w:line="360" w:lineRule="auto"/>
        <w:ind w:right="17"/>
        <w:jc w:val="both"/>
        <w:rPr>
          <w:rFonts w:ascii="Book Antiqua" w:hAnsi="Book Antiqua"/>
          <w:b/>
          <w:bCs/>
          <w:color w:val="000000"/>
        </w:rPr>
      </w:pPr>
    </w:p>
    <w:p w:rsidR="007A4FD5" w:rsidRDefault="007A4FD5" w:rsidP="007A4FD5">
      <w:pPr>
        <w:ind w:right="17"/>
        <w:jc w:val="both"/>
        <w:rPr>
          <w:rFonts w:ascii="Book Antiqua" w:hAnsi="Book Antiqua"/>
          <w:b/>
          <w:bCs/>
          <w:color w:val="000000"/>
        </w:rPr>
      </w:pPr>
    </w:p>
    <w:p w:rsidR="007A4FD5" w:rsidRDefault="007A4FD5" w:rsidP="007A4FD5">
      <w:pPr>
        <w:ind w:right="17"/>
        <w:jc w:val="both"/>
        <w:rPr>
          <w:rFonts w:ascii="Book Antiqua" w:hAnsi="Book Antiqua"/>
          <w:b/>
          <w:bCs/>
          <w:color w:val="000000"/>
        </w:rPr>
      </w:pPr>
    </w:p>
    <w:p w:rsidR="007A4FD5" w:rsidRDefault="007A4FD5" w:rsidP="007A4FD5">
      <w:pPr>
        <w:ind w:right="17"/>
        <w:jc w:val="both"/>
        <w:rPr>
          <w:rFonts w:ascii="Book Antiqua" w:hAnsi="Book Antiqua"/>
          <w:b/>
          <w:bCs/>
          <w:color w:val="000000"/>
        </w:rPr>
      </w:pPr>
    </w:p>
    <w:p w:rsidR="007A4FD5" w:rsidRDefault="007A4FD5" w:rsidP="007A4FD5">
      <w:pPr>
        <w:ind w:right="17"/>
        <w:jc w:val="both"/>
        <w:rPr>
          <w:rFonts w:ascii="Book Antiqua" w:hAnsi="Book Antiqua"/>
          <w:b/>
          <w:bCs/>
          <w:color w:val="000000"/>
        </w:rPr>
      </w:pPr>
    </w:p>
    <w:p w:rsidR="007A4FD5" w:rsidRDefault="007A4FD5" w:rsidP="007A4FD5">
      <w:pPr>
        <w:ind w:right="17"/>
        <w:jc w:val="both"/>
        <w:rPr>
          <w:rFonts w:ascii="Book Antiqua" w:hAnsi="Book Antiqua"/>
          <w:b/>
          <w:bCs/>
          <w:color w:val="000000"/>
        </w:rPr>
      </w:pPr>
    </w:p>
    <w:p w:rsidR="007A4FD5" w:rsidRDefault="007A4FD5" w:rsidP="007A4FD5">
      <w:pPr>
        <w:ind w:right="17"/>
        <w:jc w:val="both"/>
        <w:rPr>
          <w:rFonts w:ascii="Book Antiqua" w:hAnsi="Book Antiqua"/>
          <w:b/>
          <w:bCs/>
          <w:color w:val="000000"/>
        </w:rPr>
      </w:pPr>
    </w:p>
    <w:p w:rsidR="007A4FD5" w:rsidRDefault="007A4FD5" w:rsidP="007A4FD5">
      <w:pPr>
        <w:ind w:right="17"/>
        <w:jc w:val="both"/>
        <w:rPr>
          <w:rFonts w:ascii="Book Antiqua" w:hAnsi="Book Antiqua"/>
          <w:b/>
          <w:bCs/>
          <w:color w:val="000000"/>
        </w:rPr>
      </w:pPr>
    </w:p>
    <w:p w:rsidR="007A4FD5" w:rsidRDefault="007A4FD5" w:rsidP="007A4FD5">
      <w:pPr>
        <w:ind w:right="17"/>
        <w:jc w:val="both"/>
        <w:rPr>
          <w:rFonts w:ascii="Book Antiqua" w:hAnsi="Book Antiqua"/>
          <w:b/>
          <w:bCs/>
          <w:color w:val="000000"/>
        </w:rPr>
      </w:pPr>
    </w:p>
    <w:p w:rsidR="007A4FD5" w:rsidRDefault="007A4FD5" w:rsidP="007A4FD5">
      <w:pPr>
        <w:ind w:right="17"/>
        <w:jc w:val="both"/>
        <w:rPr>
          <w:rFonts w:ascii="Book Antiqua" w:hAnsi="Book Antiqua"/>
          <w:b/>
          <w:bCs/>
          <w:color w:val="000000"/>
        </w:rPr>
      </w:pPr>
    </w:p>
    <w:p w:rsidR="007A4FD5" w:rsidRDefault="007A4FD5" w:rsidP="007A4FD5">
      <w:pPr>
        <w:ind w:right="17"/>
        <w:jc w:val="both"/>
        <w:rPr>
          <w:rFonts w:ascii="Book Antiqua" w:hAnsi="Book Antiqua"/>
          <w:b/>
          <w:bCs/>
          <w:color w:val="000000"/>
        </w:rPr>
      </w:pPr>
    </w:p>
    <w:p w:rsidR="007A4FD5" w:rsidRDefault="007A4FD5" w:rsidP="007A4FD5">
      <w:pPr>
        <w:ind w:right="17"/>
        <w:jc w:val="both"/>
        <w:rPr>
          <w:rFonts w:ascii="Book Antiqua" w:hAnsi="Book Antiqua"/>
          <w:b/>
          <w:bCs/>
          <w:color w:val="000000"/>
        </w:rPr>
      </w:pPr>
    </w:p>
    <w:p w:rsidR="007A4FD5" w:rsidRDefault="007A4FD5" w:rsidP="007A4FD5">
      <w:pPr>
        <w:ind w:right="17"/>
        <w:jc w:val="both"/>
        <w:rPr>
          <w:rFonts w:ascii="Book Antiqua" w:hAnsi="Book Antiqua"/>
          <w:b/>
          <w:bCs/>
          <w:color w:val="000000"/>
        </w:rPr>
      </w:pPr>
    </w:p>
    <w:p w:rsidR="007A4FD5" w:rsidRDefault="007A4FD5" w:rsidP="007A4FD5">
      <w:pPr>
        <w:ind w:right="17"/>
        <w:jc w:val="both"/>
        <w:rPr>
          <w:rFonts w:ascii="Book Antiqua" w:hAnsi="Book Antiqua"/>
          <w:b/>
          <w:bCs/>
          <w:color w:val="000000"/>
        </w:rPr>
      </w:pPr>
    </w:p>
    <w:p w:rsidR="007A4FD5" w:rsidRDefault="007A4FD5" w:rsidP="007A4FD5">
      <w:pPr>
        <w:ind w:right="17"/>
        <w:jc w:val="both"/>
        <w:rPr>
          <w:rFonts w:ascii="Book Antiqua" w:hAnsi="Book Antiqua"/>
          <w:b/>
          <w:bCs/>
          <w:color w:val="000000"/>
        </w:rPr>
      </w:pPr>
    </w:p>
    <w:p w:rsidR="007A4FD5" w:rsidRDefault="007A4FD5" w:rsidP="007A4FD5">
      <w:pPr>
        <w:ind w:right="17"/>
        <w:jc w:val="both"/>
        <w:rPr>
          <w:rFonts w:ascii="Book Antiqua" w:hAnsi="Book Antiqua"/>
          <w:b/>
          <w:bCs/>
          <w:color w:val="000000"/>
        </w:rPr>
      </w:pPr>
    </w:p>
    <w:p w:rsidR="007A4FD5" w:rsidRDefault="007A4FD5" w:rsidP="007A4FD5">
      <w:pPr>
        <w:ind w:right="17"/>
        <w:jc w:val="both"/>
        <w:rPr>
          <w:rFonts w:ascii="Book Antiqua" w:hAnsi="Book Antiqua"/>
          <w:b/>
          <w:bCs/>
          <w:color w:val="000000"/>
        </w:rPr>
      </w:pPr>
    </w:p>
    <w:p w:rsidR="007A4FD5" w:rsidRDefault="007A4FD5" w:rsidP="007A4FD5">
      <w:pPr>
        <w:ind w:right="17"/>
        <w:jc w:val="both"/>
        <w:rPr>
          <w:rFonts w:ascii="Book Antiqua" w:hAnsi="Book Antiqua"/>
          <w:b/>
          <w:bCs/>
          <w:color w:val="000000"/>
        </w:rPr>
      </w:pPr>
    </w:p>
    <w:p w:rsidR="007A4FD5" w:rsidRDefault="007A4FD5" w:rsidP="007A4FD5">
      <w:pPr>
        <w:ind w:right="17"/>
        <w:jc w:val="both"/>
        <w:rPr>
          <w:rFonts w:ascii="Book Antiqua" w:hAnsi="Book Antiqua"/>
          <w:b/>
          <w:bCs/>
          <w:color w:val="000000"/>
        </w:rPr>
      </w:pPr>
    </w:p>
    <w:p w:rsidR="007A4FD5" w:rsidRDefault="007A4FD5" w:rsidP="007A4FD5">
      <w:pPr>
        <w:ind w:right="17"/>
        <w:jc w:val="both"/>
        <w:rPr>
          <w:rFonts w:ascii="Book Antiqua" w:hAnsi="Book Antiqua"/>
          <w:b/>
          <w:bCs/>
          <w:color w:val="000000"/>
        </w:rPr>
      </w:pPr>
    </w:p>
    <w:p w:rsidR="007A4FD5" w:rsidRDefault="007A4FD5" w:rsidP="007A4FD5">
      <w:pPr>
        <w:ind w:right="17"/>
        <w:jc w:val="both"/>
        <w:rPr>
          <w:rFonts w:ascii="Book Antiqua" w:hAnsi="Book Antiqua"/>
          <w:b/>
          <w:bCs/>
          <w:color w:val="000000"/>
        </w:rPr>
      </w:pPr>
    </w:p>
    <w:p w:rsidR="007A4FD5" w:rsidRDefault="007A4FD5" w:rsidP="007A4FD5">
      <w:pPr>
        <w:ind w:right="17"/>
        <w:jc w:val="both"/>
        <w:rPr>
          <w:rFonts w:ascii="Book Antiqua" w:hAnsi="Book Antiqua"/>
          <w:b/>
          <w:bCs/>
          <w:color w:val="000000"/>
        </w:rPr>
      </w:pPr>
    </w:p>
    <w:p w:rsidR="007A4FD5" w:rsidRDefault="007A4FD5" w:rsidP="007A4FD5">
      <w:pPr>
        <w:ind w:right="17"/>
        <w:jc w:val="both"/>
        <w:rPr>
          <w:rFonts w:ascii="Book Antiqua" w:hAnsi="Book Antiqua"/>
          <w:b/>
          <w:bCs/>
          <w:color w:val="000000"/>
        </w:rPr>
      </w:pPr>
    </w:p>
    <w:p w:rsidR="007A4FD5" w:rsidRDefault="007A4FD5" w:rsidP="007A4FD5">
      <w:pPr>
        <w:ind w:right="17"/>
        <w:jc w:val="both"/>
        <w:rPr>
          <w:rFonts w:ascii="Book Antiqua" w:hAnsi="Book Antiqua"/>
          <w:b/>
          <w:bCs/>
          <w:color w:val="000000"/>
        </w:rPr>
      </w:pPr>
    </w:p>
    <w:p w:rsidR="007A4FD5" w:rsidRDefault="007A4FD5" w:rsidP="007A4FD5">
      <w:pPr>
        <w:spacing w:line="360" w:lineRule="auto"/>
        <w:ind w:right="17"/>
        <w:jc w:val="both"/>
        <w:rPr>
          <w:rFonts w:ascii="Book Antiqua" w:hAnsi="Book Antiqua"/>
          <w:b/>
          <w:bCs/>
        </w:rPr>
      </w:pPr>
      <w:r>
        <w:rPr>
          <w:rFonts w:ascii="Book Antiqua" w:hAnsi="Book Antiqua"/>
          <w:b/>
          <w:bCs/>
          <w:color w:val="000000"/>
        </w:rPr>
        <w:t>PROJETO DE LEI Nº 109/2022</w:t>
      </w:r>
      <w:r>
        <w:rPr>
          <w:rFonts w:ascii="Book Antiqua" w:hAnsi="Book Antiqua"/>
          <w:b/>
          <w:bCs/>
        </w:rPr>
        <w:tab/>
      </w:r>
      <w:r>
        <w:rPr>
          <w:rFonts w:ascii="Book Antiqua" w:hAnsi="Book Antiqua"/>
          <w:b/>
          <w:bCs/>
        </w:rPr>
        <w:tab/>
        <w:t xml:space="preserve">                        10 DE NOVEMBRO DE 2022</w:t>
      </w:r>
    </w:p>
    <w:p w:rsidR="007A4FD5" w:rsidRDefault="007A4FD5" w:rsidP="007A4FD5">
      <w:pPr>
        <w:spacing w:line="360" w:lineRule="auto"/>
        <w:ind w:left="4320" w:right="17" w:firstLine="720"/>
        <w:rPr>
          <w:rFonts w:ascii="Book Antiqua" w:hAnsi="Book Antiqua"/>
          <w:bCs/>
        </w:rPr>
      </w:pPr>
    </w:p>
    <w:p w:rsidR="007A4FD5" w:rsidRDefault="007A4FD5" w:rsidP="007A4FD5">
      <w:pPr>
        <w:spacing w:line="360" w:lineRule="auto"/>
        <w:ind w:left="4320" w:right="17" w:firstLine="720"/>
        <w:rPr>
          <w:rFonts w:ascii="Book Antiqua" w:hAnsi="Book Antiqua"/>
          <w:bCs/>
        </w:rPr>
      </w:pPr>
      <w:r>
        <w:rPr>
          <w:rFonts w:ascii="Book Antiqua" w:hAnsi="Book Antiqua"/>
          <w:bCs/>
        </w:rPr>
        <w:t>Autoria: Poder Executivo Municipal</w:t>
      </w:r>
    </w:p>
    <w:p w:rsidR="007A4FD5" w:rsidRDefault="007A4FD5" w:rsidP="007A4FD5">
      <w:pPr>
        <w:tabs>
          <w:tab w:val="left" w:pos="2977"/>
        </w:tabs>
        <w:spacing w:before="120" w:line="360" w:lineRule="auto"/>
        <w:ind w:left="3402" w:right="17"/>
        <w:jc w:val="both"/>
        <w:rPr>
          <w:rFonts w:ascii="Book Antiqua" w:hAnsi="Book Antiqua"/>
          <w:b/>
          <w:shd w:val="clear" w:color="auto" w:fill="FFFFFF"/>
        </w:rPr>
      </w:pPr>
      <w:r>
        <w:rPr>
          <w:rFonts w:ascii="Book Antiqua" w:hAnsi="Book Antiqua"/>
          <w:b/>
          <w:shd w:val="clear" w:color="auto" w:fill="FFFFFF"/>
        </w:rPr>
        <w:t>AUTORIZA O PODER EXECUTIVO MUNICIPAL FIRMAR TERMO DE FOMENTO COM CONSEG DE CAMPO NOVO DO PARECIS – MT E A OUTRAS PROVIDÊNCIAS</w:t>
      </w:r>
    </w:p>
    <w:p w:rsidR="007A4FD5" w:rsidRDefault="007A4FD5" w:rsidP="007A4FD5">
      <w:pPr>
        <w:tabs>
          <w:tab w:val="left" w:pos="2977"/>
        </w:tabs>
        <w:spacing w:before="120" w:line="360" w:lineRule="auto"/>
        <w:ind w:left="3402" w:right="17"/>
        <w:jc w:val="both"/>
        <w:rPr>
          <w:rFonts w:ascii="Book Antiqua" w:hAnsi="Book Antiqua"/>
          <w:b/>
          <w:shd w:val="clear" w:color="auto" w:fill="FFFFFF"/>
        </w:rPr>
      </w:pPr>
    </w:p>
    <w:p w:rsidR="007A4FD5" w:rsidRDefault="007A4FD5" w:rsidP="007A4FD5">
      <w:pPr>
        <w:tabs>
          <w:tab w:val="left" w:pos="-360"/>
        </w:tabs>
        <w:spacing w:before="120" w:after="120" w:line="276" w:lineRule="auto"/>
        <w:ind w:firstLine="1701"/>
        <w:jc w:val="both"/>
        <w:rPr>
          <w:rFonts w:ascii="Book Antiqua" w:hAnsi="Book Antiqua"/>
        </w:rPr>
      </w:pPr>
      <w:r>
        <w:rPr>
          <w:rFonts w:ascii="Book Antiqua" w:hAnsi="Book Antiqua"/>
          <w:b/>
        </w:rPr>
        <w:t>Art. 1º.</w:t>
      </w:r>
      <w:r>
        <w:rPr>
          <w:rFonts w:ascii="Book Antiqua" w:hAnsi="Book Antiqua"/>
          <w:shd w:val="clear" w:color="auto" w:fill="FFFFFF"/>
        </w:rPr>
        <w:t xml:space="preserve"> Fica o Poder Executivo autorizado a repassar contribuição </w:t>
      </w:r>
      <w:proofErr w:type="gramStart"/>
      <w:r>
        <w:rPr>
          <w:rFonts w:ascii="Book Antiqua" w:hAnsi="Book Antiqua"/>
          <w:shd w:val="clear" w:color="auto" w:fill="FFFFFF"/>
        </w:rPr>
        <w:t xml:space="preserve">ao </w:t>
      </w:r>
      <w:r>
        <w:rPr>
          <w:rFonts w:ascii="Book Antiqua" w:hAnsi="Book Antiqua"/>
        </w:rPr>
        <w:t>pessoa jurídica</w:t>
      </w:r>
      <w:proofErr w:type="gramEnd"/>
      <w:r>
        <w:rPr>
          <w:rFonts w:ascii="Book Antiqua" w:hAnsi="Book Antiqua"/>
        </w:rPr>
        <w:t xml:space="preserve"> de direito privado, associação civil sem fins lucrativos, regularmente inscrita no CNPJ sob nº. 43.318.489/0001-94, c com sede na Av. Mato Grosso, nº. 268-NE, Centro, Campo Novo do </w:t>
      </w:r>
      <w:proofErr w:type="spellStart"/>
      <w:r>
        <w:rPr>
          <w:rFonts w:ascii="Book Antiqua" w:hAnsi="Book Antiqua"/>
        </w:rPr>
        <w:t>Paecis</w:t>
      </w:r>
      <w:proofErr w:type="spellEnd"/>
      <w:r>
        <w:rPr>
          <w:rFonts w:ascii="Book Antiqua" w:hAnsi="Book Antiqua"/>
        </w:rPr>
        <w:t>- MT</w:t>
      </w:r>
      <w:r>
        <w:rPr>
          <w:rFonts w:ascii="Book Antiqua" w:hAnsi="Book Antiqua"/>
          <w:shd w:val="clear" w:color="auto" w:fill="FFFFFF"/>
        </w:rPr>
        <w:t>, mediante termo de fomento, o repasse no valor de R$ 258.000,00 (duzentos e cinquenta e oito mil reais)</w:t>
      </w:r>
    </w:p>
    <w:p w:rsidR="007A4FD5" w:rsidRDefault="007A4FD5" w:rsidP="007A4FD5">
      <w:pPr>
        <w:tabs>
          <w:tab w:val="left" w:pos="-360"/>
        </w:tabs>
        <w:spacing w:before="120" w:after="120" w:line="276" w:lineRule="auto"/>
        <w:ind w:firstLine="1701"/>
        <w:jc w:val="both"/>
        <w:rPr>
          <w:rFonts w:ascii="Book Antiqua" w:hAnsi="Book Antiqua"/>
        </w:rPr>
      </w:pPr>
      <w:r>
        <w:rPr>
          <w:rFonts w:ascii="Book Antiqua" w:hAnsi="Book Antiqua"/>
          <w:b/>
          <w:shd w:val="clear" w:color="auto" w:fill="FFFFFF"/>
        </w:rPr>
        <w:t>§ 1º</w:t>
      </w:r>
      <w:r>
        <w:rPr>
          <w:rFonts w:ascii="Book Antiqua" w:hAnsi="Book Antiqua"/>
          <w:shd w:val="clear" w:color="auto" w:fill="FFFFFF"/>
        </w:rPr>
        <w:t xml:space="preserve"> </w:t>
      </w:r>
      <w:r>
        <w:rPr>
          <w:rFonts w:ascii="Book Antiqua" w:hAnsi="Book Antiqua"/>
        </w:rPr>
        <w:t xml:space="preserve">O objetivo do termo de fomento é a realização de Fomento com o CONSEG, com a finalidade </w:t>
      </w:r>
      <w:proofErr w:type="spellStart"/>
      <w:r>
        <w:rPr>
          <w:rFonts w:ascii="Book Antiqua" w:hAnsi="Book Antiqua"/>
        </w:rPr>
        <w:t>precipua</w:t>
      </w:r>
      <w:proofErr w:type="spellEnd"/>
      <w:r>
        <w:rPr>
          <w:rFonts w:ascii="Book Antiqua" w:hAnsi="Book Antiqua"/>
        </w:rPr>
        <w:t xml:space="preserve"> de cooperação e união de esforços para a melhor funcionalidade e aplicação de confecção de políticas públicas e ações efetivas de segurança pela </w:t>
      </w:r>
      <w:proofErr w:type="spellStart"/>
      <w:r>
        <w:rPr>
          <w:rFonts w:ascii="Book Antiqua" w:hAnsi="Book Antiqua"/>
        </w:rPr>
        <w:t>Policia</w:t>
      </w:r>
      <w:proofErr w:type="spellEnd"/>
      <w:r>
        <w:rPr>
          <w:rFonts w:ascii="Book Antiqua" w:hAnsi="Book Antiqua"/>
        </w:rPr>
        <w:t xml:space="preserve"> Judiciária Civil, com a contratação de um colaborador, efetivando na diminuição dos crimes em nosso município e implantação e manutenção de Unidade de Apoio Operacional da PRF- Policia Rodoviária Federal, em Campo Novo do Parecis</w:t>
      </w:r>
      <w:r>
        <w:rPr>
          <w:rFonts w:ascii="Book Antiqua" w:eastAsia="Calibri" w:hAnsi="Book Antiqua"/>
          <w:color w:val="000000"/>
        </w:rPr>
        <w:t xml:space="preserve">, tudo conforme </w:t>
      </w:r>
      <w:r>
        <w:rPr>
          <w:rFonts w:ascii="Book Antiqua" w:hAnsi="Book Antiqua"/>
          <w:shd w:val="clear" w:color="auto" w:fill="FFFFFF"/>
        </w:rPr>
        <w:t>o plano de trabalho, em anexo.</w:t>
      </w:r>
    </w:p>
    <w:p w:rsidR="007A4FD5" w:rsidRDefault="007A4FD5" w:rsidP="007A4FD5">
      <w:pPr>
        <w:spacing w:before="120" w:line="276" w:lineRule="auto"/>
        <w:ind w:right="17" w:firstLine="1701"/>
        <w:jc w:val="both"/>
        <w:rPr>
          <w:rFonts w:ascii="Book Antiqua" w:hAnsi="Book Antiqua"/>
          <w:shd w:val="clear" w:color="auto" w:fill="FFFFFF"/>
        </w:rPr>
      </w:pPr>
      <w:r>
        <w:rPr>
          <w:rFonts w:ascii="Book Antiqua" w:hAnsi="Book Antiqua"/>
          <w:b/>
          <w:shd w:val="clear" w:color="auto" w:fill="FFFFFF"/>
        </w:rPr>
        <w:t>§ 2º</w:t>
      </w:r>
      <w:r>
        <w:rPr>
          <w:rFonts w:ascii="Book Antiqua" w:hAnsi="Book Antiqua"/>
          <w:shd w:val="clear" w:color="auto" w:fill="FFFFFF"/>
        </w:rPr>
        <w:t xml:space="preserve"> A contribuição concedida será repassada em 06 parcelas, que será paga conforme plano de trabalho.</w:t>
      </w:r>
    </w:p>
    <w:p w:rsidR="007A4FD5" w:rsidRDefault="007A4FD5" w:rsidP="007A4FD5">
      <w:pPr>
        <w:spacing w:before="120" w:line="276" w:lineRule="auto"/>
        <w:ind w:right="17" w:firstLine="1701"/>
        <w:jc w:val="both"/>
        <w:rPr>
          <w:rFonts w:ascii="Book Antiqua" w:hAnsi="Book Antiqua"/>
          <w:shd w:val="clear" w:color="auto" w:fill="FFFFFF"/>
        </w:rPr>
      </w:pPr>
      <w:r>
        <w:rPr>
          <w:rFonts w:ascii="Book Antiqua" w:hAnsi="Book Antiqua"/>
          <w:b/>
          <w:shd w:val="clear" w:color="auto" w:fill="FFFFFF"/>
        </w:rPr>
        <w:t>§ 3º</w:t>
      </w:r>
      <w:r>
        <w:rPr>
          <w:rFonts w:ascii="Book Antiqua" w:hAnsi="Book Antiqua"/>
          <w:shd w:val="clear" w:color="auto" w:fill="FFFFFF"/>
        </w:rPr>
        <w:t xml:space="preserve"> As obrigações e demais atribuições das partes serão definidas no termo de fomento.</w:t>
      </w:r>
    </w:p>
    <w:p w:rsidR="007A4FD5" w:rsidRDefault="007A4FD5" w:rsidP="007A4FD5">
      <w:pPr>
        <w:spacing w:before="120" w:line="276" w:lineRule="auto"/>
        <w:ind w:right="17" w:firstLine="1701"/>
        <w:jc w:val="both"/>
        <w:rPr>
          <w:rFonts w:ascii="Book Antiqua" w:hAnsi="Book Antiqua"/>
          <w:shd w:val="clear" w:color="auto" w:fill="FFFFFF"/>
        </w:rPr>
      </w:pPr>
    </w:p>
    <w:p w:rsidR="007A4FD5" w:rsidRDefault="007A4FD5" w:rsidP="007A4FD5">
      <w:pPr>
        <w:shd w:val="clear" w:color="auto" w:fill="FFFFFF"/>
        <w:spacing w:before="120" w:line="276" w:lineRule="auto"/>
        <w:ind w:firstLine="1701"/>
        <w:jc w:val="both"/>
        <w:rPr>
          <w:rFonts w:ascii="Book Antiqua" w:hAnsi="Book Antiqua"/>
          <w:shd w:val="clear" w:color="auto" w:fill="FFFFFF"/>
        </w:rPr>
      </w:pPr>
      <w:r>
        <w:rPr>
          <w:rFonts w:ascii="Book Antiqua" w:hAnsi="Book Antiqua"/>
          <w:b/>
          <w:shd w:val="clear" w:color="auto" w:fill="FFFFFF"/>
        </w:rPr>
        <w:t>Art.2º.</w:t>
      </w:r>
      <w:r>
        <w:rPr>
          <w:rFonts w:ascii="Book Antiqua" w:hAnsi="Book Antiqua"/>
          <w:shd w:val="clear" w:color="auto" w:fill="FFFFFF"/>
        </w:rPr>
        <w:t xml:space="preserve"> As despesas decorrentes desta Lei correrão </w:t>
      </w:r>
      <w:proofErr w:type="spellStart"/>
      <w:r>
        <w:rPr>
          <w:rFonts w:ascii="Book Antiqua" w:hAnsi="Book Antiqua"/>
          <w:shd w:val="clear" w:color="auto" w:fill="FFFFFF"/>
        </w:rPr>
        <w:t>da</w:t>
      </w:r>
      <w:proofErr w:type="spellEnd"/>
      <w:r>
        <w:rPr>
          <w:rFonts w:ascii="Book Antiqua" w:hAnsi="Book Antiqua"/>
          <w:shd w:val="clear" w:color="auto" w:fill="FFFFFF"/>
        </w:rPr>
        <w:t xml:space="preserve"> por conta de dotação orçamentária </w:t>
      </w:r>
      <w:proofErr w:type="spellStart"/>
      <w:r>
        <w:rPr>
          <w:rFonts w:ascii="Book Antiqua" w:hAnsi="Book Antiqua"/>
          <w:shd w:val="clear" w:color="auto" w:fill="FFFFFF"/>
        </w:rPr>
        <w:t>espcefica</w:t>
      </w:r>
      <w:proofErr w:type="spellEnd"/>
      <w:r>
        <w:rPr>
          <w:rFonts w:ascii="Book Antiqua" w:hAnsi="Book Antiqua"/>
          <w:shd w:val="clear" w:color="auto" w:fill="FFFFFF"/>
        </w:rPr>
        <w:t xml:space="preserve"> sendo que para tanto, fica o poder executivo autorizado a abrir crédito adicional especial no Orçamento Geral do </w:t>
      </w:r>
      <w:proofErr w:type="spellStart"/>
      <w:r>
        <w:rPr>
          <w:rFonts w:ascii="Book Antiqua" w:hAnsi="Book Antiqua"/>
          <w:shd w:val="clear" w:color="auto" w:fill="FFFFFF"/>
        </w:rPr>
        <w:t>Municipio</w:t>
      </w:r>
      <w:proofErr w:type="spellEnd"/>
      <w:r>
        <w:rPr>
          <w:rFonts w:ascii="Book Antiqua" w:hAnsi="Book Antiqua"/>
          <w:shd w:val="clear" w:color="auto" w:fill="FFFFFF"/>
        </w:rPr>
        <w:t xml:space="preserve"> no valor de R$ 258.000,00 (duzentos e cinquenta e oito mil reais) nos termos do inciso II do art. 41 da Lei Federal nº. 4.320/64, com seguinte classificação orçamentaria:</w:t>
      </w:r>
    </w:p>
    <w:p w:rsidR="007A4FD5" w:rsidRDefault="007A4FD5" w:rsidP="007A4FD5">
      <w:pPr>
        <w:spacing w:before="120" w:line="276" w:lineRule="auto"/>
        <w:ind w:left="567" w:right="17"/>
        <w:jc w:val="both"/>
        <w:rPr>
          <w:rFonts w:ascii="Book Antiqua" w:hAnsi="Book Antiqua"/>
          <w:color w:val="000000"/>
        </w:rPr>
      </w:pPr>
      <w:r>
        <w:rPr>
          <w:rFonts w:ascii="Book Antiqua" w:hAnsi="Book Antiqua"/>
          <w:color w:val="000000"/>
        </w:rPr>
        <w:t>2 – GOVERNO MUNICIPAL</w:t>
      </w:r>
    </w:p>
    <w:p w:rsidR="007A4FD5" w:rsidRDefault="007A4FD5" w:rsidP="007A4FD5">
      <w:pPr>
        <w:spacing w:before="120" w:line="276" w:lineRule="auto"/>
        <w:ind w:left="567" w:right="17"/>
        <w:jc w:val="both"/>
        <w:rPr>
          <w:rFonts w:ascii="Book Antiqua" w:hAnsi="Book Antiqua"/>
          <w:color w:val="000000"/>
        </w:rPr>
      </w:pPr>
      <w:r>
        <w:rPr>
          <w:rFonts w:ascii="Book Antiqua" w:hAnsi="Book Antiqua"/>
          <w:color w:val="000000"/>
        </w:rPr>
        <w:t>005 – FUNDO MUNICIPAL DE SEGURANÇA PÚBLICA</w:t>
      </w:r>
    </w:p>
    <w:p w:rsidR="007A4FD5" w:rsidRDefault="007A4FD5" w:rsidP="007A4FD5">
      <w:pPr>
        <w:spacing w:before="120" w:line="276" w:lineRule="auto"/>
        <w:ind w:left="567" w:right="17"/>
        <w:jc w:val="both"/>
        <w:rPr>
          <w:rFonts w:ascii="Book Antiqua" w:hAnsi="Book Antiqua"/>
          <w:color w:val="000000"/>
        </w:rPr>
      </w:pPr>
      <w:r>
        <w:rPr>
          <w:rFonts w:ascii="Book Antiqua" w:hAnsi="Book Antiqua"/>
          <w:color w:val="000000"/>
        </w:rPr>
        <w:t>06.183.0002.20008 – MANUTENÇÃO DO FUNDO MUNICIPAL DE SEGURANÇA PÚBLICA</w:t>
      </w:r>
    </w:p>
    <w:p w:rsidR="007A4FD5" w:rsidRDefault="007A4FD5" w:rsidP="007A4FD5">
      <w:pPr>
        <w:spacing w:before="120" w:line="276" w:lineRule="auto"/>
        <w:ind w:left="567" w:right="17"/>
        <w:jc w:val="both"/>
        <w:rPr>
          <w:rFonts w:ascii="Book Antiqua" w:hAnsi="Book Antiqua"/>
          <w:color w:val="000000"/>
        </w:rPr>
      </w:pPr>
      <w:r>
        <w:rPr>
          <w:rFonts w:ascii="Book Antiqua" w:hAnsi="Book Antiqua"/>
          <w:color w:val="000000"/>
        </w:rPr>
        <w:lastRenderedPageBreak/>
        <w:t>33.50.00.00 – TRANSFERÊNCIAS A INSTITUIÇOES PRIVADAS SEM FINS LUCRATIVOS                                                                   R$ 258.000,00</w:t>
      </w:r>
    </w:p>
    <w:p w:rsidR="007A4FD5" w:rsidRDefault="007A4FD5" w:rsidP="007A4FD5">
      <w:pPr>
        <w:spacing w:before="120" w:line="276" w:lineRule="auto"/>
        <w:ind w:left="1134" w:right="17"/>
        <w:jc w:val="both"/>
        <w:rPr>
          <w:rFonts w:ascii="Book Antiqua" w:hAnsi="Book Antiqua"/>
          <w:color w:val="000000"/>
        </w:rPr>
      </w:pPr>
    </w:p>
    <w:p w:rsidR="007A4FD5" w:rsidRDefault="007A4FD5" w:rsidP="007A4FD5">
      <w:pPr>
        <w:spacing w:before="120" w:line="276" w:lineRule="auto"/>
        <w:ind w:right="17" w:firstLine="1701"/>
        <w:jc w:val="both"/>
        <w:rPr>
          <w:rFonts w:ascii="Book Antiqua" w:hAnsi="Book Antiqua"/>
          <w:color w:val="000000"/>
        </w:rPr>
      </w:pPr>
      <w:r>
        <w:rPr>
          <w:rFonts w:ascii="Book Antiqua" w:hAnsi="Book Antiqua"/>
          <w:b/>
          <w:color w:val="000000"/>
        </w:rPr>
        <w:t>Art. 3º.</w:t>
      </w:r>
      <w:r>
        <w:rPr>
          <w:rFonts w:ascii="Book Antiqua" w:hAnsi="Book Antiqua"/>
          <w:color w:val="000000"/>
        </w:rPr>
        <w:t xml:space="preserve"> Para atender o disposto no Artigo 2º desta Lei, servirá como recurso o Cancelamento de Dotação Orçamentária, conforme discriminação abaixo, de acordo com o Artigo 43, da Lei Federal nº 4.320/64:</w:t>
      </w:r>
    </w:p>
    <w:p w:rsidR="007A4FD5" w:rsidRDefault="007A4FD5" w:rsidP="007A4FD5">
      <w:pPr>
        <w:spacing w:before="120" w:line="276" w:lineRule="auto"/>
        <w:ind w:left="567" w:right="17"/>
        <w:jc w:val="both"/>
        <w:rPr>
          <w:rFonts w:ascii="Book Antiqua" w:hAnsi="Book Antiqua"/>
          <w:color w:val="000000"/>
        </w:rPr>
      </w:pPr>
      <w:r>
        <w:rPr>
          <w:rFonts w:ascii="Book Antiqua" w:hAnsi="Book Antiqua"/>
          <w:color w:val="000000"/>
        </w:rPr>
        <w:t>08 – SECRETARIA MUNICIPAL DE DESENVOLVIMENTO ECONÔMICO E MEIO AMBIENTE</w:t>
      </w:r>
    </w:p>
    <w:p w:rsidR="007A4FD5" w:rsidRDefault="007A4FD5" w:rsidP="007A4FD5">
      <w:pPr>
        <w:spacing w:before="120" w:line="276" w:lineRule="auto"/>
        <w:ind w:left="567" w:right="17"/>
        <w:jc w:val="both"/>
        <w:rPr>
          <w:rFonts w:ascii="Book Antiqua" w:hAnsi="Book Antiqua"/>
          <w:color w:val="000000"/>
        </w:rPr>
      </w:pPr>
      <w:r>
        <w:rPr>
          <w:rFonts w:ascii="Book Antiqua" w:hAnsi="Book Antiqua"/>
          <w:color w:val="000000"/>
        </w:rPr>
        <w:t>001 - GABINETE DA SECRETARIA DE DESENVOLVIMENTO ECONÔMICO E MEIO AMBIENTE</w:t>
      </w:r>
    </w:p>
    <w:p w:rsidR="007A4FD5" w:rsidRDefault="007A4FD5" w:rsidP="007A4FD5">
      <w:pPr>
        <w:spacing w:before="120" w:line="276" w:lineRule="auto"/>
        <w:ind w:left="567" w:right="17"/>
        <w:jc w:val="both"/>
        <w:rPr>
          <w:rFonts w:ascii="Book Antiqua" w:hAnsi="Book Antiqua"/>
          <w:color w:val="000000"/>
        </w:rPr>
      </w:pPr>
      <w:r>
        <w:rPr>
          <w:rFonts w:ascii="Book Antiqua" w:hAnsi="Book Antiqua"/>
          <w:color w:val="000000"/>
        </w:rPr>
        <w:t>26.782.0017.10058 – CONSTRUÇÃO DA RODOVIÁRIA</w:t>
      </w:r>
    </w:p>
    <w:p w:rsidR="007A4FD5" w:rsidRDefault="007A4FD5" w:rsidP="007A4FD5">
      <w:pPr>
        <w:spacing w:before="120" w:line="276" w:lineRule="auto"/>
        <w:ind w:left="567" w:right="17"/>
        <w:jc w:val="both"/>
        <w:rPr>
          <w:rFonts w:ascii="Book Antiqua" w:hAnsi="Book Antiqua"/>
          <w:color w:val="000000"/>
        </w:rPr>
      </w:pPr>
      <w:r>
        <w:rPr>
          <w:rFonts w:ascii="Book Antiqua" w:hAnsi="Book Antiqua"/>
          <w:color w:val="000000"/>
        </w:rPr>
        <w:t>44.90.00.00 – APLICAÇÕES DIRETAS</w:t>
      </w:r>
      <w:r>
        <w:rPr>
          <w:rFonts w:ascii="Book Antiqua" w:hAnsi="Book Antiqua"/>
          <w:color w:val="000000"/>
        </w:rPr>
        <w:tab/>
      </w:r>
      <w:r>
        <w:rPr>
          <w:rFonts w:ascii="Book Antiqua" w:hAnsi="Book Antiqua"/>
          <w:color w:val="000000"/>
        </w:rPr>
        <w:tab/>
      </w:r>
      <w:r>
        <w:rPr>
          <w:rFonts w:ascii="Book Antiqua" w:hAnsi="Book Antiqua"/>
          <w:color w:val="000000"/>
        </w:rPr>
        <w:tab/>
      </w:r>
      <w:r>
        <w:rPr>
          <w:rFonts w:ascii="Book Antiqua" w:hAnsi="Book Antiqua"/>
          <w:color w:val="000000"/>
        </w:rPr>
        <w:tab/>
        <w:t>R$ 258.000,00</w:t>
      </w:r>
    </w:p>
    <w:p w:rsidR="007A4FD5" w:rsidRDefault="007A4FD5" w:rsidP="007A4FD5">
      <w:pPr>
        <w:spacing w:before="120" w:line="276" w:lineRule="auto"/>
        <w:ind w:left="1134" w:right="17"/>
        <w:jc w:val="both"/>
        <w:rPr>
          <w:rFonts w:ascii="Book Antiqua" w:hAnsi="Book Antiqua"/>
          <w:b/>
        </w:rPr>
      </w:pPr>
    </w:p>
    <w:p w:rsidR="007A4FD5" w:rsidRDefault="007A4FD5" w:rsidP="007A4FD5">
      <w:pPr>
        <w:spacing w:before="120" w:line="276" w:lineRule="auto"/>
        <w:ind w:right="17" w:firstLine="1134"/>
        <w:jc w:val="both"/>
        <w:rPr>
          <w:rFonts w:ascii="Book Antiqua" w:hAnsi="Book Antiqua"/>
          <w:color w:val="000000"/>
        </w:rPr>
      </w:pPr>
      <w:r>
        <w:rPr>
          <w:rFonts w:ascii="Book Antiqua" w:hAnsi="Book Antiqua"/>
          <w:b/>
          <w:color w:val="000000"/>
        </w:rPr>
        <w:t>Art. 4º.</w:t>
      </w:r>
      <w:r>
        <w:rPr>
          <w:rFonts w:ascii="Book Antiqua" w:hAnsi="Book Antiqua"/>
          <w:color w:val="000000"/>
        </w:rPr>
        <w:t xml:space="preserve"> Esta Lei entra em vigor na data de sua publicação.</w:t>
      </w:r>
    </w:p>
    <w:p w:rsidR="007A4FD5" w:rsidRDefault="007A4FD5" w:rsidP="007A4FD5">
      <w:pPr>
        <w:spacing w:line="276" w:lineRule="auto"/>
        <w:ind w:right="17" w:firstLine="1134"/>
        <w:jc w:val="both"/>
        <w:rPr>
          <w:rFonts w:ascii="Book Antiqua" w:hAnsi="Book Antiqua"/>
          <w:color w:val="000000"/>
        </w:rPr>
      </w:pPr>
    </w:p>
    <w:p w:rsidR="007A4FD5" w:rsidRDefault="007A4FD5" w:rsidP="007A4FD5">
      <w:pPr>
        <w:spacing w:line="276" w:lineRule="auto"/>
        <w:ind w:right="17" w:firstLine="1134"/>
        <w:jc w:val="both"/>
        <w:rPr>
          <w:rFonts w:ascii="Book Antiqua" w:hAnsi="Book Antiqua"/>
          <w:color w:val="000000"/>
        </w:rPr>
      </w:pPr>
      <w:r>
        <w:rPr>
          <w:rFonts w:ascii="Book Antiqua" w:hAnsi="Book Antiqua"/>
          <w:color w:val="000000"/>
        </w:rPr>
        <w:t>Gabinete do Prefeito Municipal, 10 de novembro de 2022.</w:t>
      </w:r>
    </w:p>
    <w:p w:rsidR="007A4FD5" w:rsidRDefault="007A4FD5" w:rsidP="007A4FD5">
      <w:pPr>
        <w:pStyle w:val="Corpodetexto"/>
        <w:spacing w:line="276" w:lineRule="auto"/>
        <w:ind w:right="17"/>
        <w:rPr>
          <w:rFonts w:ascii="Book Antiqua" w:hAnsi="Book Antiqua"/>
        </w:rPr>
      </w:pPr>
    </w:p>
    <w:p w:rsidR="007A4FD5" w:rsidRDefault="007A4FD5" w:rsidP="007A4FD5">
      <w:pPr>
        <w:pStyle w:val="Corpodetexto"/>
        <w:ind w:right="17"/>
        <w:jc w:val="center"/>
        <w:rPr>
          <w:rFonts w:ascii="Book Antiqua" w:hAnsi="Book Antiqua"/>
          <w:b/>
        </w:rPr>
      </w:pPr>
    </w:p>
    <w:p w:rsidR="007A4FD5" w:rsidRDefault="007A4FD5" w:rsidP="007A4FD5">
      <w:pPr>
        <w:pStyle w:val="Corpodetexto"/>
        <w:ind w:right="17"/>
        <w:jc w:val="center"/>
        <w:rPr>
          <w:rFonts w:ascii="Book Antiqua" w:hAnsi="Book Antiqua"/>
          <w:b/>
        </w:rPr>
      </w:pPr>
      <w:r>
        <w:rPr>
          <w:rFonts w:ascii="Book Antiqua" w:hAnsi="Book Antiqua"/>
          <w:b/>
        </w:rPr>
        <w:t>RAFAEL MACHADO</w:t>
      </w:r>
    </w:p>
    <w:p w:rsidR="007A4FD5" w:rsidRDefault="007A4FD5" w:rsidP="007A4FD5">
      <w:pPr>
        <w:pStyle w:val="Corpodetexto"/>
        <w:ind w:right="17"/>
        <w:jc w:val="center"/>
        <w:rPr>
          <w:rFonts w:ascii="Book Antiqua" w:hAnsi="Book Antiqua"/>
          <w:b/>
        </w:rPr>
      </w:pPr>
      <w:r>
        <w:rPr>
          <w:rFonts w:ascii="Book Antiqua" w:hAnsi="Book Antiqua"/>
          <w:b/>
        </w:rPr>
        <w:t>PREFEITO MUNICIPAL</w:t>
      </w:r>
    </w:p>
    <w:p w:rsidR="007A4FD5" w:rsidRDefault="007A4FD5" w:rsidP="007A4FD5">
      <w:pPr>
        <w:pStyle w:val="Corpodetexto"/>
        <w:spacing w:before="7"/>
        <w:ind w:right="17"/>
        <w:rPr>
          <w:rFonts w:ascii="Book Antiqua" w:hAnsi="Book Antiqua"/>
        </w:rPr>
      </w:pPr>
    </w:p>
    <w:p w:rsidR="007A4FD5" w:rsidRDefault="007A4FD5" w:rsidP="007A4FD5">
      <w:pPr>
        <w:pStyle w:val="Corpodetexto"/>
        <w:ind w:right="17"/>
        <w:jc w:val="both"/>
        <w:rPr>
          <w:rFonts w:ascii="Book Antiqua" w:hAnsi="Book Antiqua"/>
        </w:rPr>
      </w:pPr>
      <w:r>
        <w:rPr>
          <w:rFonts w:ascii="Book Antiqua" w:hAnsi="Book Antiqua"/>
        </w:rPr>
        <w:t>Registrado na Secretaria Municipal de Administração, publicado no Diário Oficial do Município/Jornal Oficial Eletrônico dos Municípios do Estado de Mato Grosso, Portal Transparência do Município, e por afixação no local de costume, data supra, cumpra-se.</w:t>
      </w:r>
    </w:p>
    <w:p w:rsidR="007A4FD5" w:rsidRDefault="007A4FD5" w:rsidP="007A4FD5">
      <w:pPr>
        <w:pStyle w:val="Corpodetexto"/>
        <w:ind w:right="17"/>
        <w:rPr>
          <w:rFonts w:ascii="Book Antiqua" w:hAnsi="Book Antiqua"/>
        </w:rPr>
      </w:pPr>
    </w:p>
    <w:p w:rsidR="007A4FD5" w:rsidRDefault="007A4FD5" w:rsidP="007A4FD5">
      <w:pPr>
        <w:pStyle w:val="Recuodecorpodetexto"/>
        <w:spacing w:after="0"/>
        <w:ind w:left="0"/>
        <w:jc w:val="center"/>
        <w:rPr>
          <w:rFonts w:ascii="Book Antiqua" w:hAnsi="Book Antiqua" w:cs="Calibri"/>
          <w:b/>
          <w:bCs/>
          <w:smallCaps/>
          <w:sz w:val="24"/>
          <w:szCs w:val="24"/>
        </w:rPr>
      </w:pPr>
    </w:p>
    <w:p w:rsidR="007A4FD5" w:rsidRDefault="007A4FD5" w:rsidP="007A4FD5">
      <w:pPr>
        <w:pStyle w:val="Recuodecorpodetexto"/>
        <w:spacing w:after="0"/>
        <w:ind w:left="0"/>
        <w:jc w:val="center"/>
        <w:rPr>
          <w:rFonts w:ascii="Book Antiqua" w:hAnsi="Book Antiqua" w:cs="Calibri"/>
          <w:b/>
          <w:bCs/>
          <w:smallCaps/>
          <w:sz w:val="24"/>
          <w:szCs w:val="24"/>
        </w:rPr>
      </w:pPr>
      <w:r>
        <w:rPr>
          <w:rFonts w:ascii="Book Antiqua" w:hAnsi="Book Antiqua" w:cs="Calibri"/>
          <w:b/>
          <w:bCs/>
          <w:smallCaps/>
          <w:sz w:val="24"/>
          <w:szCs w:val="24"/>
        </w:rPr>
        <w:t xml:space="preserve">Marcio Antão Canterle </w:t>
      </w:r>
    </w:p>
    <w:p w:rsidR="007A4FD5" w:rsidRDefault="007A4FD5" w:rsidP="007A4FD5">
      <w:pPr>
        <w:pStyle w:val="Recuodecorpodetexto"/>
        <w:spacing w:after="0"/>
        <w:ind w:left="0"/>
        <w:jc w:val="center"/>
        <w:rPr>
          <w:rFonts w:ascii="Book Antiqua" w:hAnsi="Book Antiqua"/>
          <w:sz w:val="24"/>
          <w:szCs w:val="24"/>
        </w:rPr>
      </w:pPr>
      <w:r>
        <w:rPr>
          <w:rFonts w:ascii="Book Antiqua" w:hAnsi="Book Antiqua" w:cs="Calibri"/>
          <w:b/>
          <w:bCs/>
          <w:sz w:val="24"/>
          <w:szCs w:val="24"/>
        </w:rPr>
        <w:t xml:space="preserve">Secretário Municipal de Administração </w:t>
      </w:r>
    </w:p>
    <w:p w:rsidR="007A4FD5" w:rsidRDefault="007A4FD5" w:rsidP="007A4FD5">
      <w:pPr>
        <w:rPr>
          <w:rFonts w:ascii="Times New Roman" w:hAnsi="Times New Roman"/>
          <w:sz w:val="24"/>
          <w:szCs w:val="24"/>
        </w:rPr>
      </w:pPr>
    </w:p>
    <w:p w:rsidR="00602018" w:rsidRPr="007A4FD5" w:rsidRDefault="00602018" w:rsidP="007A4FD5"/>
    <w:sectPr w:rsidR="00602018" w:rsidRPr="007A4FD5" w:rsidSect="00602018">
      <w:pgSz w:w="11907" w:h="16840" w:code="9"/>
      <w:pgMar w:top="1021" w:right="1701" w:bottom="567" w:left="1797" w:header="850" w:footer="5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4C3" w:rsidRDefault="009014C3">
      <w:r>
        <w:separator/>
      </w:r>
    </w:p>
  </w:endnote>
  <w:endnote w:type="continuationSeparator" w:id="0">
    <w:p w:rsidR="009014C3" w:rsidRDefault="00901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Rubik Light">
    <w:charset w:val="00"/>
    <w:family w:val="auto"/>
    <w:pitch w:val="variable"/>
    <w:sig w:usb0="A0000A2F" w:usb1="5000205B" w:usb2="00000000" w:usb3="00000000" w:csb0="000000B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4C3" w:rsidRDefault="009014C3">
      <w:r>
        <w:separator/>
      </w:r>
    </w:p>
  </w:footnote>
  <w:footnote w:type="continuationSeparator" w:id="0">
    <w:p w:rsidR="009014C3" w:rsidRDefault="009014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F62"/>
    <w:rsid w:val="00141FB6"/>
    <w:rsid w:val="001915A3"/>
    <w:rsid w:val="00217F62"/>
    <w:rsid w:val="00337A67"/>
    <w:rsid w:val="004D4398"/>
    <w:rsid w:val="00502AF7"/>
    <w:rsid w:val="00602018"/>
    <w:rsid w:val="006D0CE1"/>
    <w:rsid w:val="007A4FD5"/>
    <w:rsid w:val="009014C3"/>
    <w:rsid w:val="009261FD"/>
    <w:rsid w:val="009F196D"/>
    <w:rsid w:val="00A906D8"/>
    <w:rsid w:val="00AB5A74"/>
    <w:rsid w:val="00F071AE"/>
    <w:rsid w:val="00FE5F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C12748-33A8-479B-89F9-94DD04405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502AF7"/>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02AF7"/>
    <w:rPr>
      <w:rFonts w:ascii="Times New Roman" w:eastAsia="Times New Roman" w:hAnsi="Times New Roman" w:cs="Times New Roman"/>
      <w:sz w:val="20"/>
      <w:szCs w:val="20"/>
      <w:lang w:eastAsia="pt-BR"/>
    </w:rPr>
  </w:style>
  <w:style w:type="paragraph" w:customStyle="1" w:styleId="legislacao-ementa">
    <w:name w:val="legislacao-ementa"/>
    <w:basedOn w:val="Normal"/>
    <w:rsid w:val="00502AF7"/>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02AF7"/>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502AF7"/>
    <w:pPr>
      <w:autoSpaceDE w:val="0"/>
      <w:autoSpaceDN w:val="0"/>
      <w:adjustRightInd w:val="0"/>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502AF7"/>
    <w:pPr>
      <w:tabs>
        <w:tab w:val="center" w:pos="4252"/>
        <w:tab w:val="right" w:pos="8504"/>
      </w:tabs>
    </w:pPr>
  </w:style>
  <w:style w:type="character" w:customStyle="1" w:styleId="CabealhoChar">
    <w:name w:val="Cabeçalho Char"/>
    <w:basedOn w:val="Fontepargpadro"/>
    <w:link w:val="Cabealho"/>
    <w:uiPriority w:val="99"/>
    <w:rsid w:val="00502AF7"/>
  </w:style>
  <w:style w:type="paragraph" w:styleId="Textodebalo">
    <w:name w:val="Balloon Text"/>
    <w:basedOn w:val="Normal"/>
    <w:link w:val="TextodebaloChar"/>
    <w:uiPriority w:val="99"/>
    <w:semiHidden/>
    <w:unhideWhenUsed/>
    <w:rsid w:val="00602018"/>
    <w:rPr>
      <w:rFonts w:ascii="Tahoma" w:hAnsi="Tahoma" w:cs="Tahoma"/>
      <w:sz w:val="16"/>
      <w:szCs w:val="16"/>
    </w:rPr>
  </w:style>
  <w:style w:type="character" w:customStyle="1" w:styleId="TextodebaloChar">
    <w:name w:val="Texto de balão Char"/>
    <w:basedOn w:val="Fontepargpadro"/>
    <w:link w:val="Textodebalo"/>
    <w:uiPriority w:val="99"/>
    <w:semiHidden/>
    <w:rsid w:val="00602018"/>
    <w:rPr>
      <w:rFonts w:ascii="Tahoma" w:hAnsi="Tahoma" w:cs="Tahoma"/>
      <w:sz w:val="16"/>
      <w:szCs w:val="16"/>
    </w:rPr>
  </w:style>
  <w:style w:type="paragraph" w:styleId="Corpodetexto">
    <w:name w:val="Body Text"/>
    <w:basedOn w:val="Normal"/>
    <w:link w:val="CorpodetextoChar"/>
    <w:uiPriority w:val="99"/>
    <w:semiHidden/>
    <w:unhideWhenUsed/>
    <w:rsid w:val="007A4FD5"/>
    <w:pPr>
      <w:spacing w:after="120"/>
    </w:pPr>
    <w:rPr>
      <w:rFonts w:ascii="Times New Roman" w:eastAsiaTheme="minorEastAsia"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7A4FD5"/>
    <w:rPr>
      <w:rFonts w:ascii="Times New Roman" w:eastAsiaTheme="minorEastAsia"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7A4FD5"/>
    <w:pPr>
      <w:widowControl w:val="0"/>
      <w:autoSpaceDE w:val="0"/>
      <w:autoSpaceDN w:val="0"/>
      <w:spacing w:after="120"/>
      <w:ind w:left="283"/>
    </w:pPr>
    <w:rPr>
      <w:rFonts w:ascii="Arial" w:eastAsia="Arial" w:hAnsi="Arial" w:cs="Arial"/>
      <w:lang w:val="pt-PT" w:eastAsia="pt-PT" w:bidi="pt-PT"/>
    </w:rPr>
  </w:style>
  <w:style w:type="character" w:customStyle="1" w:styleId="RecuodecorpodetextoChar">
    <w:name w:val="Recuo de corpo de texto Char"/>
    <w:basedOn w:val="Fontepargpadro"/>
    <w:link w:val="Recuodecorpodetexto"/>
    <w:uiPriority w:val="99"/>
    <w:semiHidden/>
    <w:rsid w:val="007A4FD5"/>
    <w:rPr>
      <w:rFonts w:ascii="Arial" w:eastAsia="Arial" w:hAnsi="Arial" w:cs="Arial"/>
      <w:lang w:val="pt-PT" w:eastAsia="pt-PT" w:bidi="pt-PT"/>
    </w:rPr>
  </w:style>
  <w:style w:type="paragraph" w:styleId="SemEspaamento">
    <w:name w:val="No Spacing"/>
    <w:uiPriority w:val="1"/>
    <w:qFormat/>
    <w:rsid w:val="007A4FD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055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1348</Words>
  <Characters>7280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Dalva Lúcia Zambaldi</cp:lastModifiedBy>
  <cp:revision>3</cp:revision>
  <dcterms:created xsi:type="dcterms:W3CDTF">2021-01-26T12:10:00Z</dcterms:created>
  <dcterms:modified xsi:type="dcterms:W3CDTF">2022-11-21T11:47:00Z</dcterms:modified>
</cp:coreProperties>
</file>