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B9550" w14:textId="77777777" w:rsidR="002D7FE2" w:rsidRDefault="002D7FE2" w:rsidP="002D7FE2">
      <w:pPr>
        <w:pStyle w:val="Recuodecorpodetexto3"/>
        <w:tabs>
          <w:tab w:val="left" w:pos="1418"/>
        </w:tabs>
        <w:spacing w:after="0"/>
        <w:ind w:left="0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7B814D" w14:textId="0482702D" w:rsidR="00407AC5" w:rsidRPr="00C71F68" w:rsidRDefault="00476E4B" w:rsidP="00407AC5">
      <w:pPr>
        <w:pStyle w:val="Recuodecorpodetexto3"/>
        <w:spacing w:after="0"/>
        <w:ind w:left="720" w:right="-46" w:firstLine="72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AUTÓGRAFO Nº 2.1</w:t>
      </w:r>
      <w:r w:rsidR="00C6755F">
        <w:rPr>
          <w:rFonts w:ascii="Arial" w:hAnsi="Arial" w:cs="Arial"/>
          <w:b/>
          <w:sz w:val="28"/>
          <w:szCs w:val="28"/>
          <w:u w:val="single"/>
        </w:rPr>
        <w:t>20</w:t>
      </w:r>
      <w:r w:rsidR="00E6436F">
        <w:rPr>
          <w:rFonts w:ascii="Arial" w:hAnsi="Arial" w:cs="Arial"/>
          <w:b/>
          <w:sz w:val="28"/>
          <w:szCs w:val="28"/>
          <w:u w:val="single"/>
        </w:rPr>
        <w:t>, de 08</w:t>
      </w:r>
      <w:r w:rsidR="00551367" w:rsidRPr="00C71F68">
        <w:rPr>
          <w:rFonts w:ascii="Arial" w:hAnsi="Arial" w:cs="Arial"/>
          <w:b/>
          <w:sz w:val="28"/>
          <w:szCs w:val="28"/>
          <w:u w:val="single"/>
        </w:rPr>
        <w:t xml:space="preserve"> de novembro</w:t>
      </w:r>
      <w:r w:rsidR="00407AC5" w:rsidRPr="00C71F68">
        <w:rPr>
          <w:rFonts w:ascii="Arial" w:hAnsi="Arial" w:cs="Arial"/>
          <w:b/>
          <w:sz w:val="28"/>
          <w:szCs w:val="28"/>
          <w:u w:val="single"/>
        </w:rPr>
        <w:t xml:space="preserve"> de 2023.</w:t>
      </w:r>
    </w:p>
    <w:p w14:paraId="001C44F0" w14:textId="77777777" w:rsidR="00407AC5" w:rsidRDefault="00407AC5" w:rsidP="00407AC5">
      <w:pPr>
        <w:ind w:left="2268" w:firstLine="2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4F951DD" w14:textId="30498422" w:rsidR="00C6755F" w:rsidRPr="00C6755F" w:rsidRDefault="00C6755F" w:rsidP="00C6755F">
      <w:pPr>
        <w:pStyle w:val="Ttulo1"/>
        <w:tabs>
          <w:tab w:val="left" w:pos="2977"/>
        </w:tabs>
        <w:ind w:left="3686" w:right="3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A</w:t>
      </w:r>
      <w:r w:rsidRPr="00C6755F">
        <w:rPr>
          <w:rFonts w:ascii="Arial" w:hAnsi="Arial" w:cs="Arial"/>
          <w:color w:val="auto"/>
          <w:sz w:val="24"/>
          <w:szCs w:val="24"/>
        </w:rPr>
        <w:t>utoriza</w:t>
      </w:r>
      <w:r>
        <w:rPr>
          <w:rFonts w:ascii="Arial" w:hAnsi="Arial" w:cs="Arial"/>
          <w:color w:val="000000"/>
          <w:sz w:val="24"/>
          <w:szCs w:val="24"/>
        </w:rPr>
        <w:t xml:space="preserve"> o Poder Executivo M</w:t>
      </w:r>
      <w:r w:rsidRPr="00C6755F">
        <w:rPr>
          <w:rFonts w:ascii="Arial" w:hAnsi="Arial" w:cs="Arial"/>
          <w:color w:val="000000"/>
          <w:sz w:val="24"/>
          <w:szCs w:val="24"/>
        </w:rPr>
        <w:t>unicipal a desafetar e a outorgar conc</w:t>
      </w:r>
      <w:r>
        <w:rPr>
          <w:rFonts w:ascii="Arial" w:hAnsi="Arial" w:cs="Arial"/>
          <w:color w:val="000000"/>
          <w:sz w:val="24"/>
          <w:szCs w:val="24"/>
        </w:rPr>
        <w:t>essão de direito real de uso à Associação dos A</w:t>
      </w:r>
      <w:r w:rsidRPr="00C6755F">
        <w:rPr>
          <w:rFonts w:ascii="Arial" w:hAnsi="Arial" w:cs="Arial"/>
          <w:color w:val="000000"/>
          <w:sz w:val="24"/>
          <w:szCs w:val="24"/>
        </w:rPr>
        <w:t xml:space="preserve">migos </w:t>
      </w:r>
      <w:r>
        <w:rPr>
          <w:rFonts w:ascii="Arial" w:hAnsi="Arial" w:cs="Arial"/>
          <w:color w:val="000000"/>
          <w:sz w:val="24"/>
          <w:szCs w:val="24"/>
        </w:rPr>
        <w:t>do Nordeste – C</w:t>
      </w:r>
      <w:r w:rsidRPr="00C6755F"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z w:val="24"/>
          <w:szCs w:val="24"/>
        </w:rPr>
        <w:t>ro de Tradições Nordestinas de Campo Novo do P</w:t>
      </w:r>
      <w:r w:rsidRPr="00C6755F">
        <w:rPr>
          <w:rFonts w:ascii="Arial" w:hAnsi="Arial" w:cs="Arial"/>
          <w:color w:val="000000"/>
          <w:sz w:val="24"/>
          <w:szCs w:val="24"/>
        </w:rPr>
        <w:t>arecis - CTN</w:t>
      </w:r>
      <w:r>
        <w:rPr>
          <w:rFonts w:ascii="Arial" w:hAnsi="Arial" w:cs="Arial"/>
          <w:color w:val="000000"/>
          <w:sz w:val="24"/>
          <w:szCs w:val="24"/>
        </w:rPr>
        <w:t>, de imóvel de propriedade do M</w:t>
      </w:r>
      <w:r w:rsidRPr="00C6755F">
        <w:rPr>
          <w:rFonts w:ascii="Arial" w:hAnsi="Arial" w:cs="Arial"/>
          <w:color w:val="000000"/>
          <w:sz w:val="24"/>
          <w:szCs w:val="24"/>
        </w:rPr>
        <w:t>unicípio, e dá outras providências.</w:t>
      </w:r>
    </w:p>
    <w:p w14:paraId="52003D99" w14:textId="77777777" w:rsidR="00C71F68" w:rsidRDefault="00C71F68" w:rsidP="00C71F68">
      <w:pPr>
        <w:tabs>
          <w:tab w:val="left" w:pos="2977"/>
        </w:tabs>
        <w:spacing w:before="120"/>
        <w:ind w:left="3402" w:right="1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E47F2D1" w14:textId="77777777" w:rsidR="00C71F68" w:rsidRPr="00C71F68" w:rsidRDefault="00C71F68" w:rsidP="00C71F68">
      <w:pPr>
        <w:tabs>
          <w:tab w:val="left" w:pos="2977"/>
        </w:tabs>
        <w:spacing w:before="120"/>
        <w:ind w:left="3402" w:right="1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0A1368D0" w14:textId="77777777" w:rsidR="00C71F68" w:rsidRDefault="00C71F68" w:rsidP="00C71F68">
      <w:pPr>
        <w:ind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Mato Grosso, no uso das atribuições que lhe são conferidas por Lei, DECRETA, a seguinte Lei:</w:t>
      </w:r>
    </w:p>
    <w:p w14:paraId="34701FDF" w14:textId="50AEEB0B" w:rsidR="00C502D7" w:rsidRPr="00C71F68" w:rsidRDefault="00C502D7" w:rsidP="00C502D7">
      <w:pPr>
        <w:pStyle w:val="Corpodetexto"/>
        <w:spacing w:line="360" w:lineRule="auto"/>
        <w:rPr>
          <w:rFonts w:ascii="Book Antiqua" w:hAnsi="Book Antiqua"/>
          <w:b/>
        </w:rPr>
      </w:pPr>
    </w:p>
    <w:p w14:paraId="68412ADA" w14:textId="77777777" w:rsidR="00C6755F" w:rsidRPr="00503996" w:rsidRDefault="00C6755F" w:rsidP="00C6755F">
      <w:pPr>
        <w:ind w:right="-1" w:firstLine="708"/>
        <w:jc w:val="both"/>
        <w:rPr>
          <w:rFonts w:ascii="Book Antiqua" w:hAnsi="Book Antiqua"/>
        </w:rPr>
      </w:pPr>
      <w:r w:rsidRPr="00503996">
        <w:rPr>
          <w:rFonts w:ascii="Book Antiqua" w:hAnsi="Book Antiqua" w:cs="Rubik Light"/>
          <w:b/>
          <w:bCs/>
        </w:rPr>
        <w:t>Art. 1º</w:t>
      </w:r>
      <w:r w:rsidRPr="00503996">
        <w:rPr>
          <w:rFonts w:ascii="Book Antiqua" w:hAnsi="Book Antiqua" w:cs="Rubik Light"/>
          <w:bCs/>
        </w:rPr>
        <w:t xml:space="preserve">. </w:t>
      </w:r>
      <w:r w:rsidRPr="00503996">
        <w:rPr>
          <w:rFonts w:ascii="Book Antiqua" w:hAnsi="Book Antiqua" w:cs="Rubik Light"/>
          <w:bCs/>
          <w:color w:val="000000"/>
        </w:rPr>
        <w:t xml:space="preserve">Fica o Poder Executivo Municipal autorizado a desafetar e a outorgar concessão de direito real de uso de bem imóvel público, de forma não onerosa, à </w:t>
      </w:r>
      <w:r>
        <w:rPr>
          <w:rFonts w:ascii="Book Antiqua" w:hAnsi="Book Antiqua" w:cs="Rubik Light"/>
          <w:color w:val="000000"/>
        </w:rPr>
        <w:t>A</w:t>
      </w:r>
      <w:r w:rsidRPr="00842F5F">
        <w:rPr>
          <w:rFonts w:ascii="Book Antiqua" w:hAnsi="Book Antiqua" w:cs="Rubik Light"/>
          <w:color w:val="000000"/>
        </w:rPr>
        <w:t xml:space="preserve">ssociação </w:t>
      </w:r>
      <w:r>
        <w:rPr>
          <w:rFonts w:ascii="Book Antiqua" w:hAnsi="Book Antiqua" w:cs="Rubik Light"/>
          <w:color w:val="000000"/>
        </w:rPr>
        <w:t xml:space="preserve">dos Amigos do Nordeste – Centro de Tradições Nordestinas de Campo Novo do </w:t>
      </w:r>
      <w:r w:rsidRPr="00887E8C">
        <w:rPr>
          <w:rFonts w:ascii="Book Antiqua" w:hAnsi="Book Antiqua" w:cs="Rubik Light"/>
          <w:color w:val="000000"/>
        </w:rPr>
        <w:t>Parecis - CTN</w:t>
      </w:r>
      <w:r w:rsidRPr="00887E8C">
        <w:rPr>
          <w:rFonts w:ascii="Book Antiqua" w:hAnsi="Book Antiqua" w:cs="Rubik Light"/>
          <w:bCs/>
          <w:color w:val="000000"/>
        </w:rPr>
        <w:t>, pessoa jurídica de direito privado, sem fins lucrativos, inscrita no CNPJ nº 06.218.337/0001-56.</w:t>
      </w:r>
    </w:p>
    <w:p w14:paraId="2715E814" w14:textId="77777777" w:rsidR="00C6755F" w:rsidRDefault="00C6755F" w:rsidP="00C6755F">
      <w:pPr>
        <w:tabs>
          <w:tab w:val="left" w:pos="-360"/>
        </w:tabs>
        <w:ind w:firstLine="708"/>
        <w:jc w:val="both"/>
        <w:rPr>
          <w:rFonts w:ascii="Book Antiqua" w:eastAsia="Calibri" w:hAnsi="Book Antiqua" w:cs="Rubik Light"/>
          <w:color w:val="000000"/>
        </w:rPr>
      </w:pPr>
      <w:r w:rsidRPr="005E5196">
        <w:rPr>
          <w:rFonts w:ascii="Book Antiqua" w:hAnsi="Book Antiqua" w:cs="Rubik Light"/>
          <w:b/>
          <w:bCs/>
          <w:color w:val="000000"/>
        </w:rPr>
        <w:t xml:space="preserve">Parágrafo único. </w:t>
      </w:r>
      <w:r w:rsidRPr="00503996">
        <w:rPr>
          <w:rFonts w:ascii="Book Antiqua" w:hAnsi="Book Antiqua" w:cs="Rubik Light"/>
          <w:bCs/>
          <w:color w:val="000000"/>
        </w:rPr>
        <w:t>O bem imóvel objeto de concessão de direito real de uso se trata</w:t>
      </w:r>
      <w:r>
        <w:rPr>
          <w:rFonts w:ascii="Book Antiqua" w:hAnsi="Book Antiqua" w:cs="Rubik Light"/>
          <w:bCs/>
          <w:color w:val="000000"/>
        </w:rPr>
        <w:t xml:space="preserve"> de </w:t>
      </w:r>
      <w:r>
        <w:rPr>
          <w:rFonts w:ascii="Book Antiqua" w:eastAsia="Calibri" w:hAnsi="Book Antiqua" w:cs="Rubik Light"/>
          <w:color w:val="000000"/>
        </w:rPr>
        <w:t xml:space="preserve">uma </w:t>
      </w:r>
      <w:r w:rsidRPr="00DE2386">
        <w:rPr>
          <w:rFonts w:ascii="Book Antiqua" w:eastAsia="Calibri" w:hAnsi="Book Antiqua" w:cs="Rubik Light"/>
          <w:color w:val="000000"/>
          <w:u w:val="single"/>
        </w:rPr>
        <w:t>área institucional localizada na quadra 52 do Loteamento Parque dos Girassóis, situado nesta cidade e Comarca de Campo Novo do Parecis/MT</w:t>
      </w:r>
      <w:r>
        <w:rPr>
          <w:rFonts w:ascii="Book Antiqua" w:eastAsia="Calibri" w:hAnsi="Book Antiqua" w:cs="Rubik Light"/>
          <w:color w:val="000000"/>
        </w:rPr>
        <w:t xml:space="preserve">, com as seguintes medidas e confrontações: </w:t>
      </w:r>
      <w:r w:rsidRPr="008230D4">
        <w:rPr>
          <w:rFonts w:ascii="Book Antiqua" w:hAnsi="Book Antiqua"/>
        </w:rPr>
        <w:t>"Frente 109,17m (cento e nove metros e dezessete  centímetros) para a Rua 07; Fundos: 118,00m (cento e dezoito metros) com área Verde  04; Lado Direito: 98,37m (noventa e oito metros e trinta e sete centímetros) para a Rua 16; Lado Esquerdo: 81,72m (oitenta e um metros e setenta e dois centímetros) para a Rua 18; Chanfros: 7,55m (sete metros e cinquenta e cinco centímetros) na esquina da Rua 18 com a Rua 07 e 6,56m(seis metros e cinquenta e seis centímetros) na esquina da Rua 16 com a Rua 07, registrado junto ao Cartório Rui Barbosa - 1º Ofício, desta Comarca, na matrícula nº 13.489</w:t>
      </w:r>
      <w:r>
        <w:rPr>
          <w:rFonts w:ascii="Book Antiqua" w:eastAsia="Calibri" w:hAnsi="Book Antiqua" w:cs="Rubik Light"/>
          <w:color w:val="000000"/>
        </w:rPr>
        <w:t xml:space="preserve">, bem como, de uma </w:t>
      </w:r>
      <w:r w:rsidRPr="00DE2386">
        <w:rPr>
          <w:rFonts w:ascii="Book Antiqua" w:eastAsia="Calibri" w:hAnsi="Book Antiqua" w:cs="Rubik Light"/>
          <w:color w:val="000000"/>
          <w:u w:val="single"/>
        </w:rPr>
        <w:t>área verde localizada na quadra 52 do Loteamento Parque dos Girassóis, situado nesta cidade e Comarca de Campo Novo do Parecis/MT</w:t>
      </w:r>
      <w:r>
        <w:rPr>
          <w:rFonts w:ascii="Book Antiqua" w:eastAsia="Calibri" w:hAnsi="Book Antiqua" w:cs="Rubik Light"/>
          <w:color w:val="000000"/>
        </w:rPr>
        <w:t xml:space="preserve">, com as seguintes medidas e confrontações: </w:t>
      </w:r>
      <w:r w:rsidRPr="008230D4">
        <w:rPr>
          <w:rFonts w:ascii="Book Antiqua" w:hAnsi="Book Antiqua"/>
        </w:rPr>
        <w:t>"Frente 10</w:t>
      </w:r>
      <w:r>
        <w:rPr>
          <w:rFonts w:ascii="Book Antiqua" w:hAnsi="Book Antiqua"/>
        </w:rPr>
        <w:t>8,00</w:t>
      </w:r>
      <w:r w:rsidRPr="008230D4">
        <w:rPr>
          <w:rFonts w:ascii="Book Antiqua" w:hAnsi="Book Antiqua"/>
        </w:rPr>
        <w:t xml:space="preserve">m (cento e </w:t>
      </w:r>
      <w:r>
        <w:rPr>
          <w:rFonts w:ascii="Book Antiqua" w:hAnsi="Book Antiqua"/>
        </w:rPr>
        <w:t>oito metros</w:t>
      </w:r>
      <w:r w:rsidRPr="008230D4">
        <w:rPr>
          <w:rFonts w:ascii="Book Antiqua" w:hAnsi="Book Antiqua"/>
        </w:rPr>
        <w:t>) para a Rua 0</w:t>
      </w:r>
      <w:r>
        <w:rPr>
          <w:rFonts w:ascii="Book Antiqua" w:hAnsi="Book Antiqua"/>
        </w:rPr>
        <w:t>6</w:t>
      </w:r>
      <w:r w:rsidRPr="008230D4">
        <w:rPr>
          <w:rFonts w:ascii="Book Antiqua" w:hAnsi="Book Antiqua"/>
        </w:rPr>
        <w:t>; Fundos: 118,00m (cento e dezoito metros) com área</w:t>
      </w:r>
      <w:r>
        <w:rPr>
          <w:rFonts w:ascii="Book Antiqua" w:hAnsi="Book Antiqua"/>
        </w:rPr>
        <w:t xml:space="preserve"> institucional 04</w:t>
      </w:r>
      <w:r w:rsidRPr="008230D4">
        <w:rPr>
          <w:rFonts w:ascii="Book Antiqua" w:hAnsi="Book Antiqua"/>
        </w:rPr>
        <w:t xml:space="preserve">; Lado Direito: </w:t>
      </w:r>
      <w:r>
        <w:rPr>
          <w:rFonts w:ascii="Book Antiqua" w:hAnsi="Book Antiqua"/>
        </w:rPr>
        <w:t>144,00</w:t>
      </w:r>
      <w:r w:rsidRPr="008230D4">
        <w:rPr>
          <w:rFonts w:ascii="Book Antiqua" w:hAnsi="Book Antiqua"/>
        </w:rPr>
        <w:t>m (</w:t>
      </w:r>
      <w:r>
        <w:rPr>
          <w:rFonts w:ascii="Book Antiqua" w:hAnsi="Book Antiqua"/>
        </w:rPr>
        <w:t xml:space="preserve">cento e quarenta e quatro </w:t>
      </w:r>
      <w:r w:rsidRPr="008230D4">
        <w:rPr>
          <w:rFonts w:ascii="Book Antiqua" w:hAnsi="Book Antiqua"/>
        </w:rPr>
        <w:t>metros) para a Rua 1</w:t>
      </w:r>
      <w:r>
        <w:rPr>
          <w:rFonts w:ascii="Book Antiqua" w:hAnsi="Book Antiqua"/>
        </w:rPr>
        <w:t>8</w:t>
      </w:r>
      <w:r w:rsidRPr="008230D4">
        <w:rPr>
          <w:rFonts w:ascii="Book Antiqua" w:hAnsi="Book Antiqua"/>
        </w:rPr>
        <w:t xml:space="preserve">; Lado Esquerdo: </w:t>
      </w:r>
      <w:r>
        <w:rPr>
          <w:rFonts w:ascii="Book Antiqua" w:hAnsi="Book Antiqua"/>
        </w:rPr>
        <w:t>144</w:t>
      </w:r>
      <w:r w:rsidRPr="008230D4">
        <w:rPr>
          <w:rFonts w:ascii="Book Antiqua" w:hAnsi="Book Antiqua"/>
        </w:rPr>
        <w:t>,</w:t>
      </w:r>
      <w:r>
        <w:rPr>
          <w:rFonts w:ascii="Book Antiqua" w:hAnsi="Book Antiqua"/>
        </w:rPr>
        <w:t>00</w:t>
      </w:r>
      <w:r w:rsidRPr="008230D4">
        <w:rPr>
          <w:rFonts w:ascii="Book Antiqua" w:hAnsi="Book Antiqua"/>
        </w:rPr>
        <w:t>m (</w:t>
      </w:r>
      <w:r>
        <w:rPr>
          <w:rFonts w:ascii="Book Antiqua" w:hAnsi="Book Antiqua"/>
        </w:rPr>
        <w:t>cento e quarenta e quatro metros</w:t>
      </w:r>
      <w:r w:rsidRPr="008230D4">
        <w:rPr>
          <w:rFonts w:ascii="Book Antiqua" w:hAnsi="Book Antiqua"/>
        </w:rPr>
        <w:t>) para a Rua 1</w:t>
      </w:r>
      <w:r>
        <w:rPr>
          <w:rFonts w:ascii="Book Antiqua" w:hAnsi="Book Antiqua"/>
        </w:rPr>
        <w:t>6</w:t>
      </w:r>
      <w:r w:rsidRPr="008230D4">
        <w:rPr>
          <w:rFonts w:ascii="Book Antiqua" w:hAnsi="Book Antiqua"/>
        </w:rPr>
        <w:t xml:space="preserve">; Chanfros: </w:t>
      </w:r>
      <w:r>
        <w:rPr>
          <w:rFonts w:ascii="Book Antiqua" w:hAnsi="Book Antiqua"/>
        </w:rPr>
        <w:t>7,07</w:t>
      </w:r>
      <w:r w:rsidRPr="008230D4">
        <w:rPr>
          <w:rFonts w:ascii="Book Antiqua" w:hAnsi="Book Antiqua"/>
        </w:rPr>
        <w:t xml:space="preserve">m (sete metros e </w:t>
      </w:r>
      <w:r>
        <w:rPr>
          <w:rFonts w:ascii="Book Antiqua" w:hAnsi="Book Antiqua"/>
        </w:rPr>
        <w:t>sete centímetros</w:t>
      </w:r>
      <w:r w:rsidRPr="008230D4">
        <w:rPr>
          <w:rFonts w:ascii="Book Antiqua" w:hAnsi="Book Antiqua"/>
        </w:rPr>
        <w:t>) na esquina da Rua 1</w:t>
      </w:r>
      <w:r>
        <w:rPr>
          <w:rFonts w:ascii="Book Antiqua" w:hAnsi="Book Antiqua"/>
        </w:rPr>
        <w:t>6</w:t>
      </w:r>
      <w:r w:rsidRPr="008230D4">
        <w:rPr>
          <w:rFonts w:ascii="Book Antiqua" w:hAnsi="Book Antiqua"/>
        </w:rPr>
        <w:t xml:space="preserve"> com a Rua 0</w:t>
      </w:r>
      <w:r>
        <w:rPr>
          <w:rFonts w:ascii="Book Antiqua" w:hAnsi="Book Antiqua"/>
        </w:rPr>
        <w:t>6</w:t>
      </w:r>
      <w:r w:rsidRPr="008230D4">
        <w:rPr>
          <w:rFonts w:ascii="Book Antiqua" w:hAnsi="Book Antiqua"/>
        </w:rPr>
        <w:t xml:space="preserve"> e </w:t>
      </w:r>
      <w:r>
        <w:rPr>
          <w:rFonts w:ascii="Book Antiqua" w:hAnsi="Book Antiqua"/>
        </w:rPr>
        <w:t>7,07</w:t>
      </w:r>
      <w:r w:rsidRPr="008230D4">
        <w:rPr>
          <w:rFonts w:ascii="Book Antiqua" w:hAnsi="Book Antiqua"/>
        </w:rPr>
        <w:t>m</w:t>
      </w:r>
      <w:r>
        <w:rPr>
          <w:rFonts w:ascii="Book Antiqua" w:hAnsi="Book Antiqua"/>
        </w:rPr>
        <w:t xml:space="preserve"> </w:t>
      </w:r>
      <w:r w:rsidRPr="008230D4">
        <w:rPr>
          <w:rFonts w:ascii="Book Antiqua" w:hAnsi="Book Antiqua"/>
        </w:rPr>
        <w:t>(</w:t>
      </w:r>
      <w:r>
        <w:rPr>
          <w:rFonts w:ascii="Book Antiqua" w:hAnsi="Book Antiqua"/>
        </w:rPr>
        <w:t>sete metros e sete centímetros</w:t>
      </w:r>
      <w:r w:rsidRPr="008230D4">
        <w:rPr>
          <w:rFonts w:ascii="Book Antiqua" w:hAnsi="Book Antiqua"/>
        </w:rPr>
        <w:t>) na esquina da Rua 1</w:t>
      </w:r>
      <w:r>
        <w:rPr>
          <w:rFonts w:ascii="Book Antiqua" w:hAnsi="Book Antiqua"/>
        </w:rPr>
        <w:t>8</w:t>
      </w:r>
      <w:r w:rsidRPr="008230D4">
        <w:rPr>
          <w:rFonts w:ascii="Book Antiqua" w:hAnsi="Book Antiqua"/>
        </w:rPr>
        <w:t xml:space="preserve"> com a Rua 0</w:t>
      </w:r>
      <w:r>
        <w:rPr>
          <w:rFonts w:ascii="Book Antiqua" w:hAnsi="Book Antiqua"/>
        </w:rPr>
        <w:t>6</w:t>
      </w:r>
      <w:r w:rsidRPr="008230D4">
        <w:rPr>
          <w:rFonts w:ascii="Book Antiqua" w:hAnsi="Book Antiqua"/>
        </w:rPr>
        <w:t>, registrado junto ao Cartório Rui Barbosa - 1º Ofício, desta Comarca, na matrícula nº 13.4</w:t>
      </w:r>
      <w:r>
        <w:rPr>
          <w:rFonts w:ascii="Book Antiqua" w:hAnsi="Book Antiqua"/>
        </w:rPr>
        <w:t>90</w:t>
      </w:r>
      <w:r w:rsidRPr="008230D4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sob o fundamento legal na </w:t>
      </w:r>
      <w:r w:rsidRPr="00503996">
        <w:rPr>
          <w:rFonts w:ascii="Book Antiqua" w:eastAsia="Calibri" w:hAnsi="Book Antiqua" w:cs="Rubik Light"/>
          <w:color w:val="000000"/>
        </w:rPr>
        <w:t>alínea “c” do inciso XII do art. 23 e o art. 85 da Lei Orgânica do Município</w:t>
      </w:r>
      <w:r>
        <w:rPr>
          <w:rFonts w:ascii="Book Antiqua" w:eastAsia="Calibri" w:hAnsi="Book Antiqua" w:cs="Rubik Light"/>
          <w:color w:val="000000"/>
        </w:rPr>
        <w:t xml:space="preserve"> </w:t>
      </w:r>
      <w:r w:rsidRPr="00503996">
        <w:rPr>
          <w:rFonts w:ascii="Book Antiqua" w:eastAsia="Calibri" w:hAnsi="Book Antiqua" w:cs="Rubik Light"/>
          <w:color w:val="000000"/>
        </w:rPr>
        <w:t>.</w:t>
      </w:r>
    </w:p>
    <w:p w14:paraId="0E751CE9" w14:textId="77777777" w:rsidR="00C6755F" w:rsidRPr="00503996" w:rsidRDefault="00C6755F" w:rsidP="00C6755F">
      <w:pPr>
        <w:ind w:right="-1" w:firstLine="708"/>
        <w:jc w:val="both"/>
        <w:rPr>
          <w:rFonts w:ascii="Book Antiqua" w:hAnsi="Book Antiqua" w:cs="Rubik Light"/>
        </w:rPr>
      </w:pPr>
    </w:p>
    <w:p w14:paraId="3DE2E1B9" w14:textId="77777777" w:rsidR="00C6755F" w:rsidRPr="00503996" w:rsidRDefault="00C6755F" w:rsidP="00C6755F">
      <w:pPr>
        <w:ind w:right="-1" w:firstLine="708"/>
        <w:jc w:val="both"/>
        <w:rPr>
          <w:rFonts w:ascii="Book Antiqua" w:hAnsi="Book Antiqua"/>
        </w:rPr>
      </w:pPr>
      <w:r w:rsidRPr="00503996">
        <w:rPr>
          <w:rFonts w:ascii="Book Antiqua" w:hAnsi="Book Antiqua" w:cs="Rubik Light"/>
          <w:b/>
          <w:bCs/>
        </w:rPr>
        <w:t>Art. 2º</w:t>
      </w:r>
      <w:r w:rsidRPr="00503996">
        <w:rPr>
          <w:rFonts w:ascii="Book Antiqua" w:hAnsi="Book Antiqua" w:cs="Rubik Light"/>
          <w:bCs/>
        </w:rPr>
        <w:t xml:space="preserve">. </w:t>
      </w:r>
      <w:r w:rsidRPr="00503996">
        <w:rPr>
          <w:rFonts w:ascii="Book Antiqua" w:hAnsi="Book Antiqua" w:cs="Rubik Light"/>
          <w:bCs/>
          <w:color w:val="000000"/>
        </w:rPr>
        <w:t>O</w:t>
      </w:r>
      <w:r>
        <w:rPr>
          <w:rFonts w:ascii="Book Antiqua" w:hAnsi="Book Antiqua" w:cs="Rubik Light"/>
          <w:bCs/>
          <w:color w:val="000000"/>
        </w:rPr>
        <w:t>s bens imóveis</w:t>
      </w:r>
      <w:r w:rsidRPr="00503996">
        <w:rPr>
          <w:rFonts w:ascii="Book Antiqua" w:hAnsi="Book Antiqua" w:cs="Rubik Light"/>
          <w:bCs/>
          <w:color w:val="000000"/>
        </w:rPr>
        <w:t xml:space="preserve"> objeto da concessão de direito real de uso se destina</w:t>
      </w:r>
      <w:r>
        <w:rPr>
          <w:rFonts w:ascii="Book Antiqua" w:hAnsi="Book Antiqua" w:cs="Rubik Light"/>
          <w:bCs/>
          <w:color w:val="000000"/>
        </w:rPr>
        <w:t>m</w:t>
      </w:r>
      <w:r w:rsidRPr="00503996">
        <w:rPr>
          <w:rFonts w:ascii="Book Antiqua" w:hAnsi="Book Antiqua" w:cs="Rubik Light"/>
          <w:bCs/>
          <w:color w:val="000000"/>
        </w:rPr>
        <w:t xml:space="preserve"> exclusivamente</w:t>
      </w:r>
      <w:r w:rsidRPr="00503996">
        <w:rPr>
          <w:rFonts w:ascii="Book Antiqua" w:hAnsi="Book Antiqua" w:cs="Rubik Light"/>
        </w:rPr>
        <w:t xml:space="preserve"> </w:t>
      </w:r>
      <w:r w:rsidRPr="00503996">
        <w:rPr>
          <w:rFonts w:ascii="Book Antiqua" w:hAnsi="Book Antiqua" w:cs="Rubik Light"/>
          <w:bCs/>
          <w:color w:val="000000"/>
        </w:rPr>
        <w:t>à utilização pela concessionária para consecução da sua atividade fim, prevista em estatuto social, sendo vedado uso diverso, assim como o repasse ou cessão a terceiros.</w:t>
      </w:r>
    </w:p>
    <w:p w14:paraId="6A717D90" w14:textId="77777777" w:rsidR="00C6755F" w:rsidRDefault="00C6755F" w:rsidP="00C6755F">
      <w:pPr>
        <w:ind w:right="-1" w:firstLine="708"/>
        <w:jc w:val="both"/>
        <w:rPr>
          <w:rFonts w:ascii="Book Antiqua" w:hAnsi="Book Antiqua" w:cs="Rubik Light"/>
          <w:b/>
        </w:rPr>
      </w:pPr>
    </w:p>
    <w:p w14:paraId="38010325" w14:textId="77777777" w:rsidR="00C6755F" w:rsidRDefault="00C6755F" w:rsidP="004C1CEB">
      <w:pPr>
        <w:ind w:right="-1"/>
        <w:jc w:val="both"/>
        <w:rPr>
          <w:rFonts w:ascii="Book Antiqua" w:hAnsi="Book Antiqua" w:cs="Rubik Light"/>
          <w:b/>
        </w:rPr>
      </w:pPr>
    </w:p>
    <w:p w14:paraId="43FA5032" w14:textId="77777777" w:rsidR="00C6755F" w:rsidRPr="00503996" w:rsidRDefault="00C6755F" w:rsidP="00C6755F">
      <w:pPr>
        <w:ind w:right="-1" w:firstLine="708"/>
        <w:jc w:val="both"/>
        <w:rPr>
          <w:rFonts w:ascii="Book Antiqua" w:hAnsi="Book Antiqua"/>
        </w:rPr>
      </w:pPr>
      <w:r w:rsidRPr="00887E8C">
        <w:rPr>
          <w:rFonts w:ascii="Book Antiqua" w:hAnsi="Book Antiqua" w:cs="Rubik Light"/>
          <w:b/>
        </w:rPr>
        <w:lastRenderedPageBreak/>
        <w:t>Parágrafo único.</w:t>
      </w:r>
      <w:r>
        <w:rPr>
          <w:rFonts w:ascii="Book Antiqua" w:hAnsi="Book Antiqua" w:cs="Rubik Light"/>
        </w:rPr>
        <w:t xml:space="preserve"> Os</w:t>
      </w:r>
      <w:r w:rsidRPr="00503996">
        <w:rPr>
          <w:rFonts w:ascii="Book Antiqua" w:hAnsi="Book Antiqua" w:cs="Rubik Light"/>
        </w:rPr>
        <w:t xml:space="preserve"> imóve</w:t>
      </w:r>
      <w:r>
        <w:rPr>
          <w:rFonts w:ascii="Book Antiqua" w:hAnsi="Book Antiqua" w:cs="Rubik Light"/>
        </w:rPr>
        <w:t>is</w:t>
      </w:r>
      <w:r w:rsidRPr="00503996">
        <w:rPr>
          <w:rFonts w:ascii="Book Antiqua" w:hAnsi="Book Antiqua" w:cs="Rubik Light"/>
        </w:rPr>
        <w:t xml:space="preserve"> e suas benfeitorias </w:t>
      </w:r>
      <w:r w:rsidRPr="00887E8C">
        <w:rPr>
          <w:rFonts w:ascii="Book Antiqua" w:hAnsi="Book Antiqua" w:cs="Rubik Light"/>
        </w:rPr>
        <w:t xml:space="preserve">estão avaliados em R$ </w:t>
      </w:r>
      <w:r w:rsidRPr="00DE2386">
        <w:rPr>
          <w:rFonts w:ascii="Book Antiqua" w:hAnsi="Book Antiqua" w:cs="Rubik Light"/>
        </w:rPr>
        <w:t>3.267.591,08</w:t>
      </w:r>
      <w:r w:rsidRPr="00887E8C">
        <w:rPr>
          <w:rFonts w:ascii="Book Antiqua" w:hAnsi="Book Antiqua" w:cs="Rubik Light"/>
        </w:rPr>
        <w:t xml:space="preserve"> (</w:t>
      </w:r>
      <w:r>
        <w:rPr>
          <w:rFonts w:ascii="Book Antiqua" w:hAnsi="Book Antiqua" w:cs="Rubik Light"/>
        </w:rPr>
        <w:t>três milhões, duzentos e sessenta e sete mil, quinhentos e noventa e um reais e oito centavos</w:t>
      </w:r>
      <w:r w:rsidRPr="00887E8C">
        <w:rPr>
          <w:rFonts w:ascii="Book Antiqua" w:hAnsi="Book Antiqua" w:cs="Rubik Light"/>
        </w:rPr>
        <w:t xml:space="preserve">, consoante </w:t>
      </w:r>
      <w:r>
        <w:rPr>
          <w:rFonts w:ascii="Book Antiqua" w:hAnsi="Book Antiqua" w:cs="Rubik Light"/>
        </w:rPr>
        <w:t>os Boletins</w:t>
      </w:r>
      <w:r w:rsidRPr="00887E8C">
        <w:rPr>
          <w:rFonts w:ascii="Book Antiqua" w:hAnsi="Book Antiqua" w:cs="Rubik Light"/>
        </w:rPr>
        <w:t xml:space="preserve"> de Cadastro Imobiliário</w:t>
      </w:r>
      <w:r w:rsidRPr="00503996">
        <w:rPr>
          <w:rFonts w:ascii="Book Antiqua" w:hAnsi="Book Antiqua" w:cs="Rubik Light"/>
        </w:rPr>
        <w:t xml:space="preserve"> – BCI, parte integrante desta Lei.</w:t>
      </w:r>
    </w:p>
    <w:p w14:paraId="74E36DC5" w14:textId="77777777" w:rsidR="00C6755F" w:rsidRPr="00503996" w:rsidRDefault="00C6755F" w:rsidP="00C6755F">
      <w:pPr>
        <w:ind w:right="-1" w:firstLine="708"/>
        <w:jc w:val="both"/>
        <w:rPr>
          <w:rFonts w:ascii="Book Antiqua" w:hAnsi="Book Antiqua" w:cs="Rubik Light"/>
        </w:rPr>
      </w:pPr>
    </w:p>
    <w:p w14:paraId="53F71613" w14:textId="77777777" w:rsidR="00C6755F" w:rsidRPr="00DE2386" w:rsidRDefault="00C6755F" w:rsidP="00C6755F">
      <w:pPr>
        <w:ind w:right="-1" w:firstLine="708"/>
        <w:jc w:val="both"/>
        <w:rPr>
          <w:rFonts w:ascii="Book Antiqua" w:hAnsi="Book Antiqua"/>
        </w:rPr>
      </w:pPr>
      <w:r w:rsidRPr="00503996">
        <w:rPr>
          <w:rFonts w:ascii="Book Antiqua" w:hAnsi="Book Antiqua" w:cs="Rubik Light"/>
          <w:b/>
          <w:bCs/>
        </w:rPr>
        <w:t>Art. 3º</w:t>
      </w:r>
      <w:r w:rsidRPr="00503996">
        <w:rPr>
          <w:rFonts w:ascii="Book Antiqua" w:hAnsi="Book Antiqua" w:cs="Rubik Light"/>
          <w:bCs/>
        </w:rPr>
        <w:t xml:space="preserve">. </w:t>
      </w:r>
      <w:r w:rsidRPr="00503996">
        <w:rPr>
          <w:rFonts w:ascii="Book Antiqua" w:hAnsi="Book Antiqua" w:cs="Rubik Light"/>
          <w:bCs/>
          <w:color w:val="000000"/>
        </w:rPr>
        <w:t xml:space="preserve">A concessão de que trata esta Lei será por prazo indeterminado, podendo ser extinta a </w:t>
      </w:r>
      <w:r w:rsidRPr="00DE2386">
        <w:rPr>
          <w:rFonts w:ascii="Book Antiqua" w:hAnsi="Book Antiqua" w:cs="Rubik Light"/>
          <w:bCs/>
          <w:color w:val="000000"/>
        </w:rPr>
        <w:t>qualquer tempo,</w:t>
      </w:r>
      <w:r w:rsidRPr="00DE2386">
        <w:rPr>
          <w:rFonts w:ascii="Book Antiqua" w:hAnsi="Book Antiqua" w:cs="Rubik Light"/>
          <w:b/>
          <w:bCs/>
          <w:color w:val="000000"/>
        </w:rPr>
        <w:t xml:space="preserve"> </w:t>
      </w:r>
      <w:r w:rsidRPr="00DE2386">
        <w:rPr>
          <w:rFonts w:ascii="Book Antiqua" w:hAnsi="Book Antiqua" w:cs="Rubik Light"/>
          <w:bCs/>
          <w:color w:val="000000"/>
        </w:rPr>
        <w:t>e a posse do</w:t>
      </w:r>
      <w:r>
        <w:rPr>
          <w:rFonts w:ascii="Book Antiqua" w:hAnsi="Book Antiqua" w:cs="Rubik Light"/>
          <w:bCs/>
          <w:color w:val="000000"/>
        </w:rPr>
        <w:t>s</w:t>
      </w:r>
      <w:r w:rsidRPr="00DE2386">
        <w:rPr>
          <w:rFonts w:ascii="Book Antiqua" w:hAnsi="Book Antiqua" w:cs="Rubik Light"/>
          <w:bCs/>
          <w:color w:val="000000"/>
        </w:rPr>
        <w:t xml:space="preserve"> imóve</w:t>
      </w:r>
      <w:r>
        <w:rPr>
          <w:rFonts w:ascii="Book Antiqua" w:hAnsi="Book Antiqua" w:cs="Rubik Light"/>
          <w:bCs/>
          <w:color w:val="000000"/>
        </w:rPr>
        <w:t>is</w:t>
      </w:r>
      <w:r w:rsidRPr="00DE2386">
        <w:rPr>
          <w:rFonts w:ascii="Book Antiqua" w:hAnsi="Book Antiqua" w:cs="Rubik Light"/>
          <w:bCs/>
          <w:color w:val="000000"/>
        </w:rPr>
        <w:t xml:space="preserve"> revertida ao Município se a concessionária não lhe der o uso prometido ou desviar sua finalidade pública original.</w:t>
      </w:r>
    </w:p>
    <w:p w14:paraId="4916CC51" w14:textId="77777777" w:rsidR="00C6755F" w:rsidRPr="00DE2386" w:rsidRDefault="00C6755F" w:rsidP="00C6755F">
      <w:pPr>
        <w:ind w:right="-1" w:firstLine="708"/>
        <w:jc w:val="both"/>
        <w:rPr>
          <w:rFonts w:ascii="Book Antiqua" w:hAnsi="Book Antiqua" w:cs="Rubik Light"/>
        </w:rPr>
      </w:pPr>
    </w:p>
    <w:p w14:paraId="0AA90B1B" w14:textId="77777777" w:rsidR="00C6755F" w:rsidRPr="00DE2386" w:rsidRDefault="00C6755F" w:rsidP="00C6755F">
      <w:pPr>
        <w:ind w:right="-1" w:firstLine="708"/>
        <w:jc w:val="both"/>
        <w:rPr>
          <w:rFonts w:ascii="Book Antiqua" w:hAnsi="Book Antiqua"/>
        </w:rPr>
      </w:pPr>
      <w:r w:rsidRPr="00DE2386">
        <w:rPr>
          <w:rFonts w:ascii="Book Antiqua" w:hAnsi="Book Antiqua" w:cs="Rubik Light"/>
          <w:b/>
          <w:bCs/>
        </w:rPr>
        <w:t>Art. 4º</w:t>
      </w:r>
      <w:r w:rsidRPr="00DE2386">
        <w:rPr>
          <w:rFonts w:ascii="Book Antiqua" w:hAnsi="Book Antiqua" w:cs="Rubik Light"/>
          <w:bCs/>
        </w:rPr>
        <w:t xml:space="preserve">. </w:t>
      </w:r>
      <w:r w:rsidRPr="00DE2386">
        <w:rPr>
          <w:rFonts w:ascii="Book Antiqua" w:hAnsi="Book Antiqua" w:cs="Rubik Light"/>
          <w:bCs/>
          <w:color w:val="000000"/>
        </w:rPr>
        <w:t>Será permitida a construção de benfeitorias somente na área institucional, que, contudo, não serão indenizáveis pelo Município de Campo Novo do Parecis ao término da concessão.</w:t>
      </w:r>
      <w:r w:rsidRPr="00DE2386">
        <w:rPr>
          <w:rFonts w:ascii="Book Antiqua" w:hAnsi="Book Antiqua" w:cs="Rubik Light"/>
        </w:rPr>
        <w:t xml:space="preserve"> </w:t>
      </w:r>
    </w:p>
    <w:p w14:paraId="121BCFD2" w14:textId="77777777" w:rsidR="00C6755F" w:rsidRDefault="00C6755F" w:rsidP="00C6755F">
      <w:pPr>
        <w:ind w:right="-1" w:firstLine="708"/>
        <w:jc w:val="both"/>
        <w:rPr>
          <w:rFonts w:ascii="Book Antiqua" w:hAnsi="Book Antiqua" w:cs="Rubik Light"/>
          <w:b/>
          <w:bCs/>
        </w:rPr>
      </w:pPr>
    </w:p>
    <w:p w14:paraId="500069EE" w14:textId="77777777" w:rsidR="00C6755F" w:rsidRPr="00503996" w:rsidRDefault="00C6755F" w:rsidP="00C6755F">
      <w:pPr>
        <w:ind w:right="-1" w:firstLine="708"/>
        <w:jc w:val="both"/>
        <w:rPr>
          <w:rFonts w:ascii="Book Antiqua" w:hAnsi="Book Antiqua"/>
        </w:rPr>
      </w:pPr>
      <w:r w:rsidRPr="00503996">
        <w:rPr>
          <w:rFonts w:ascii="Book Antiqua" w:hAnsi="Book Antiqua" w:cs="Rubik Light"/>
          <w:b/>
          <w:bCs/>
        </w:rPr>
        <w:t>Art. 5º</w:t>
      </w:r>
      <w:r w:rsidRPr="00503996">
        <w:rPr>
          <w:rFonts w:ascii="Book Antiqua" w:hAnsi="Book Antiqua" w:cs="Rubik Light"/>
          <w:bCs/>
        </w:rPr>
        <w:t>. A concessionária deverá edificar no imóvel</w:t>
      </w:r>
      <w:r>
        <w:rPr>
          <w:rFonts w:ascii="Book Antiqua" w:hAnsi="Book Antiqua" w:cs="Rubik Light"/>
          <w:bCs/>
        </w:rPr>
        <w:t xml:space="preserve"> relativo à área institucional</w:t>
      </w:r>
      <w:r w:rsidRPr="00503996">
        <w:rPr>
          <w:rFonts w:ascii="Book Antiqua" w:hAnsi="Book Antiqua" w:cs="Rubik Light"/>
          <w:bCs/>
        </w:rPr>
        <w:t xml:space="preserve"> no prazo máximo de até 5 (cinco) anos, a contar da vigência da presente Lei, sob pena de extinção da concessão do direito real de uso, independentemente de notificação prévia.</w:t>
      </w:r>
    </w:p>
    <w:p w14:paraId="3AECA39B" w14:textId="77777777" w:rsidR="00C6755F" w:rsidRPr="00503996" w:rsidRDefault="00C6755F" w:rsidP="00C6755F">
      <w:pPr>
        <w:ind w:right="-1" w:firstLine="708"/>
        <w:jc w:val="both"/>
        <w:rPr>
          <w:rFonts w:ascii="Book Antiqua" w:hAnsi="Book Antiqua" w:cs="Rubik Light"/>
        </w:rPr>
      </w:pPr>
    </w:p>
    <w:p w14:paraId="234D4A7A" w14:textId="77777777" w:rsidR="00C6755F" w:rsidRPr="00DE2386" w:rsidRDefault="00C6755F" w:rsidP="00C6755F">
      <w:pPr>
        <w:ind w:right="-1" w:firstLine="708"/>
        <w:jc w:val="both"/>
        <w:rPr>
          <w:rFonts w:ascii="Book Antiqua" w:hAnsi="Book Antiqua" w:cs="Rubik Light"/>
        </w:rPr>
      </w:pPr>
      <w:r w:rsidRPr="00503996">
        <w:rPr>
          <w:rFonts w:ascii="Book Antiqua" w:hAnsi="Book Antiqua" w:cs="Rubik Light"/>
          <w:b/>
          <w:bCs/>
        </w:rPr>
        <w:t>Art. 6º</w:t>
      </w:r>
      <w:r w:rsidRPr="00503996">
        <w:rPr>
          <w:rFonts w:ascii="Book Antiqua" w:hAnsi="Book Antiqua" w:cs="Rubik Light"/>
          <w:bCs/>
        </w:rPr>
        <w:t xml:space="preserve">. </w:t>
      </w:r>
      <w:r w:rsidRPr="00DE2386">
        <w:rPr>
          <w:rFonts w:ascii="Book Antiqua" w:hAnsi="Book Antiqua"/>
        </w:rPr>
        <w:t xml:space="preserve">Fica proibido </w:t>
      </w:r>
      <w:r>
        <w:rPr>
          <w:rFonts w:ascii="Book Antiqua" w:hAnsi="Book Antiqua"/>
        </w:rPr>
        <w:t xml:space="preserve">a alteração da </w:t>
      </w:r>
      <w:r w:rsidRPr="00DE2386">
        <w:rPr>
          <w:rFonts w:ascii="Book Antiqua" w:hAnsi="Book Antiqua"/>
        </w:rPr>
        <w:t>finalidade de uso do imóvel</w:t>
      </w:r>
      <w:r>
        <w:rPr>
          <w:rFonts w:ascii="Book Antiqua" w:hAnsi="Book Antiqua"/>
        </w:rPr>
        <w:t xml:space="preserve"> pertencente à área verde </w:t>
      </w:r>
      <w:r w:rsidRPr="00DE2386">
        <w:rPr>
          <w:rFonts w:ascii="Book Antiqua" w:hAnsi="Book Antiqua"/>
        </w:rPr>
        <w:t>acima descrit</w:t>
      </w:r>
      <w:r>
        <w:rPr>
          <w:rFonts w:ascii="Book Antiqua" w:hAnsi="Book Antiqua"/>
        </w:rPr>
        <w:t>a</w:t>
      </w:r>
      <w:r w:rsidRPr="00DE2386">
        <w:rPr>
          <w:rFonts w:ascii="Book Antiqua" w:hAnsi="Book Antiqua"/>
        </w:rPr>
        <w:t>, sob pena de ser revogada a presente Concessão do Direito Real de Uso, revertendo o imóvel ao patrimônio do concedente.</w:t>
      </w:r>
    </w:p>
    <w:p w14:paraId="672EE3A3" w14:textId="77777777" w:rsidR="00C6755F" w:rsidRPr="00DE2386" w:rsidRDefault="00C6755F" w:rsidP="00C6755F">
      <w:pPr>
        <w:ind w:right="-1" w:firstLine="708"/>
        <w:jc w:val="both"/>
        <w:rPr>
          <w:rFonts w:ascii="Book Antiqua" w:hAnsi="Book Antiqua" w:cs="Rubik Light"/>
        </w:rPr>
      </w:pPr>
    </w:p>
    <w:p w14:paraId="0CDFE2B2" w14:textId="77777777" w:rsidR="00C6755F" w:rsidRPr="00503996" w:rsidRDefault="00C6755F" w:rsidP="00C6755F">
      <w:pPr>
        <w:ind w:right="-1" w:firstLine="708"/>
        <w:jc w:val="both"/>
        <w:rPr>
          <w:rFonts w:ascii="Book Antiqua" w:hAnsi="Book Antiqua"/>
        </w:rPr>
      </w:pPr>
      <w:r>
        <w:rPr>
          <w:rFonts w:ascii="Book Antiqua" w:hAnsi="Book Antiqua" w:cs="Rubik Light"/>
          <w:b/>
          <w:bCs/>
        </w:rPr>
        <w:t>A</w:t>
      </w:r>
      <w:r w:rsidRPr="00503996">
        <w:rPr>
          <w:rFonts w:ascii="Book Antiqua" w:hAnsi="Book Antiqua" w:cs="Rubik Light"/>
          <w:b/>
          <w:bCs/>
        </w:rPr>
        <w:t>rt. 7º</w:t>
      </w:r>
      <w:r w:rsidRPr="00503996">
        <w:rPr>
          <w:rFonts w:ascii="Book Antiqua" w:hAnsi="Book Antiqua" w:cs="Rubik Light"/>
          <w:bCs/>
        </w:rPr>
        <w:t>. Fica a concessionária inteiramente responsável pela manutenção e conservação do</w:t>
      </w:r>
      <w:r>
        <w:rPr>
          <w:rFonts w:ascii="Book Antiqua" w:hAnsi="Book Antiqua" w:cs="Rubik Light"/>
          <w:bCs/>
        </w:rPr>
        <w:t>s bens</w:t>
      </w:r>
      <w:r w:rsidRPr="00503996">
        <w:rPr>
          <w:rFonts w:ascii="Book Antiqua" w:hAnsi="Book Antiqua" w:cs="Rubik Light"/>
          <w:bCs/>
        </w:rPr>
        <w:t xml:space="preserve"> imóve</w:t>
      </w:r>
      <w:r>
        <w:rPr>
          <w:rFonts w:ascii="Book Antiqua" w:hAnsi="Book Antiqua" w:cs="Rubik Light"/>
          <w:bCs/>
        </w:rPr>
        <w:t>is</w:t>
      </w:r>
      <w:r w:rsidRPr="00503996">
        <w:rPr>
          <w:rFonts w:ascii="Book Antiqua" w:hAnsi="Book Antiqua" w:cs="Rubik Light"/>
          <w:bCs/>
        </w:rPr>
        <w:t>, respondendo por todos os encargos civis e administrativos que venham a incidir sobre o</w:t>
      </w:r>
      <w:r>
        <w:rPr>
          <w:rFonts w:ascii="Book Antiqua" w:hAnsi="Book Antiqua" w:cs="Rubik Light"/>
          <w:bCs/>
        </w:rPr>
        <w:t>s</w:t>
      </w:r>
      <w:r w:rsidRPr="00503996">
        <w:rPr>
          <w:rFonts w:ascii="Book Antiqua" w:hAnsi="Book Antiqua" w:cs="Rubik Light"/>
          <w:bCs/>
        </w:rPr>
        <w:t xml:space="preserve"> imóve</w:t>
      </w:r>
      <w:r>
        <w:rPr>
          <w:rFonts w:ascii="Book Antiqua" w:hAnsi="Book Antiqua" w:cs="Rubik Light"/>
          <w:bCs/>
        </w:rPr>
        <w:t>is</w:t>
      </w:r>
      <w:r w:rsidRPr="00503996">
        <w:rPr>
          <w:rFonts w:ascii="Book Antiqua" w:hAnsi="Book Antiqua" w:cs="Rubik Light"/>
          <w:bCs/>
        </w:rPr>
        <w:t xml:space="preserve"> e suas rendas.</w:t>
      </w:r>
    </w:p>
    <w:p w14:paraId="04089185" w14:textId="77777777" w:rsidR="00C6755F" w:rsidRPr="00503996" w:rsidRDefault="00C6755F" w:rsidP="00C6755F">
      <w:pPr>
        <w:ind w:right="-1" w:firstLine="708"/>
        <w:jc w:val="both"/>
        <w:rPr>
          <w:rFonts w:ascii="Book Antiqua" w:hAnsi="Book Antiqua" w:cs="Rubik Light"/>
        </w:rPr>
      </w:pPr>
    </w:p>
    <w:p w14:paraId="57C36066" w14:textId="77777777" w:rsidR="00C6755F" w:rsidRPr="00503996" w:rsidRDefault="00C6755F" w:rsidP="00C6755F">
      <w:pPr>
        <w:tabs>
          <w:tab w:val="left" w:pos="1418"/>
        </w:tabs>
        <w:ind w:right="-1" w:firstLine="708"/>
        <w:jc w:val="both"/>
        <w:rPr>
          <w:rFonts w:ascii="Book Antiqua" w:hAnsi="Book Antiqua"/>
        </w:rPr>
      </w:pPr>
      <w:r>
        <w:rPr>
          <w:rFonts w:ascii="Book Antiqua" w:hAnsi="Book Antiqua" w:cs="Rubik Light"/>
          <w:b/>
          <w:bCs/>
        </w:rPr>
        <w:t>Art. 8</w:t>
      </w:r>
      <w:r w:rsidRPr="00503996">
        <w:rPr>
          <w:rFonts w:ascii="Book Antiqua" w:hAnsi="Book Antiqua" w:cs="Rubik Light"/>
          <w:b/>
          <w:bCs/>
        </w:rPr>
        <w:t>º</w:t>
      </w:r>
      <w:r w:rsidRPr="00503996">
        <w:rPr>
          <w:rFonts w:ascii="Book Antiqua" w:hAnsi="Book Antiqua" w:cs="Rubik Light"/>
          <w:bCs/>
        </w:rPr>
        <w:t xml:space="preserve">. </w:t>
      </w:r>
      <w:r w:rsidRPr="00503996">
        <w:rPr>
          <w:rFonts w:ascii="Book Antiqua" w:hAnsi="Book Antiqua" w:cs="Rubik Light"/>
          <w:bCs/>
          <w:color w:val="000000"/>
        </w:rPr>
        <w:t>Esta Lei entra em vigor na data de sua publicação.</w:t>
      </w:r>
    </w:p>
    <w:p w14:paraId="7D561506" w14:textId="77777777" w:rsidR="00C6755F" w:rsidRPr="00503996" w:rsidRDefault="00C6755F" w:rsidP="00C6755F">
      <w:pPr>
        <w:pStyle w:val="Corpodetexto"/>
        <w:ind w:right="-1" w:firstLine="708"/>
        <w:rPr>
          <w:rFonts w:ascii="Book Antiqua" w:hAnsi="Book Antiqua" w:cs="Rubik Light"/>
        </w:rPr>
      </w:pPr>
    </w:p>
    <w:p w14:paraId="442DD50F" w14:textId="77777777" w:rsidR="00535861" w:rsidRDefault="00535861" w:rsidP="00332309">
      <w:pPr>
        <w:pStyle w:val="Corpodetexto"/>
        <w:ind w:left="708" w:right="17"/>
        <w:rPr>
          <w:rFonts w:ascii="Book Antiqua" w:hAnsi="Book Antiqua"/>
        </w:rPr>
      </w:pPr>
    </w:p>
    <w:p w14:paraId="757626D6" w14:textId="77777777" w:rsidR="00535861" w:rsidRDefault="00535861" w:rsidP="00332309">
      <w:pPr>
        <w:pStyle w:val="Corpodetexto"/>
        <w:ind w:left="708" w:right="17"/>
        <w:rPr>
          <w:rFonts w:ascii="Book Antiqua" w:hAnsi="Book Antiqua"/>
        </w:rPr>
      </w:pPr>
    </w:p>
    <w:p w14:paraId="1035550B" w14:textId="047A2118" w:rsidR="00407AC5" w:rsidRDefault="00407AC5" w:rsidP="00332309">
      <w:pPr>
        <w:pStyle w:val="Corpodetexto"/>
        <w:ind w:left="708" w:right="17"/>
        <w:rPr>
          <w:rFonts w:ascii="Book Antiqua" w:hAnsi="Book Antiqua"/>
        </w:rPr>
      </w:pPr>
      <w:r>
        <w:rPr>
          <w:rFonts w:ascii="Book Antiqua" w:hAnsi="Book Antiqua"/>
        </w:rPr>
        <w:t xml:space="preserve">Câmara Municipal de Campo Novo </w:t>
      </w:r>
      <w:r w:rsidR="00E6436F">
        <w:rPr>
          <w:rFonts w:ascii="Book Antiqua" w:hAnsi="Book Antiqua"/>
        </w:rPr>
        <w:t>do Parecis em 08</w:t>
      </w:r>
      <w:r w:rsidR="00332309">
        <w:rPr>
          <w:rFonts w:ascii="Book Antiqua" w:hAnsi="Book Antiqua"/>
        </w:rPr>
        <w:t xml:space="preserve"> de novembro</w:t>
      </w:r>
      <w:r w:rsidR="001A10D2">
        <w:rPr>
          <w:rFonts w:ascii="Book Antiqua" w:hAnsi="Book Antiqua"/>
        </w:rPr>
        <w:t xml:space="preserve"> de 202</w:t>
      </w:r>
      <w:r>
        <w:rPr>
          <w:rFonts w:ascii="Book Antiqua" w:hAnsi="Book Antiqua"/>
        </w:rPr>
        <w:t>3</w:t>
      </w:r>
    </w:p>
    <w:p w14:paraId="690C3753" w14:textId="77777777" w:rsidR="00407AC5" w:rsidRDefault="00407AC5" w:rsidP="00407AC5">
      <w:pPr>
        <w:pStyle w:val="Corpodetexto"/>
        <w:ind w:left="708" w:right="17" w:firstLine="708"/>
        <w:rPr>
          <w:rFonts w:ascii="Book Antiqua" w:hAnsi="Book Antiqua"/>
        </w:rPr>
      </w:pPr>
    </w:p>
    <w:p w14:paraId="14B34B10" w14:textId="77777777" w:rsidR="00407AC5" w:rsidRDefault="00407AC5" w:rsidP="00407AC5">
      <w:pPr>
        <w:pStyle w:val="Corpodetexto"/>
        <w:ind w:right="17"/>
        <w:rPr>
          <w:rFonts w:ascii="Book Antiqua" w:hAnsi="Book Antiqua"/>
        </w:rPr>
      </w:pPr>
    </w:p>
    <w:p w14:paraId="2288CF26" w14:textId="77777777" w:rsidR="000A5E9A" w:rsidRDefault="000A5E9A" w:rsidP="00407AC5">
      <w:pPr>
        <w:pStyle w:val="Corpodetexto"/>
        <w:ind w:right="17"/>
        <w:rPr>
          <w:rFonts w:ascii="Book Antiqua" w:hAnsi="Book Antiqua"/>
        </w:rPr>
      </w:pPr>
    </w:p>
    <w:p w14:paraId="76F7D1F4" w14:textId="77777777" w:rsidR="000A5E9A" w:rsidRDefault="000A5E9A" w:rsidP="00407AC5">
      <w:pPr>
        <w:pStyle w:val="Corpodetexto"/>
        <w:ind w:right="17"/>
        <w:rPr>
          <w:rFonts w:ascii="Book Antiqua" w:hAnsi="Book Antiqua"/>
        </w:rPr>
      </w:pPr>
    </w:p>
    <w:p w14:paraId="3D536B78" w14:textId="77777777" w:rsidR="00407AC5" w:rsidRDefault="00407AC5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  <w:r>
        <w:rPr>
          <w:rFonts w:ascii="Book Antiqua" w:hAnsi="Book Antiqua" w:cs="Times New Roman"/>
          <w:b/>
          <w:shd w:val="clear" w:color="auto" w:fill="FFFFFF"/>
        </w:rPr>
        <w:t>VER. JOAQUIM PEREIRA DOS SANTOS</w:t>
      </w:r>
    </w:p>
    <w:p w14:paraId="444EBF73" w14:textId="77777777" w:rsidR="00407AC5" w:rsidRDefault="00407AC5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  <w:r>
        <w:rPr>
          <w:rFonts w:ascii="Book Antiqua" w:hAnsi="Book Antiqua" w:cs="Times New Roman"/>
          <w:b/>
          <w:shd w:val="clear" w:color="auto" w:fill="FFFFFF"/>
        </w:rPr>
        <w:t>Presidente</w:t>
      </w:r>
    </w:p>
    <w:p w14:paraId="2F15F8F4" w14:textId="77777777" w:rsidR="00407AC5" w:rsidRDefault="00407AC5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757FABAF" w14:textId="77777777" w:rsidR="000A5E9A" w:rsidRDefault="000A5E9A" w:rsidP="00407AC5">
      <w:pPr>
        <w:pStyle w:val="Corpodetexto"/>
        <w:ind w:right="17"/>
        <w:jc w:val="center"/>
        <w:rPr>
          <w:rFonts w:ascii="Book Antiqua" w:hAnsi="Book Antiqua" w:cs="Times New Roman"/>
          <w:b/>
          <w:shd w:val="clear" w:color="auto" w:fill="FFFFFF"/>
        </w:rPr>
      </w:pPr>
    </w:p>
    <w:p w14:paraId="78FC8792" w14:textId="77777777" w:rsidR="00407AC5" w:rsidRDefault="00407AC5" w:rsidP="00407AC5">
      <w:pPr>
        <w:pStyle w:val="Corpodetexto"/>
        <w:ind w:right="17"/>
        <w:rPr>
          <w:rFonts w:ascii="Book Antiqua" w:hAnsi="Book Antiqua" w:cs="Times New Roman"/>
          <w:i/>
          <w:shd w:val="clear" w:color="auto" w:fill="FFFFFF"/>
        </w:rPr>
      </w:pPr>
      <w:r>
        <w:rPr>
          <w:rFonts w:ascii="Book Antiqua" w:hAnsi="Book Antiqua" w:cs="Times New Roman"/>
          <w:i/>
          <w:shd w:val="clear" w:color="auto" w:fill="FFFFFF"/>
        </w:rPr>
        <w:t>Autoria: Poder Executivo</w:t>
      </w:r>
    </w:p>
    <w:p w14:paraId="0AE9F191" w14:textId="77777777" w:rsidR="00407AC5" w:rsidRDefault="00407AC5" w:rsidP="00407AC5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rFonts w:ascii="Book Antiqua" w:hAnsi="Book Antiqua"/>
          <w:sz w:val="24"/>
          <w:szCs w:val="24"/>
          <w:shd w:val="clear" w:color="auto" w:fill="FFFFFF"/>
        </w:rPr>
      </w:pPr>
    </w:p>
    <w:p w14:paraId="14B9AEF3" w14:textId="77777777" w:rsidR="004C1CEB" w:rsidRDefault="00407AC5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                      Registrado na Secretaria da Câmara Municipal, publicado por af</w:t>
      </w:r>
      <w:r w:rsidR="000E696C">
        <w:rPr>
          <w:rFonts w:ascii="Book Antiqua" w:hAnsi="Book Antiqua"/>
          <w:sz w:val="24"/>
          <w:szCs w:val="24"/>
          <w:shd w:val="clear" w:color="auto" w:fill="FFFFFF"/>
        </w:rPr>
        <w:t xml:space="preserve">ixação no </w:t>
      </w:r>
      <w:r w:rsidR="00E6436F">
        <w:rPr>
          <w:rFonts w:ascii="Book Antiqua" w:hAnsi="Book Antiqua"/>
          <w:sz w:val="24"/>
          <w:szCs w:val="24"/>
          <w:shd w:val="clear" w:color="auto" w:fill="FFFFFF"/>
        </w:rPr>
        <w:t>lugar de costume em 08</w:t>
      </w:r>
      <w:r w:rsidR="000E696C">
        <w:rPr>
          <w:rFonts w:ascii="Book Antiqua" w:hAnsi="Book Antiqua"/>
          <w:sz w:val="24"/>
          <w:szCs w:val="24"/>
          <w:shd w:val="clear" w:color="auto" w:fill="FFFFFF"/>
        </w:rPr>
        <w:t>.11</w:t>
      </w:r>
      <w:r>
        <w:rPr>
          <w:rFonts w:ascii="Book Antiqua" w:hAnsi="Book Antiqua"/>
          <w:sz w:val="24"/>
          <w:szCs w:val="24"/>
          <w:shd w:val="clear" w:color="auto" w:fill="FFFFFF"/>
        </w:rPr>
        <w:t>.2023</w:t>
      </w:r>
    </w:p>
    <w:p w14:paraId="75830E48" w14:textId="77777777" w:rsidR="004C1CEB" w:rsidRDefault="004C1CEB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3FC7C562" w14:textId="77777777" w:rsidR="004C1CEB" w:rsidRDefault="004C1CEB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6DEC29B9" w14:textId="77777777" w:rsidR="004C1CEB" w:rsidRDefault="004C1CEB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</w:p>
    <w:p w14:paraId="7C6EB1E1" w14:textId="327960CB" w:rsidR="00407AC5" w:rsidRDefault="00407AC5" w:rsidP="000A5E9A">
      <w:pPr>
        <w:tabs>
          <w:tab w:val="left" w:pos="1418"/>
          <w:tab w:val="left" w:pos="6521"/>
          <w:tab w:val="decimal" w:pos="7938"/>
        </w:tabs>
        <w:ind w:right="17"/>
        <w:rPr>
          <w:rFonts w:ascii="Book Antiqua" w:hAnsi="Book Antiqua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  <w:shd w:val="clear" w:color="auto" w:fill="FFFFFF"/>
        </w:rPr>
        <w:t xml:space="preserve"> </w:t>
      </w:r>
    </w:p>
    <w:p w14:paraId="4609C83F" w14:textId="0E2F14A5" w:rsidR="004C1CEB" w:rsidRDefault="004C1CEB" w:rsidP="004C1CEB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ADAIR PAULO A. LORENÇO</w:t>
      </w:r>
    </w:p>
    <w:p w14:paraId="3521090D" w14:textId="4F6502F3" w:rsidR="004C1CEB" w:rsidRPr="004C1CEB" w:rsidRDefault="004C1CEB" w:rsidP="004C1CEB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Coordenador de Assuntos Legislativo</w:t>
      </w:r>
      <w:bookmarkStart w:id="0" w:name="_GoBack"/>
      <w:bookmarkEnd w:id="0"/>
    </w:p>
    <w:sectPr w:rsidR="004C1CEB" w:rsidRPr="004C1CEB" w:rsidSect="002D7FE2">
      <w:headerReference w:type="default" r:id="rId7"/>
      <w:footerReference w:type="default" r:id="rId8"/>
      <w:pgSz w:w="11906" w:h="16838"/>
      <w:pgMar w:top="1440" w:right="1440" w:bottom="1440" w:left="1440" w:header="737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F27E5" w14:textId="77777777" w:rsidR="005A3090" w:rsidRDefault="005A3090">
      <w:r>
        <w:separator/>
      </w:r>
    </w:p>
  </w:endnote>
  <w:endnote w:type="continuationSeparator" w:id="0">
    <w:p w14:paraId="5CA0F5CA" w14:textId="77777777" w:rsidR="005A3090" w:rsidRDefault="005A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2A606" w14:textId="77777777" w:rsidR="009C454F" w:rsidRDefault="002452D7">
    <w:pPr>
      <w:pStyle w:val="Rodap"/>
    </w:pPr>
    <w:r w:rsidRPr="009C454F">
      <w:rPr>
        <w:noProof/>
        <w:lang w:eastAsia="pt-BR"/>
      </w:rPr>
      <w:drawing>
        <wp:inline distT="0" distB="0" distL="0" distR="0" wp14:anchorId="6A660816" wp14:editId="67512A90">
          <wp:extent cx="5731510" cy="437408"/>
          <wp:effectExtent l="19050" t="0" r="254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704F3" w14:textId="77777777" w:rsidR="005A3090" w:rsidRDefault="005A3090">
      <w:r>
        <w:separator/>
      </w:r>
    </w:p>
  </w:footnote>
  <w:footnote w:type="continuationSeparator" w:id="0">
    <w:p w14:paraId="17D22798" w14:textId="77777777" w:rsidR="005A3090" w:rsidRDefault="005A3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DFB58F" w14:textId="77777777" w:rsidR="009C454F" w:rsidRDefault="002452D7">
    <w:pPr>
      <w:pStyle w:val="Cabealho"/>
    </w:pPr>
    <w:r w:rsidRPr="009C454F">
      <w:rPr>
        <w:noProof/>
        <w:lang w:eastAsia="pt-BR"/>
      </w:rPr>
      <w:drawing>
        <wp:inline distT="0" distB="0" distL="0" distR="0" wp14:anchorId="018CC358" wp14:editId="102EB1C2">
          <wp:extent cx="5731510" cy="711046"/>
          <wp:effectExtent l="19050" t="0" r="254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9721F"/>
    <w:multiLevelType w:val="hybridMultilevel"/>
    <w:tmpl w:val="3424BC70"/>
    <w:lvl w:ilvl="0" w:tplc="8458BC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B7CED"/>
    <w:multiLevelType w:val="hybridMultilevel"/>
    <w:tmpl w:val="3424BC70"/>
    <w:lvl w:ilvl="0" w:tplc="8458BCF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25B09"/>
    <w:rsid w:val="0005779D"/>
    <w:rsid w:val="000A5E9A"/>
    <w:rsid w:val="000E696C"/>
    <w:rsid w:val="00175586"/>
    <w:rsid w:val="001915A3"/>
    <w:rsid w:val="001A10D2"/>
    <w:rsid w:val="00212036"/>
    <w:rsid w:val="00217F62"/>
    <w:rsid w:val="002452D7"/>
    <w:rsid w:val="00260DCA"/>
    <w:rsid w:val="00261BF0"/>
    <w:rsid w:val="002B299E"/>
    <w:rsid w:val="002B4319"/>
    <w:rsid w:val="002D7FE2"/>
    <w:rsid w:val="00332309"/>
    <w:rsid w:val="00371680"/>
    <w:rsid w:val="003A2A04"/>
    <w:rsid w:val="00407AC5"/>
    <w:rsid w:val="00464416"/>
    <w:rsid w:val="00476E4B"/>
    <w:rsid w:val="004C1CEB"/>
    <w:rsid w:val="00535861"/>
    <w:rsid w:val="00551367"/>
    <w:rsid w:val="005A3090"/>
    <w:rsid w:val="00736EC5"/>
    <w:rsid w:val="00757498"/>
    <w:rsid w:val="0076204B"/>
    <w:rsid w:val="009A3E01"/>
    <w:rsid w:val="009C454F"/>
    <w:rsid w:val="00A906D8"/>
    <w:rsid w:val="00A97184"/>
    <w:rsid w:val="00AA3618"/>
    <w:rsid w:val="00AB5A74"/>
    <w:rsid w:val="00C502D7"/>
    <w:rsid w:val="00C6755F"/>
    <w:rsid w:val="00C71F68"/>
    <w:rsid w:val="00DD01C4"/>
    <w:rsid w:val="00E2703A"/>
    <w:rsid w:val="00E6436F"/>
    <w:rsid w:val="00E86E1B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6BB1D"/>
  <w15:docId w15:val="{86178818-99FD-4192-B600-8E048685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2D7F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7FE2"/>
    <w:rPr>
      <w:b/>
      <w:bCs/>
    </w:rPr>
  </w:style>
  <w:style w:type="character" w:styleId="nfase">
    <w:name w:val="Emphasis"/>
    <w:basedOn w:val="Fontepargpadro"/>
    <w:uiPriority w:val="20"/>
    <w:qFormat/>
    <w:rsid w:val="002D7FE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407AC5"/>
    <w:rPr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00C502D7"/>
    <w:pPr>
      <w:widowControl w:val="0"/>
      <w:autoSpaceDE w:val="0"/>
      <w:autoSpaceDN w:val="0"/>
      <w:ind w:left="1954" w:right="115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C502D7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paragraph" w:styleId="SemEspaamento">
    <w:name w:val="No Spacing"/>
    <w:uiPriority w:val="1"/>
    <w:qFormat/>
    <w:rsid w:val="0055136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719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2023-11-08T11:59:00Z</cp:lastPrinted>
  <dcterms:created xsi:type="dcterms:W3CDTF">2023-11-07T19:42:00Z</dcterms:created>
  <dcterms:modified xsi:type="dcterms:W3CDTF">2023-11-08T12:00:00Z</dcterms:modified>
</cp:coreProperties>
</file>