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B9550" w14:textId="77777777" w:rsidR="002D7FE2" w:rsidRDefault="002D7FE2" w:rsidP="002D7FE2">
      <w:pPr>
        <w:pStyle w:val="Recuodecorpodetexto3"/>
        <w:tabs>
          <w:tab w:val="left" w:pos="1418"/>
        </w:tabs>
        <w:spacing w:after="0"/>
        <w:ind w:left="0" w:right="-4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F7B814D" w14:textId="11A36471" w:rsidR="00407AC5" w:rsidRPr="00C71F68" w:rsidRDefault="00C71F68" w:rsidP="00407AC5">
      <w:pPr>
        <w:pStyle w:val="Recuodecorpodetexto3"/>
        <w:spacing w:after="0"/>
        <w:ind w:left="720" w:right="-46" w:firstLine="720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C71F68">
        <w:rPr>
          <w:rFonts w:ascii="Arial" w:hAnsi="Arial" w:cs="Arial"/>
          <w:b/>
          <w:sz w:val="28"/>
          <w:szCs w:val="28"/>
          <w:u w:val="single"/>
        </w:rPr>
        <w:t>AUTÓGRAFO Nº 2.116</w:t>
      </w:r>
      <w:r w:rsidR="00194279">
        <w:rPr>
          <w:rFonts w:ascii="Arial" w:hAnsi="Arial" w:cs="Arial"/>
          <w:b/>
          <w:sz w:val="28"/>
          <w:szCs w:val="28"/>
          <w:u w:val="single"/>
        </w:rPr>
        <w:t>, de 08</w:t>
      </w:r>
      <w:r w:rsidR="00551367" w:rsidRPr="00C71F68">
        <w:rPr>
          <w:rFonts w:ascii="Arial" w:hAnsi="Arial" w:cs="Arial"/>
          <w:b/>
          <w:sz w:val="28"/>
          <w:szCs w:val="28"/>
          <w:u w:val="single"/>
        </w:rPr>
        <w:t xml:space="preserve"> de novembro</w:t>
      </w:r>
      <w:r w:rsidR="00407AC5" w:rsidRPr="00C71F68">
        <w:rPr>
          <w:rFonts w:ascii="Arial" w:hAnsi="Arial" w:cs="Arial"/>
          <w:b/>
          <w:sz w:val="28"/>
          <w:szCs w:val="28"/>
          <w:u w:val="single"/>
        </w:rPr>
        <w:t xml:space="preserve"> de 2023.</w:t>
      </w:r>
    </w:p>
    <w:p w14:paraId="001C44F0" w14:textId="77777777" w:rsidR="00407AC5" w:rsidRDefault="00407AC5" w:rsidP="00407AC5">
      <w:pPr>
        <w:ind w:left="2268" w:firstLine="24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4CEAA2E6" w14:textId="5CBE9725" w:rsidR="00C71F68" w:rsidRDefault="00C71F68" w:rsidP="00C71F68">
      <w:pPr>
        <w:tabs>
          <w:tab w:val="left" w:pos="2977"/>
        </w:tabs>
        <w:spacing w:before="120"/>
        <w:ind w:left="3402" w:right="17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C71F68">
        <w:rPr>
          <w:rFonts w:ascii="Arial" w:hAnsi="Arial" w:cs="Arial"/>
          <w:b/>
          <w:sz w:val="24"/>
          <w:szCs w:val="24"/>
          <w:shd w:val="clear" w:color="auto" w:fill="FFFFFF"/>
        </w:rPr>
        <w:t xml:space="preserve">Autoriza o poder executivo municipal firmar acordo de cooperação e termo de cessão de uso de imóvel com a </w:t>
      </w:r>
      <w:r w:rsidRPr="00C71F68">
        <w:rPr>
          <w:rFonts w:ascii="Arial" w:eastAsia="Calibri" w:hAnsi="Arial" w:cs="Arial"/>
          <w:b/>
          <w:color w:val="000000"/>
          <w:sz w:val="24"/>
          <w:szCs w:val="24"/>
        </w:rPr>
        <w:t>Associação de Agência de Desenvolv</w:t>
      </w:r>
      <w:r w:rsidR="003A2A04">
        <w:rPr>
          <w:rFonts w:ascii="Arial" w:eastAsia="Calibri" w:hAnsi="Arial" w:cs="Arial"/>
          <w:b/>
          <w:color w:val="000000"/>
          <w:sz w:val="24"/>
          <w:szCs w:val="24"/>
        </w:rPr>
        <w:t>imento Socioeconômico de Campo N</w:t>
      </w:r>
      <w:r w:rsidRPr="00C71F68">
        <w:rPr>
          <w:rFonts w:ascii="Arial" w:eastAsia="Calibri" w:hAnsi="Arial" w:cs="Arial"/>
          <w:b/>
          <w:color w:val="000000"/>
          <w:sz w:val="24"/>
          <w:szCs w:val="24"/>
        </w:rPr>
        <w:t>ovo do Parecis</w:t>
      </w:r>
      <w:r w:rsidRPr="00C71F68">
        <w:rPr>
          <w:rFonts w:ascii="Arial" w:hAnsi="Arial" w:cs="Arial"/>
          <w:b/>
          <w:sz w:val="24"/>
          <w:szCs w:val="24"/>
          <w:shd w:val="clear" w:color="auto" w:fill="FFFFFF"/>
        </w:rPr>
        <w:t xml:space="preserve"> para realização do projeto de horta comunitária.</w:t>
      </w:r>
    </w:p>
    <w:p w14:paraId="52003D99" w14:textId="77777777" w:rsidR="00C71F68" w:rsidRDefault="00C71F68" w:rsidP="00C71F68">
      <w:pPr>
        <w:tabs>
          <w:tab w:val="left" w:pos="2977"/>
        </w:tabs>
        <w:spacing w:before="120"/>
        <w:ind w:left="3402" w:right="17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6E47F2D1" w14:textId="77777777" w:rsidR="00C71F68" w:rsidRPr="00C71F68" w:rsidRDefault="00C71F68" w:rsidP="00C71F68">
      <w:pPr>
        <w:tabs>
          <w:tab w:val="left" w:pos="2977"/>
        </w:tabs>
        <w:spacing w:before="120"/>
        <w:ind w:left="3402" w:right="17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0A1368D0" w14:textId="77777777" w:rsidR="00C71F68" w:rsidRDefault="00C71F68" w:rsidP="00C71F68">
      <w:pPr>
        <w:ind w:right="-46" w:firstLine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Câmara Municipal de Campo Novo do Parecis, Estado de Mato Grosso, no uso das atribuições que lhe são conferidas por Lei, DECRETA, a seguinte Lei:</w:t>
      </w:r>
    </w:p>
    <w:p w14:paraId="34701FDF" w14:textId="50AEEB0B" w:rsidR="00C502D7" w:rsidRPr="00C71F68" w:rsidRDefault="00C502D7" w:rsidP="00C502D7">
      <w:pPr>
        <w:pStyle w:val="Corpodetexto"/>
        <w:spacing w:line="360" w:lineRule="auto"/>
        <w:rPr>
          <w:rFonts w:ascii="Book Antiqua" w:hAnsi="Book Antiqua"/>
          <w:b/>
        </w:rPr>
      </w:pPr>
    </w:p>
    <w:p w14:paraId="12E9AB78" w14:textId="77777777" w:rsidR="00C71F68" w:rsidRPr="004C4216" w:rsidRDefault="00C71F68" w:rsidP="00C71F68">
      <w:pPr>
        <w:tabs>
          <w:tab w:val="left" w:pos="2977"/>
        </w:tabs>
        <w:spacing w:before="120" w:line="360" w:lineRule="auto"/>
        <w:ind w:right="17" w:firstLine="1134"/>
        <w:jc w:val="both"/>
        <w:rPr>
          <w:rFonts w:ascii="Arial" w:hAnsi="Arial" w:cs="Arial"/>
          <w:shd w:val="clear" w:color="auto" w:fill="FFFFFF"/>
        </w:rPr>
      </w:pPr>
      <w:r w:rsidRPr="004C4216">
        <w:rPr>
          <w:rFonts w:ascii="Arial" w:hAnsi="Arial" w:cs="Arial"/>
          <w:b/>
        </w:rPr>
        <w:t>Art. 1º</w:t>
      </w:r>
      <w:r w:rsidRPr="004C4216">
        <w:rPr>
          <w:rFonts w:ascii="Arial" w:hAnsi="Arial" w:cs="Arial"/>
          <w:shd w:val="clear" w:color="auto" w:fill="FFFFFF"/>
        </w:rPr>
        <w:t xml:space="preserve"> Fica o Poder Executivo autorizado a firmar </w:t>
      </w:r>
      <w:r w:rsidRPr="004C4216">
        <w:rPr>
          <w:rFonts w:ascii="Arial" w:hAnsi="Arial" w:cs="Arial"/>
          <w:b/>
          <w:shd w:val="clear" w:color="auto" w:fill="FFFFFF"/>
        </w:rPr>
        <w:t>acordo de cooperação</w:t>
      </w:r>
      <w:r w:rsidRPr="004C4216">
        <w:rPr>
          <w:rFonts w:ascii="Arial" w:hAnsi="Arial" w:cs="Arial"/>
          <w:shd w:val="clear" w:color="auto" w:fill="FFFFFF"/>
        </w:rPr>
        <w:t xml:space="preserve"> com </w:t>
      </w:r>
      <w:r>
        <w:rPr>
          <w:rFonts w:ascii="Arial" w:hAnsi="Arial" w:cs="Arial"/>
          <w:shd w:val="clear" w:color="auto" w:fill="FFFFFF"/>
        </w:rPr>
        <w:t>a</w:t>
      </w:r>
      <w:r w:rsidRPr="004C4216">
        <w:rPr>
          <w:rFonts w:ascii="Arial" w:hAnsi="Arial" w:cs="Arial"/>
          <w:shd w:val="clear" w:color="auto" w:fill="FFFFFF"/>
        </w:rPr>
        <w:t xml:space="preserve"> </w:t>
      </w:r>
      <w:r w:rsidRPr="004C4216">
        <w:rPr>
          <w:rFonts w:ascii="Arial" w:eastAsia="Calibri" w:hAnsi="Arial" w:cs="Arial"/>
          <w:b/>
          <w:color w:val="000000"/>
        </w:rPr>
        <w:t>ASSOCIAÇÃO DE AGÊNCIA DE DESENVOLVIMENTO SOCIOECONÔMICO DE CAMPO NOVO DO PARECIS</w:t>
      </w:r>
      <w:r w:rsidRPr="004C4216">
        <w:rPr>
          <w:rFonts w:ascii="Arial" w:hAnsi="Arial" w:cs="Arial"/>
          <w:shd w:val="clear" w:color="auto" w:fill="FFFFFF"/>
        </w:rPr>
        <w:t>,</w:t>
      </w:r>
      <w:r w:rsidRPr="002615B9">
        <w:rPr>
          <w:rFonts w:ascii="Arial" w:hAnsi="Arial" w:cs="Arial"/>
          <w:shd w:val="clear" w:color="auto" w:fill="FFFFFF"/>
        </w:rPr>
        <w:t xml:space="preserve"> inscrita no CNPJ nº 28.772.979/0001-35, entidade filantrópica sem fins econômicos, com sede na Rua Pica Pau Campo Novo do Parecis, nº 930 NW, Jardim das Palmeiras, Campo Novo do Parecis</w:t>
      </w:r>
      <w:r>
        <w:rPr>
          <w:rFonts w:ascii="Arial" w:hAnsi="Arial" w:cs="Arial"/>
          <w:shd w:val="clear" w:color="auto" w:fill="FFFFFF"/>
        </w:rPr>
        <w:t xml:space="preserve">, </w:t>
      </w:r>
      <w:r w:rsidRPr="004C4216">
        <w:rPr>
          <w:rFonts w:ascii="Arial" w:hAnsi="Arial" w:cs="Arial"/>
          <w:shd w:val="clear" w:color="auto" w:fill="FFFFFF"/>
        </w:rPr>
        <w:t>para realização do</w:t>
      </w:r>
      <w:r>
        <w:rPr>
          <w:rFonts w:ascii="Arial" w:hAnsi="Arial" w:cs="Arial"/>
          <w:shd w:val="clear" w:color="auto" w:fill="FFFFFF"/>
        </w:rPr>
        <w:t xml:space="preserve"> funcionamento da entidade, e desenvolvimento do</w:t>
      </w:r>
      <w:r w:rsidRPr="004C4216">
        <w:rPr>
          <w:rFonts w:ascii="Arial" w:hAnsi="Arial" w:cs="Arial"/>
          <w:shd w:val="clear" w:color="auto" w:fill="FFFFFF"/>
        </w:rPr>
        <w:t xml:space="preserve"> </w:t>
      </w:r>
      <w:r w:rsidRPr="004C4216">
        <w:rPr>
          <w:rFonts w:ascii="Arial" w:hAnsi="Arial" w:cs="Arial"/>
          <w:b/>
          <w:shd w:val="clear" w:color="auto" w:fill="FFFFFF"/>
        </w:rPr>
        <w:t>Projeto de Horta Comunitária</w:t>
      </w:r>
      <w:r w:rsidRPr="004C4216">
        <w:rPr>
          <w:rFonts w:ascii="Arial" w:hAnsi="Arial" w:cs="Arial"/>
          <w:shd w:val="clear" w:color="auto" w:fill="FFFFFF"/>
        </w:rPr>
        <w:t>, o qual não envolverá transferência de recursos financeiros pelo Município de Campo Novo do Parecis.</w:t>
      </w:r>
    </w:p>
    <w:p w14:paraId="2963CC59" w14:textId="77777777" w:rsidR="00C71F68" w:rsidRPr="004C4216" w:rsidRDefault="00C71F68" w:rsidP="00C71F68">
      <w:pPr>
        <w:spacing w:before="120" w:line="360" w:lineRule="auto"/>
        <w:ind w:right="17" w:firstLine="1134"/>
        <w:jc w:val="both"/>
        <w:rPr>
          <w:rFonts w:ascii="Arial" w:hAnsi="Arial" w:cs="Arial"/>
          <w:shd w:val="clear" w:color="auto" w:fill="FFFFFF"/>
        </w:rPr>
      </w:pPr>
      <w:r w:rsidRPr="004C4216">
        <w:rPr>
          <w:rFonts w:ascii="Arial" w:hAnsi="Arial" w:cs="Arial"/>
          <w:b/>
          <w:shd w:val="clear" w:color="auto" w:fill="FFFFFF"/>
        </w:rPr>
        <w:t>§ 1º</w:t>
      </w:r>
      <w:r w:rsidRPr="004C4216">
        <w:rPr>
          <w:rFonts w:ascii="Arial" w:hAnsi="Arial" w:cs="Arial"/>
          <w:shd w:val="clear" w:color="auto" w:fill="FFFFFF"/>
        </w:rPr>
        <w:t xml:space="preserve"> O acordo de cooperação tem como ideia principal promover o uso de terrenos públicos ociosos “áreas verdes” com o envolvimento da comunidade no projeto de hortas comunitárias, promovendo parcerias com empresas privadas que estejam focados no projeto que visa a promoção da saúde através da produção agroecológica de verduras, legumes e frutas que vão compor a dieta alimentar das famílias de baixa renda.</w:t>
      </w:r>
    </w:p>
    <w:p w14:paraId="74A33D2F" w14:textId="77777777" w:rsidR="00C71F68" w:rsidRPr="004C4216" w:rsidRDefault="00C71F68" w:rsidP="00C71F68">
      <w:pPr>
        <w:spacing w:before="120" w:line="360" w:lineRule="auto"/>
        <w:ind w:right="17" w:firstLine="1134"/>
        <w:jc w:val="both"/>
        <w:rPr>
          <w:rFonts w:ascii="Arial" w:hAnsi="Arial" w:cs="Arial"/>
          <w:shd w:val="clear" w:color="auto" w:fill="FFFFFF"/>
        </w:rPr>
      </w:pPr>
      <w:r w:rsidRPr="004C4216">
        <w:rPr>
          <w:rFonts w:ascii="Arial" w:hAnsi="Arial" w:cs="Arial"/>
          <w:b/>
          <w:shd w:val="clear" w:color="auto" w:fill="FFFFFF"/>
        </w:rPr>
        <w:t>§ 2º</w:t>
      </w:r>
      <w:r w:rsidRPr="004C4216">
        <w:rPr>
          <w:rFonts w:ascii="Arial" w:hAnsi="Arial" w:cs="Arial"/>
          <w:shd w:val="clear" w:color="auto" w:fill="FFFFFF"/>
        </w:rPr>
        <w:t xml:space="preserve"> As obrigações e demais atribuições das partes serão definidas no acordo de cooperação.</w:t>
      </w:r>
    </w:p>
    <w:p w14:paraId="356F1F86" w14:textId="77777777" w:rsidR="00C71F68" w:rsidRPr="004C4216" w:rsidRDefault="00C71F68" w:rsidP="00C71F68">
      <w:pPr>
        <w:spacing w:before="120" w:line="360" w:lineRule="auto"/>
        <w:ind w:right="17" w:firstLine="1134"/>
        <w:jc w:val="both"/>
        <w:rPr>
          <w:rFonts w:ascii="Arial" w:hAnsi="Arial" w:cs="Arial"/>
          <w:shd w:val="clear" w:color="auto" w:fill="FFFFFF"/>
        </w:rPr>
      </w:pPr>
      <w:r w:rsidRPr="004C4216">
        <w:rPr>
          <w:rFonts w:ascii="Arial" w:hAnsi="Arial" w:cs="Arial"/>
          <w:b/>
          <w:shd w:val="clear" w:color="auto" w:fill="FFFFFF"/>
        </w:rPr>
        <w:t>Art. 2</w:t>
      </w:r>
      <w:r w:rsidRPr="004C4216">
        <w:rPr>
          <w:rFonts w:ascii="Arial" w:hAnsi="Arial" w:cs="Arial"/>
          <w:shd w:val="clear" w:color="auto" w:fill="FFFFFF"/>
        </w:rPr>
        <w:t xml:space="preserve"> Fica o Poder Executivo Municipal autorizado a </w:t>
      </w:r>
      <w:r w:rsidRPr="004C4216">
        <w:rPr>
          <w:rFonts w:ascii="Arial" w:hAnsi="Arial" w:cs="Arial"/>
          <w:b/>
          <w:shd w:val="clear" w:color="auto" w:fill="FFFFFF"/>
        </w:rPr>
        <w:t>outorgar cessão de uso de bem imóvel público</w:t>
      </w:r>
      <w:r w:rsidRPr="004C4216">
        <w:rPr>
          <w:rFonts w:ascii="Arial" w:hAnsi="Arial" w:cs="Arial"/>
          <w:shd w:val="clear" w:color="auto" w:fill="FFFFFF"/>
        </w:rPr>
        <w:t>, de forma não onerosa, a entidade citada no art. 1º desta Lei, sendo o imóvel o constante na matrícula nº 18.576, efetivada em 14/03/2022, registrada no Cartório de Registro de Imóveis desta Comarca, área verde da quadra 382-B, com área de 1.940,21 m² (um mil, novecentos e quarenta metros e vinte e um centímetros quadrados), e imóvel da matrícula nº 18.575, efetivada em 14/03/2022, localizada na área verde da quadra 370-C, com área de 1.800,00 m² (um mil e oitocentos metros quadrados), no loteamento denominado "Cidade de Campo Novo do Parecis".</w:t>
      </w:r>
    </w:p>
    <w:p w14:paraId="593B2CC4" w14:textId="77777777" w:rsidR="00C71F68" w:rsidRDefault="00C71F68" w:rsidP="00C71F68">
      <w:pPr>
        <w:spacing w:before="120" w:line="360" w:lineRule="auto"/>
        <w:ind w:right="17" w:firstLine="1134"/>
        <w:jc w:val="both"/>
        <w:rPr>
          <w:rFonts w:ascii="Arial" w:hAnsi="Arial" w:cs="Arial"/>
          <w:b/>
          <w:shd w:val="clear" w:color="auto" w:fill="FFFFFF"/>
        </w:rPr>
      </w:pPr>
    </w:p>
    <w:p w14:paraId="03191D71" w14:textId="77777777" w:rsidR="00C71F68" w:rsidRPr="004C4216" w:rsidRDefault="00C71F68" w:rsidP="00C71F68">
      <w:pPr>
        <w:spacing w:before="120" w:line="360" w:lineRule="auto"/>
        <w:ind w:right="17" w:firstLine="1134"/>
        <w:jc w:val="both"/>
        <w:rPr>
          <w:rFonts w:ascii="Arial" w:hAnsi="Arial" w:cs="Arial"/>
          <w:shd w:val="clear" w:color="auto" w:fill="FFFFFF"/>
        </w:rPr>
      </w:pPr>
      <w:r w:rsidRPr="004C4216">
        <w:rPr>
          <w:rFonts w:ascii="Arial" w:hAnsi="Arial" w:cs="Arial"/>
          <w:b/>
          <w:shd w:val="clear" w:color="auto" w:fill="FFFFFF"/>
        </w:rPr>
        <w:t xml:space="preserve">§ 1º </w:t>
      </w:r>
      <w:r w:rsidRPr="004C4216">
        <w:rPr>
          <w:rFonts w:ascii="Arial" w:hAnsi="Arial" w:cs="Arial"/>
          <w:shd w:val="clear" w:color="auto" w:fill="FFFFFF"/>
        </w:rPr>
        <w:t>O Imóvel, objeto da cessão de uso, destina-se exclusivamente para o uso objetivando o disposto no parágrafo primeiro do art. 1º desta Lei.</w:t>
      </w:r>
    </w:p>
    <w:p w14:paraId="758B2FA5" w14:textId="77777777" w:rsidR="00C71F68" w:rsidRPr="004C4216" w:rsidRDefault="00C71F68" w:rsidP="00C71F68">
      <w:pPr>
        <w:spacing w:before="120" w:line="360" w:lineRule="auto"/>
        <w:ind w:right="17" w:firstLine="1134"/>
        <w:jc w:val="both"/>
        <w:rPr>
          <w:rFonts w:ascii="Arial" w:hAnsi="Arial" w:cs="Arial"/>
          <w:shd w:val="clear" w:color="auto" w:fill="FFFFFF"/>
        </w:rPr>
      </w:pPr>
      <w:r w:rsidRPr="004C4216">
        <w:rPr>
          <w:rFonts w:ascii="Arial" w:hAnsi="Arial" w:cs="Arial"/>
          <w:b/>
          <w:shd w:val="clear" w:color="auto" w:fill="FFFFFF"/>
        </w:rPr>
        <w:t xml:space="preserve">§ 2º </w:t>
      </w:r>
      <w:r w:rsidRPr="004C4216">
        <w:rPr>
          <w:rFonts w:ascii="Arial" w:hAnsi="Arial" w:cs="Arial"/>
          <w:shd w:val="clear" w:color="auto" w:fill="FFFFFF"/>
        </w:rPr>
        <w:t>A cessão de uso de que trata esta Lei será por prazo indeterminado, podendo ser extinta a qualquer tempo, e a posse do imóvel revertida ao município se a entidade não lhe der o uso prometido ou a desviarem de sua finalidade pública original.</w:t>
      </w:r>
    </w:p>
    <w:p w14:paraId="77AFC49A" w14:textId="77777777" w:rsidR="00C71F68" w:rsidRPr="004C4216" w:rsidRDefault="00C71F68" w:rsidP="00C71F68">
      <w:pPr>
        <w:spacing w:before="120" w:line="360" w:lineRule="auto"/>
        <w:ind w:right="17" w:firstLine="1134"/>
        <w:jc w:val="both"/>
        <w:rPr>
          <w:rFonts w:ascii="Arial" w:hAnsi="Arial" w:cs="Arial"/>
          <w:b/>
          <w:shd w:val="clear" w:color="auto" w:fill="FFFFFF"/>
        </w:rPr>
      </w:pPr>
      <w:r w:rsidRPr="004C4216">
        <w:rPr>
          <w:rFonts w:ascii="Arial" w:hAnsi="Arial" w:cs="Arial"/>
          <w:b/>
          <w:shd w:val="clear" w:color="auto" w:fill="FFFFFF"/>
        </w:rPr>
        <w:t xml:space="preserve">§ 3º </w:t>
      </w:r>
      <w:r w:rsidRPr="004C4216">
        <w:rPr>
          <w:rFonts w:ascii="Arial" w:hAnsi="Arial" w:cs="Arial"/>
          <w:shd w:val="clear" w:color="auto" w:fill="FFFFFF"/>
        </w:rPr>
        <w:t>Não será permitida a construção de edificações nos locais os quais serão cedidos a entidade.</w:t>
      </w:r>
    </w:p>
    <w:p w14:paraId="2D163BDC" w14:textId="77777777" w:rsidR="00C71F68" w:rsidRDefault="00C71F68" w:rsidP="00C71F68">
      <w:pPr>
        <w:spacing w:before="120" w:line="360" w:lineRule="auto"/>
        <w:ind w:right="17" w:firstLine="1134"/>
        <w:jc w:val="both"/>
        <w:rPr>
          <w:rFonts w:ascii="Arial" w:hAnsi="Arial" w:cs="Arial"/>
          <w:b/>
          <w:shd w:val="clear" w:color="auto" w:fill="FFFFFF"/>
        </w:rPr>
      </w:pPr>
      <w:r w:rsidRPr="004C4216">
        <w:rPr>
          <w:rFonts w:ascii="Arial" w:hAnsi="Arial" w:cs="Arial"/>
          <w:b/>
          <w:shd w:val="clear" w:color="auto" w:fill="FFFFFF"/>
        </w:rPr>
        <w:t xml:space="preserve">§ 4º </w:t>
      </w:r>
      <w:r w:rsidRPr="004C4216">
        <w:rPr>
          <w:rFonts w:ascii="Arial" w:hAnsi="Arial" w:cs="Arial"/>
          <w:shd w:val="clear" w:color="auto" w:fill="FFFFFF"/>
        </w:rPr>
        <w:t>Fica a cessionária inteiramente responsável pela manutenção e conservação do bem imóvel, respondendo por todos os encargos civis e administrativos que venham a incidir sobre o imóvel e suas rendas.</w:t>
      </w:r>
      <w:r w:rsidRPr="004C4216">
        <w:rPr>
          <w:rFonts w:ascii="Arial" w:hAnsi="Arial" w:cs="Arial"/>
          <w:b/>
          <w:shd w:val="clear" w:color="auto" w:fill="FFFFFF"/>
        </w:rPr>
        <w:t xml:space="preserve"> </w:t>
      </w:r>
    </w:p>
    <w:p w14:paraId="490340C3" w14:textId="77777777" w:rsidR="00C71F68" w:rsidRDefault="00C71F68" w:rsidP="00C71F68">
      <w:pPr>
        <w:spacing w:before="120" w:line="360" w:lineRule="auto"/>
        <w:ind w:right="17" w:firstLine="1134"/>
        <w:jc w:val="both"/>
        <w:rPr>
          <w:rFonts w:ascii="Arial" w:hAnsi="Arial" w:cs="Arial"/>
          <w:color w:val="000000"/>
        </w:rPr>
      </w:pPr>
      <w:r w:rsidRPr="004C4216">
        <w:rPr>
          <w:rFonts w:ascii="Arial" w:hAnsi="Arial" w:cs="Arial"/>
          <w:b/>
        </w:rPr>
        <w:t xml:space="preserve">Art. 3º. </w:t>
      </w:r>
      <w:r w:rsidRPr="004C4216">
        <w:rPr>
          <w:rFonts w:ascii="Arial" w:hAnsi="Arial" w:cs="Arial"/>
          <w:color w:val="000000"/>
        </w:rPr>
        <w:t>Esta Lei entra em vigor na data de sua publicação</w:t>
      </w:r>
      <w:r>
        <w:rPr>
          <w:rFonts w:ascii="Arial" w:hAnsi="Arial" w:cs="Arial"/>
          <w:color w:val="000000"/>
        </w:rPr>
        <w:t>.</w:t>
      </w:r>
    </w:p>
    <w:p w14:paraId="1CD84A84" w14:textId="77777777" w:rsidR="00C71F68" w:rsidRPr="004C4216" w:rsidRDefault="00C71F68" w:rsidP="00C71F68">
      <w:pPr>
        <w:spacing w:before="120" w:line="360" w:lineRule="auto"/>
        <w:ind w:right="17" w:firstLine="1134"/>
        <w:jc w:val="both"/>
        <w:rPr>
          <w:rFonts w:ascii="Arial" w:hAnsi="Arial" w:cs="Arial"/>
          <w:color w:val="000000"/>
        </w:rPr>
      </w:pPr>
      <w:r w:rsidRPr="00E4331B">
        <w:rPr>
          <w:rFonts w:ascii="Arial" w:hAnsi="Arial" w:cs="Arial"/>
          <w:b/>
          <w:bCs/>
          <w:color w:val="000000"/>
        </w:rPr>
        <w:t>Art.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E4331B">
        <w:rPr>
          <w:rFonts w:ascii="Arial" w:hAnsi="Arial" w:cs="Arial"/>
          <w:b/>
          <w:bCs/>
          <w:color w:val="000000"/>
        </w:rPr>
        <w:t>4º</w:t>
      </w:r>
      <w:r>
        <w:rPr>
          <w:rFonts w:ascii="Arial" w:hAnsi="Arial" w:cs="Arial"/>
          <w:color w:val="000000"/>
        </w:rPr>
        <w:t xml:space="preserve"> Revoga-se a Lei Ordinária Municipal nº </w:t>
      </w:r>
      <w:r w:rsidRPr="00E4331B">
        <w:rPr>
          <w:rFonts w:ascii="Arial" w:hAnsi="Arial" w:cs="Arial"/>
          <w:color w:val="000000"/>
        </w:rPr>
        <w:t>2.295, de 04 de abril de 2022</w:t>
      </w:r>
      <w:r>
        <w:rPr>
          <w:rFonts w:ascii="Arial" w:hAnsi="Arial" w:cs="Arial"/>
          <w:color w:val="000000"/>
        </w:rPr>
        <w:t>.</w:t>
      </w:r>
    </w:p>
    <w:p w14:paraId="30AF5CFB" w14:textId="77777777" w:rsidR="00C71F68" w:rsidRPr="004C4216" w:rsidRDefault="00C71F68" w:rsidP="00C71F68">
      <w:pPr>
        <w:pStyle w:val="Corpodetexto"/>
        <w:spacing w:before="1" w:line="276" w:lineRule="auto"/>
        <w:ind w:right="17"/>
        <w:jc w:val="both"/>
      </w:pPr>
    </w:p>
    <w:p w14:paraId="446768E1" w14:textId="77777777" w:rsidR="00535861" w:rsidRDefault="00535861" w:rsidP="00332309">
      <w:pPr>
        <w:pStyle w:val="Corpodetexto"/>
        <w:ind w:left="708" w:right="17"/>
        <w:rPr>
          <w:rFonts w:ascii="Book Antiqua" w:hAnsi="Book Antiqua"/>
        </w:rPr>
      </w:pPr>
    </w:p>
    <w:p w14:paraId="442DD50F" w14:textId="77777777" w:rsidR="00535861" w:rsidRDefault="00535861" w:rsidP="00332309">
      <w:pPr>
        <w:pStyle w:val="Corpodetexto"/>
        <w:ind w:left="708" w:right="17"/>
        <w:rPr>
          <w:rFonts w:ascii="Book Antiqua" w:hAnsi="Book Antiqua"/>
        </w:rPr>
      </w:pPr>
    </w:p>
    <w:p w14:paraId="2D53732C" w14:textId="77777777" w:rsidR="00535861" w:rsidRDefault="00535861" w:rsidP="00332309">
      <w:pPr>
        <w:pStyle w:val="Corpodetexto"/>
        <w:ind w:left="708" w:right="17"/>
        <w:rPr>
          <w:rFonts w:ascii="Book Antiqua" w:hAnsi="Book Antiqua"/>
        </w:rPr>
      </w:pPr>
    </w:p>
    <w:p w14:paraId="757626D6" w14:textId="77777777" w:rsidR="00535861" w:rsidRDefault="00535861" w:rsidP="00332309">
      <w:pPr>
        <w:pStyle w:val="Corpodetexto"/>
        <w:ind w:left="708" w:right="17"/>
        <w:rPr>
          <w:rFonts w:ascii="Book Antiqua" w:hAnsi="Book Antiqua"/>
        </w:rPr>
      </w:pPr>
    </w:p>
    <w:p w14:paraId="1035550B" w14:textId="7061F279" w:rsidR="00407AC5" w:rsidRDefault="00407AC5" w:rsidP="00332309">
      <w:pPr>
        <w:pStyle w:val="Corpodetexto"/>
        <w:ind w:left="708" w:right="17"/>
        <w:rPr>
          <w:rFonts w:ascii="Book Antiqua" w:hAnsi="Book Antiqua"/>
        </w:rPr>
      </w:pPr>
      <w:r>
        <w:rPr>
          <w:rFonts w:ascii="Book Antiqua" w:hAnsi="Book Antiqua"/>
        </w:rPr>
        <w:t xml:space="preserve">Câmara Municipal de Campo Novo </w:t>
      </w:r>
      <w:r w:rsidR="00194279">
        <w:rPr>
          <w:rFonts w:ascii="Book Antiqua" w:hAnsi="Book Antiqua"/>
        </w:rPr>
        <w:t>do Parecis em 08</w:t>
      </w:r>
      <w:r w:rsidR="00332309">
        <w:rPr>
          <w:rFonts w:ascii="Book Antiqua" w:hAnsi="Book Antiqua"/>
        </w:rPr>
        <w:t xml:space="preserve"> de novembro</w:t>
      </w:r>
      <w:r w:rsidR="001A10D2">
        <w:rPr>
          <w:rFonts w:ascii="Book Antiqua" w:hAnsi="Book Antiqua"/>
        </w:rPr>
        <w:t xml:space="preserve"> de 202</w:t>
      </w:r>
      <w:r>
        <w:rPr>
          <w:rFonts w:ascii="Book Antiqua" w:hAnsi="Book Antiqua"/>
        </w:rPr>
        <w:t>3</w:t>
      </w:r>
    </w:p>
    <w:p w14:paraId="690C3753" w14:textId="77777777" w:rsidR="00407AC5" w:rsidRDefault="00407AC5" w:rsidP="00407AC5">
      <w:pPr>
        <w:pStyle w:val="Corpodetexto"/>
        <w:ind w:left="708" w:right="17" w:firstLine="708"/>
        <w:rPr>
          <w:rFonts w:ascii="Book Antiqua" w:hAnsi="Book Antiqua"/>
        </w:rPr>
      </w:pPr>
    </w:p>
    <w:p w14:paraId="14B34B10" w14:textId="77777777" w:rsidR="00407AC5" w:rsidRDefault="00407AC5" w:rsidP="00407AC5">
      <w:pPr>
        <w:pStyle w:val="Corpodetexto"/>
        <w:ind w:right="17"/>
        <w:rPr>
          <w:rFonts w:ascii="Book Antiqua" w:hAnsi="Book Antiqua"/>
        </w:rPr>
      </w:pPr>
    </w:p>
    <w:p w14:paraId="2288CF26" w14:textId="77777777" w:rsidR="000A5E9A" w:rsidRDefault="000A5E9A" w:rsidP="00407AC5">
      <w:pPr>
        <w:pStyle w:val="Corpodetexto"/>
        <w:ind w:right="17"/>
        <w:rPr>
          <w:rFonts w:ascii="Book Antiqua" w:hAnsi="Book Antiqua"/>
        </w:rPr>
      </w:pPr>
    </w:p>
    <w:p w14:paraId="76F7D1F4" w14:textId="77777777" w:rsidR="000A5E9A" w:rsidRDefault="000A5E9A" w:rsidP="00407AC5">
      <w:pPr>
        <w:pStyle w:val="Corpodetexto"/>
        <w:ind w:right="17"/>
        <w:rPr>
          <w:rFonts w:ascii="Book Antiqua" w:hAnsi="Book Antiqua"/>
        </w:rPr>
      </w:pPr>
    </w:p>
    <w:p w14:paraId="3D536B78" w14:textId="77777777" w:rsidR="00407AC5" w:rsidRDefault="00407AC5" w:rsidP="00407AC5">
      <w:pPr>
        <w:pStyle w:val="Corpodetexto"/>
        <w:ind w:right="17"/>
        <w:jc w:val="center"/>
        <w:rPr>
          <w:rFonts w:ascii="Book Antiqua" w:hAnsi="Book Antiqua" w:cs="Times New Roman"/>
          <w:b/>
          <w:shd w:val="clear" w:color="auto" w:fill="FFFFFF"/>
        </w:rPr>
      </w:pPr>
      <w:r>
        <w:rPr>
          <w:rFonts w:ascii="Book Antiqua" w:hAnsi="Book Antiqua" w:cs="Times New Roman"/>
          <w:b/>
          <w:shd w:val="clear" w:color="auto" w:fill="FFFFFF"/>
        </w:rPr>
        <w:t>VER. JOAQUIM PEREIRA DOS SANTOS</w:t>
      </w:r>
    </w:p>
    <w:p w14:paraId="444EBF73" w14:textId="77777777" w:rsidR="00407AC5" w:rsidRDefault="00407AC5" w:rsidP="00407AC5">
      <w:pPr>
        <w:pStyle w:val="Corpodetexto"/>
        <w:ind w:right="17"/>
        <w:jc w:val="center"/>
        <w:rPr>
          <w:rFonts w:ascii="Book Antiqua" w:hAnsi="Book Antiqua" w:cs="Times New Roman"/>
          <w:b/>
          <w:shd w:val="clear" w:color="auto" w:fill="FFFFFF"/>
        </w:rPr>
      </w:pPr>
      <w:r>
        <w:rPr>
          <w:rFonts w:ascii="Book Antiqua" w:hAnsi="Book Antiqua" w:cs="Times New Roman"/>
          <w:b/>
          <w:shd w:val="clear" w:color="auto" w:fill="FFFFFF"/>
        </w:rPr>
        <w:t>Presidente</w:t>
      </w:r>
    </w:p>
    <w:p w14:paraId="2F15F8F4" w14:textId="77777777" w:rsidR="00407AC5" w:rsidRDefault="00407AC5" w:rsidP="00407AC5">
      <w:pPr>
        <w:pStyle w:val="Corpodetexto"/>
        <w:ind w:right="17"/>
        <w:jc w:val="center"/>
        <w:rPr>
          <w:rFonts w:ascii="Book Antiqua" w:hAnsi="Book Antiqua" w:cs="Times New Roman"/>
          <w:b/>
          <w:shd w:val="clear" w:color="auto" w:fill="FFFFFF"/>
        </w:rPr>
      </w:pPr>
    </w:p>
    <w:p w14:paraId="757FABAF" w14:textId="77777777" w:rsidR="000A5E9A" w:rsidRDefault="000A5E9A" w:rsidP="00407AC5">
      <w:pPr>
        <w:pStyle w:val="Corpodetexto"/>
        <w:ind w:right="17"/>
        <w:jc w:val="center"/>
        <w:rPr>
          <w:rFonts w:ascii="Book Antiqua" w:hAnsi="Book Antiqua" w:cs="Times New Roman"/>
          <w:b/>
          <w:shd w:val="clear" w:color="auto" w:fill="FFFFFF"/>
        </w:rPr>
      </w:pPr>
    </w:p>
    <w:p w14:paraId="78FC8792" w14:textId="77777777" w:rsidR="00407AC5" w:rsidRDefault="00407AC5" w:rsidP="00407AC5">
      <w:pPr>
        <w:pStyle w:val="Corpodetexto"/>
        <w:ind w:right="17"/>
        <w:rPr>
          <w:rFonts w:ascii="Book Antiqua" w:hAnsi="Book Antiqua" w:cs="Times New Roman"/>
          <w:i/>
          <w:shd w:val="clear" w:color="auto" w:fill="FFFFFF"/>
        </w:rPr>
      </w:pPr>
      <w:r>
        <w:rPr>
          <w:rFonts w:ascii="Book Antiqua" w:hAnsi="Book Antiqua" w:cs="Times New Roman"/>
          <w:i/>
          <w:shd w:val="clear" w:color="auto" w:fill="FFFFFF"/>
        </w:rPr>
        <w:t>Autoria: Poder Executivo</w:t>
      </w:r>
    </w:p>
    <w:p w14:paraId="0AE9F191" w14:textId="77777777" w:rsidR="00407AC5" w:rsidRDefault="00407AC5" w:rsidP="00407AC5">
      <w:pPr>
        <w:tabs>
          <w:tab w:val="left" w:pos="1418"/>
          <w:tab w:val="left" w:pos="6521"/>
          <w:tab w:val="decimal" w:pos="7938"/>
        </w:tabs>
        <w:ind w:right="17"/>
        <w:jc w:val="center"/>
        <w:rPr>
          <w:rFonts w:ascii="Book Antiqua" w:hAnsi="Book Antiqua"/>
          <w:sz w:val="24"/>
          <w:szCs w:val="24"/>
          <w:shd w:val="clear" w:color="auto" w:fill="FFFFFF"/>
        </w:rPr>
      </w:pPr>
    </w:p>
    <w:p w14:paraId="7C6EB1E1" w14:textId="2BBDB826" w:rsidR="00407AC5" w:rsidRDefault="00407AC5" w:rsidP="000A5E9A">
      <w:pPr>
        <w:tabs>
          <w:tab w:val="left" w:pos="1418"/>
          <w:tab w:val="left" w:pos="6521"/>
          <w:tab w:val="decimal" w:pos="7938"/>
        </w:tabs>
        <w:ind w:right="17"/>
        <w:rPr>
          <w:rFonts w:ascii="Book Antiqua" w:hAnsi="Book Antiqua"/>
          <w:sz w:val="24"/>
          <w:szCs w:val="24"/>
          <w:shd w:val="clear" w:color="auto" w:fill="FFFFFF"/>
        </w:rPr>
      </w:pPr>
      <w:r>
        <w:rPr>
          <w:rFonts w:ascii="Book Antiqua" w:hAnsi="Book Antiqua"/>
          <w:sz w:val="24"/>
          <w:szCs w:val="24"/>
          <w:shd w:val="clear" w:color="auto" w:fill="FFFFFF"/>
        </w:rPr>
        <w:t xml:space="preserve">                      Registrado na Secretaria da Câmara Municipal, publicado por af</w:t>
      </w:r>
      <w:r w:rsidR="00194279">
        <w:rPr>
          <w:rFonts w:ascii="Book Antiqua" w:hAnsi="Book Antiqua"/>
          <w:sz w:val="24"/>
          <w:szCs w:val="24"/>
          <w:shd w:val="clear" w:color="auto" w:fill="FFFFFF"/>
        </w:rPr>
        <w:t>ixação no lugar de costume em 08</w:t>
      </w:r>
      <w:r w:rsidR="000E696C">
        <w:rPr>
          <w:rFonts w:ascii="Book Antiqua" w:hAnsi="Book Antiqua"/>
          <w:sz w:val="24"/>
          <w:szCs w:val="24"/>
          <w:shd w:val="clear" w:color="auto" w:fill="FFFFFF"/>
        </w:rPr>
        <w:t>.11</w:t>
      </w:r>
      <w:r>
        <w:rPr>
          <w:rFonts w:ascii="Book Antiqua" w:hAnsi="Book Antiqua"/>
          <w:sz w:val="24"/>
          <w:szCs w:val="24"/>
          <w:shd w:val="clear" w:color="auto" w:fill="FFFFFF"/>
        </w:rPr>
        <w:t xml:space="preserve">.2023 </w:t>
      </w:r>
    </w:p>
    <w:p w14:paraId="461175FF" w14:textId="77777777" w:rsidR="00BE0C39" w:rsidRDefault="00BE0C39" w:rsidP="000A5E9A">
      <w:pPr>
        <w:tabs>
          <w:tab w:val="left" w:pos="1418"/>
          <w:tab w:val="left" w:pos="6521"/>
          <w:tab w:val="decimal" w:pos="7938"/>
        </w:tabs>
        <w:ind w:right="17"/>
        <w:rPr>
          <w:rFonts w:ascii="Book Antiqua" w:hAnsi="Book Antiqua"/>
          <w:sz w:val="24"/>
          <w:szCs w:val="24"/>
          <w:shd w:val="clear" w:color="auto" w:fill="FFFFFF"/>
        </w:rPr>
      </w:pPr>
    </w:p>
    <w:p w14:paraId="26E88BDC" w14:textId="77777777" w:rsidR="00BE0C39" w:rsidRDefault="00BE0C39" w:rsidP="000A5E9A">
      <w:pPr>
        <w:tabs>
          <w:tab w:val="left" w:pos="1418"/>
          <w:tab w:val="left" w:pos="6521"/>
          <w:tab w:val="decimal" w:pos="7938"/>
        </w:tabs>
        <w:ind w:right="17"/>
        <w:rPr>
          <w:rFonts w:ascii="Book Antiqua" w:hAnsi="Book Antiqua"/>
          <w:sz w:val="24"/>
          <w:szCs w:val="24"/>
          <w:shd w:val="clear" w:color="auto" w:fill="FFFFFF"/>
        </w:rPr>
      </w:pPr>
    </w:p>
    <w:p w14:paraId="424A30B1" w14:textId="77777777" w:rsidR="00BE0C39" w:rsidRDefault="00BE0C39" w:rsidP="000A5E9A">
      <w:pPr>
        <w:tabs>
          <w:tab w:val="left" w:pos="1418"/>
          <w:tab w:val="left" w:pos="6521"/>
          <w:tab w:val="decimal" w:pos="7938"/>
        </w:tabs>
        <w:ind w:right="17"/>
        <w:rPr>
          <w:rFonts w:ascii="Book Antiqua" w:hAnsi="Book Antiqua"/>
          <w:sz w:val="24"/>
          <w:szCs w:val="24"/>
          <w:shd w:val="clear" w:color="auto" w:fill="FFFFFF"/>
        </w:rPr>
      </w:pPr>
    </w:p>
    <w:p w14:paraId="333AD1DD" w14:textId="77777777" w:rsidR="00BE0C39" w:rsidRDefault="00BE0C39" w:rsidP="000A5E9A">
      <w:pPr>
        <w:tabs>
          <w:tab w:val="left" w:pos="1418"/>
          <w:tab w:val="left" w:pos="6521"/>
          <w:tab w:val="decimal" w:pos="7938"/>
        </w:tabs>
        <w:ind w:right="17"/>
        <w:rPr>
          <w:rFonts w:ascii="Book Antiqua" w:hAnsi="Book Antiqua"/>
          <w:sz w:val="24"/>
          <w:szCs w:val="24"/>
          <w:shd w:val="clear" w:color="auto" w:fill="FFFFFF"/>
        </w:rPr>
      </w:pPr>
    </w:p>
    <w:p w14:paraId="61DC109F" w14:textId="1951192F" w:rsidR="00BE0C39" w:rsidRDefault="00BE0C39" w:rsidP="00BE0C39">
      <w:pPr>
        <w:pStyle w:val="Ttulo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ADAIR PAULO A. LORENÇO</w:t>
      </w:r>
    </w:p>
    <w:p w14:paraId="5276A0F7" w14:textId="4866E597" w:rsidR="00BE0C39" w:rsidRDefault="00BE0C39" w:rsidP="00BE0C39">
      <w:pPr>
        <w:widowControl w:val="0"/>
        <w:tabs>
          <w:tab w:val="left" w:pos="1418"/>
          <w:tab w:val="left" w:pos="1729"/>
        </w:tabs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Coordenador de Assuntos Legislativo</w:t>
      </w:r>
    </w:p>
    <w:p w14:paraId="2C0A1194" w14:textId="77777777" w:rsidR="00BE0C39" w:rsidRDefault="00BE0C39" w:rsidP="00BE0C39"/>
    <w:p w14:paraId="7291E3C6" w14:textId="77777777" w:rsidR="00BE0C39" w:rsidRPr="00332309" w:rsidRDefault="00BE0C39" w:rsidP="000A5E9A">
      <w:pPr>
        <w:tabs>
          <w:tab w:val="left" w:pos="1418"/>
          <w:tab w:val="left" w:pos="6521"/>
          <w:tab w:val="decimal" w:pos="7938"/>
        </w:tabs>
        <w:ind w:right="17"/>
        <w:rPr>
          <w:rFonts w:ascii="Book Antiqua" w:hAnsi="Book Antiqua"/>
          <w:sz w:val="24"/>
          <w:szCs w:val="24"/>
          <w:shd w:val="clear" w:color="auto" w:fill="FFFFFF"/>
        </w:rPr>
      </w:pPr>
    </w:p>
    <w:sectPr w:rsidR="00BE0C39" w:rsidRPr="00332309" w:rsidSect="002D7FE2">
      <w:headerReference w:type="default" r:id="rId7"/>
      <w:footerReference w:type="default" r:id="rId8"/>
      <w:pgSz w:w="11906" w:h="16838"/>
      <w:pgMar w:top="1440" w:right="1440" w:bottom="1440" w:left="1440" w:header="737" w:footer="6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79E04E" w14:textId="77777777" w:rsidR="00AB53A6" w:rsidRDefault="00AB53A6">
      <w:r>
        <w:separator/>
      </w:r>
    </w:p>
  </w:endnote>
  <w:endnote w:type="continuationSeparator" w:id="0">
    <w:p w14:paraId="6284243D" w14:textId="77777777" w:rsidR="00AB53A6" w:rsidRDefault="00AB5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62A606" w14:textId="77777777" w:rsidR="009C454F" w:rsidRDefault="002452D7">
    <w:pPr>
      <w:pStyle w:val="Rodap"/>
    </w:pPr>
    <w:r w:rsidRPr="009C454F">
      <w:rPr>
        <w:noProof/>
        <w:lang w:eastAsia="pt-BR"/>
      </w:rPr>
      <w:drawing>
        <wp:inline distT="0" distB="0" distL="0" distR="0" wp14:anchorId="6A660816" wp14:editId="67512A90">
          <wp:extent cx="5731510" cy="437408"/>
          <wp:effectExtent l="19050" t="0" r="2540" b="0"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A4E7A3" w14:textId="77777777" w:rsidR="00AB53A6" w:rsidRDefault="00AB53A6">
      <w:r>
        <w:separator/>
      </w:r>
    </w:p>
  </w:footnote>
  <w:footnote w:type="continuationSeparator" w:id="0">
    <w:p w14:paraId="472A1B14" w14:textId="77777777" w:rsidR="00AB53A6" w:rsidRDefault="00AB53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DFB58F" w14:textId="77777777" w:rsidR="009C454F" w:rsidRDefault="002452D7">
    <w:pPr>
      <w:pStyle w:val="Cabealho"/>
    </w:pPr>
    <w:r w:rsidRPr="009C454F">
      <w:rPr>
        <w:noProof/>
        <w:lang w:eastAsia="pt-BR"/>
      </w:rPr>
      <w:drawing>
        <wp:inline distT="0" distB="0" distL="0" distR="0" wp14:anchorId="018CC358" wp14:editId="102EB1C2">
          <wp:extent cx="5731510" cy="711046"/>
          <wp:effectExtent l="19050" t="0" r="2540" b="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B9721F"/>
    <w:multiLevelType w:val="hybridMultilevel"/>
    <w:tmpl w:val="3424BC70"/>
    <w:lvl w:ilvl="0" w:tplc="8458BCF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7B7CED"/>
    <w:multiLevelType w:val="hybridMultilevel"/>
    <w:tmpl w:val="3424BC70"/>
    <w:lvl w:ilvl="0" w:tplc="8458BCF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25B09"/>
    <w:rsid w:val="0005779D"/>
    <w:rsid w:val="000A5E9A"/>
    <w:rsid w:val="000E696C"/>
    <w:rsid w:val="00175586"/>
    <w:rsid w:val="001915A3"/>
    <w:rsid w:val="00194279"/>
    <w:rsid w:val="001A10D2"/>
    <w:rsid w:val="001D256E"/>
    <w:rsid w:val="00212036"/>
    <w:rsid w:val="00217F62"/>
    <w:rsid w:val="002452D7"/>
    <w:rsid w:val="00260DCA"/>
    <w:rsid w:val="00261BF0"/>
    <w:rsid w:val="002B4319"/>
    <w:rsid w:val="002D7FE2"/>
    <w:rsid w:val="00332309"/>
    <w:rsid w:val="00371680"/>
    <w:rsid w:val="003A2A04"/>
    <w:rsid w:val="00407AC5"/>
    <w:rsid w:val="00464416"/>
    <w:rsid w:val="00535861"/>
    <w:rsid w:val="00551367"/>
    <w:rsid w:val="00736EC5"/>
    <w:rsid w:val="00757498"/>
    <w:rsid w:val="0076204B"/>
    <w:rsid w:val="009A3E01"/>
    <w:rsid w:val="009C454F"/>
    <w:rsid w:val="00A906D8"/>
    <w:rsid w:val="00A97184"/>
    <w:rsid w:val="00AB53A6"/>
    <w:rsid w:val="00AB5A74"/>
    <w:rsid w:val="00BE0C39"/>
    <w:rsid w:val="00C502D7"/>
    <w:rsid w:val="00C71F68"/>
    <w:rsid w:val="00E2703A"/>
    <w:rsid w:val="00E86E1B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16BB1D"/>
  <w15:docId w15:val="{86178818-99FD-4192-B600-8E0486850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C454F"/>
  </w:style>
  <w:style w:type="paragraph" w:styleId="Rodap">
    <w:name w:val="footer"/>
    <w:basedOn w:val="Normal"/>
    <w:link w:val="Rodap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2D7FE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D7FE2"/>
    <w:rPr>
      <w:b/>
      <w:bCs/>
    </w:rPr>
  </w:style>
  <w:style w:type="character" w:styleId="nfase">
    <w:name w:val="Emphasis"/>
    <w:basedOn w:val="Fontepargpadro"/>
    <w:uiPriority w:val="20"/>
    <w:qFormat/>
    <w:rsid w:val="002D7FE2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407AC5"/>
    <w:rPr>
      <w:color w:val="0000FF"/>
      <w:u w:val="single"/>
    </w:rPr>
  </w:style>
  <w:style w:type="paragraph" w:styleId="Ttulo">
    <w:name w:val="Title"/>
    <w:basedOn w:val="Normal"/>
    <w:link w:val="TtuloChar"/>
    <w:uiPriority w:val="1"/>
    <w:qFormat/>
    <w:rsid w:val="00C502D7"/>
    <w:pPr>
      <w:widowControl w:val="0"/>
      <w:autoSpaceDE w:val="0"/>
      <w:autoSpaceDN w:val="0"/>
      <w:ind w:left="1954" w:right="115"/>
      <w:jc w:val="both"/>
    </w:pPr>
    <w:rPr>
      <w:rFonts w:ascii="Trebuchet MS" w:eastAsia="Trebuchet MS" w:hAnsi="Trebuchet MS" w:cs="Trebuchet MS"/>
      <w:b/>
      <w:bCs/>
      <w:sz w:val="28"/>
      <w:szCs w:val="28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C502D7"/>
    <w:rPr>
      <w:rFonts w:ascii="Trebuchet MS" w:eastAsia="Trebuchet MS" w:hAnsi="Trebuchet MS" w:cs="Trebuchet MS"/>
      <w:b/>
      <w:bCs/>
      <w:sz w:val="28"/>
      <w:szCs w:val="28"/>
      <w:lang w:val="pt-PT"/>
    </w:rPr>
  </w:style>
  <w:style w:type="paragraph" w:styleId="SemEspaamento">
    <w:name w:val="No Spacing"/>
    <w:uiPriority w:val="1"/>
    <w:qFormat/>
    <w:rsid w:val="0055136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22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524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6</cp:revision>
  <cp:lastPrinted>2023-11-08T11:52:00Z</cp:lastPrinted>
  <dcterms:created xsi:type="dcterms:W3CDTF">2023-11-07T17:37:00Z</dcterms:created>
  <dcterms:modified xsi:type="dcterms:W3CDTF">2023-11-08T11:54:00Z</dcterms:modified>
</cp:coreProperties>
</file>