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AA091" w14:textId="77777777" w:rsidR="002B7C97" w:rsidRDefault="002B7C97" w:rsidP="002B7C97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3E9F02" w14:textId="22B066C6" w:rsidR="002B7C97" w:rsidRDefault="005E4EBA" w:rsidP="003E18AE">
      <w:pPr>
        <w:pStyle w:val="Recuodecorpodetexto3"/>
        <w:spacing w:after="0"/>
        <w:ind w:left="720" w:right="-46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AUTÓGRAFO Nº 2.133</w:t>
      </w:r>
      <w:bookmarkStart w:id="0" w:name="_GoBack"/>
      <w:bookmarkEnd w:id="0"/>
      <w:r w:rsidR="00A400F1">
        <w:rPr>
          <w:rFonts w:ascii="Times New Roman" w:hAnsi="Times New Roman" w:cs="Times New Roman"/>
          <w:b/>
          <w:sz w:val="24"/>
          <w:szCs w:val="24"/>
        </w:rPr>
        <w:t>, de 28</w:t>
      </w:r>
      <w:r w:rsidR="00135B1C">
        <w:rPr>
          <w:rFonts w:ascii="Times New Roman" w:hAnsi="Times New Roman" w:cs="Times New Roman"/>
          <w:b/>
          <w:sz w:val="24"/>
          <w:szCs w:val="24"/>
        </w:rPr>
        <w:t xml:space="preserve"> de novembro</w:t>
      </w:r>
      <w:r w:rsidR="002B7C97">
        <w:rPr>
          <w:rFonts w:ascii="Times New Roman" w:hAnsi="Times New Roman" w:cs="Times New Roman"/>
          <w:b/>
          <w:sz w:val="24"/>
          <w:szCs w:val="24"/>
        </w:rPr>
        <w:t xml:space="preserve"> de 2023.</w:t>
      </w:r>
    </w:p>
    <w:p w14:paraId="21978922" w14:textId="77777777" w:rsidR="00532864" w:rsidRDefault="00532864" w:rsidP="002B7C97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</w:rPr>
      </w:pPr>
    </w:p>
    <w:p w14:paraId="7EA295DB" w14:textId="77777777" w:rsidR="003E18AE" w:rsidRDefault="003E18AE" w:rsidP="003E18AE">
      <w:pPr>
        <w:pStyle w:val="NormalWeb"/>
        <w:spacing w:before="0" w:beforeAutospacing="0" w:after="0" w:afterAutospacing="0"/>
        <w:ind w:left="4536" w:right="-96"/>
        <w:jc w:val="both"/>
        <w:rPr>
          <w:b/>
          <w:bCs/>
        </w:rPr>
      </w:pPr>
    </w:p>
    <w:p w14:paraId="50344DB5" w14:textId="74205981" w:rsidR="005E4EBA" w:rsidRPr="005E4EBA" w:rsidRDefault="005E4EBA" w:rsidP="005E4EBA">
      <w:pPr>
        <w:spacing w:line="360" w:lineRule="auto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EBA">
        <w:rPr>
          <w:rFonts w:ascii="Times New Roman" w:hAnsi="Times New Roman" w:cs="Times New Roman"/>
          <w:b/>
          <w:sz w:val="24"/>
          <w:szCs w:val="24"/>
        </w:rPr>
        <w:t>Autoriza o Poder Executivo Municipal a abrir crédito adicional no valor de R$ 892.567,17 (oitocentos e noventa e dois mil quinhentos e sessenta e sete reais e dezessete centavos) e dá outras providências.</w:t>
      </w:r>
    </w:p>
    <w:p w14:paraId="4D536027" w14:textId="77777777" w:rsidR="00977A0D" w:rsidRDefault="00977A0D" w:rsidP="00977A0D">
      <w:pPr>
        <w:pStyle w:val="NormalWeb"/>
        <w:spacing w:before="0" w:beforeAutospacing="0" w:after="0" w:afterAutospacing="0"/>
        <w:ind w:left="142" w:right="-96"/>
        <w:jc w:val="both"/>
      </w:pPr>
    </w:p>
    <w:p w14:paraId="63A51454" w14:textId="77777777" w:rsidR="00EE3954" w:rsidRDefault="00EE3954" w:rsidP="00EE3954">
      <w:pPr>
        <w:pStyle w:val="NormalWeb"/>
        <w:spacing w:before="0" w:beforeAutospacing="0" w:after="0" w:afterAutospacing="0"/>
        <w:ind w:left="4536" w:right="-96"/>
        <w:jc w:val="both"/>
        <w:rPr>
          <w:b/>
          <w:bCs/>
        </w:rPr>
      </w:pPr>
    </w:p>
    <w:p w14:paraId="056E5BAF" w14:textId="77777777" w:rsidR="00EE3954" w:rsidRDefault="00EE3954" w:rsidP="00EE3954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Campo Novo do Parecis, Estado de Mato Grosso, no uso das atribuições que lhe são conferidas por Lei, DECRETA, a seguinte Lei: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A788388" w14:textId="77777777" w:rsidR="00EE3954" w:rsidRDefault="00EE3954" w:rsidP="00EE3954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7DE766" w14:textId="31A733E9" w:rsidR="005E4EBA" w:rsidRDefault="005E4EBA" w:rsidP="005E4EBA">
      <w:pPr>
        <w:pStyle w:val="Corpodetexto2"/>
        <w:spacing w:line="360" w:lineRule="auto"/>
        <w:ind w:firstLine="708"/>
        <w:rPr>
          <w:rFonts w:ascii="Arial" w:eastAsia="Batang" w:hAnsi="Arial" w:cs="Arial"/>
          <w:color w:val="000000"/>
          <w:szCs w:val="24"/>
        </w:rPr>
      </w:pPr>
      <w:r>
        <w:rPr>
          <w:rFonts w:ascii="Arial" w:eastAsia="Batang" w:hAnsi="Arial" w:cs="Arial"/>
          <w:color w:val="000000"/>
          <w:szCs w:val="24"/>
        </w:rPr>
        <w:t>ART. 1º. Fica o Poder Executivo Municipal autorizado a abrir crédito adicional suplementar no Orçamento Geral do Município, no valor R$ 350.000,00 (trezentos e cinquenta mil reais), na seguinte dotação orçamentária:</w:t>
      </w:r>
    </w:p>
    <w:p w14:paraId="4C2334B5" w14:textId="77777777" w:rsidR="005E4EBA" w:rsidRDefault="005E4EBA" w:rsidP="005E4EBA">
      <w:pPr>
        <w:pStyle w:val="Corpodetexto2"/>
        <w:spacing w:line="360" w:lineRule="auto"/>
        <w:ind w:firstLine="708"/>
        <w:rPr>
          <w:rFonts w:ascii="Arial" w:eastAsia="Batang" w:hAnsi="Arial" w:cs="Arial"/>
          <w:color w:val="000000"/>
          <w:szCs w:val="24"/>
        </w:rPr>
      </w:pPr>
    </w:p>
    <w:p w14:paraId="7DA9D8F2" w14:textId="77777777" w:rsidR="005E4EBA" w:rsidRPr="009C72D9" w:rsidRDefault="005E4EBA" w:rsidP="005E4EBA">
      <w:pPr>
        <w:pStyle w:val="Corpodetexto2"/>
        <w:spacing w:line="360" w:lineRule="auto"/>
        <w:ind w:left="2832" w:hanging="2832"/>
        <w:rPr>
          <w:rFonts w:ascii="Arial" w:eastAsia="Batang" w:hAnsi="Arial" w:cs="Arial"/>
          <w:b/>
          <w:bCs/>
          <w:color w:val="000000"/>
          <w:szCs w:val="24"/>
        </w:rPr>
      </w:pPr>
      <w:r>
        <w:rPr>
          <w:rFonts w:ascii="Arial" w:eastAsia="Batang" w:hAnsi="Arial" w:cs="Arial"/>
          <w:color w:val="000000"/>
          <w:szCs w:val="24"/>
        </w:rPr>
        <w:t>08</w:t>
      </w:r>
      <w:r>
        <w:rPr>
          <w:rFonts w:ascii="Arial" w:eastAsia="Batang" w:hAnsi="Arial" w:cs="Arial"/>
          <w:color w:val="000000"/>
          <w:szCs w:val="24"/>
        </w:rPr>
        <w:tab/>
      </w:r>
      <w:r w:rsidRPr="009C72D9">
        <w:rPr>
          <w:rFonts w:ascii="Arial" w:eastAsia="Batang" w:hAnsi="Arial" w:cs="Arial"/>
          <w:b/>
          <w:bCs/>
          <w:color w:val="000000"/>
          <w:szCs w:val="24"/>
        </w:rPr>
        <w:t>SECRETARIA MUNICIPAL DE DESENVOLVIMENTO ECONÔMICO E MEIO AMBIENTE</w:t>
      </w:r>
    </w:p>
    <w:p w14:paraId="77F4A9E8" w14:textId="77777777" w:rsidR="005E4EBA" w:rsidRDefault="005E4EBA" w:rsidP="005E4EBA">
      <w:pPr>
        <w:pStyle w:val="Corpodetexto2"/>
        <w:spacing w:line="360" w:lineRule="auto"/>
        <w:ind w:left="2832" w:hanging="2832"/>
        <w:rPr>
          <w:rFonts w:ascii="Arial" w:eastAsia="Batang" w:hAnsi="Arial" w:cs="Arial"/>
          <w:color w:val="000000"/>
          <w:szCs w:val="24"/>
        </w:rPr>
      </w:pPr>
      <w:r>
        <w:rPr>
          <w:rFonts w:ascii="Arial" w:eastAsia="Batang" w:hAnsi="Arial" w:cs="Arial"/>
          <w:color w:val="000000"/>
          <w:szCs w:val="24"/>
        </w:rPr>
        <w:t>08.002</w:t>
      </w:r>
      <w:r>
        <w:rPr>
          <w:rFonts w:ascii="Arial" w:eastAsia="Batang" w:hAnsi="Arial" w:cs="Arial"/>
          <w:color w:val="000000"/>
          <w:szCs w:val="24"/>
        </w:rPr>
        <w:tab/>
        <w:t>DEPARTAMENTO DE EMPREENDEDORISMO, AGRICULTURA FAMILIAR E COMUNIDADE INDÍGENA</w:t>
      </w:r>
    </w:p>
    <w:p w14:paraId="00271C00" w14:textId="77777777" w:rsidR="005E4EBA" w:rsidRDefault="005E4EBA" w:rsidP="005E4EBA">
      <w:pPr>
        <w:pStyle w:val="Corpodetexto2"/>
        <w:spacing w:line="360" w:lineRule="auto"/>
        <w:ind w:left="2832" w:hanging="2832"/>
        <w:rPr>
          <w:rFonts w:ascii="Arial" w:eastAsia="Batang" w:hAnsi="Arial" w:cs="Arial"/>
          <w:color w:val="000000"/>
          <w:szCs w:val="24"/>
        </w:rPr>
      </w:pPr>
      <w:r>
        <w:rPr>
          <w:rFonts w:ascii="Arial" w:eastAsia="Batang" w:hAnsi="Arial" w:cs="Arial"/>
          <w:color w:val="000000"/>
          <w:szCs w:val="24"/>
        </w:rPr>
        <w:t xml:space="preserve">002.20.606.0016.20054 </w:t>
      </w:r>
      <w:r>
        <w:rPr>
          <w:rFonts w:ascii="Arial" w:eastAsia="Batang" w:hAnsi="Arial" w:cs="Arial"/>
          <w:color w:val="000000"/>
          <w:szCs w:val="24"/>
        </w:rPr>
        <w:tab/>
        <w:t>APOIO AO DESENVOLVIMENTO DA CADEIA PRODUTIVA DA AQUICULTURA E APICULTURA</w:t>
      </w:r>
    </w:p>
    <w:p w14:paraId="7769E312" w14:textId="77777777" w:rsidR="005E4EBA" w:rsidRDefault="005E4EBA" w:rsidP="005E4EBA">
      <w:pPr>
        <w:pStyle w:val="Corpodetexto2"/>
        <w:spacing w:line="360" w:lineRule="auto"/>
        <w:rPr>
          <w:rFonts w:ascii="Arial" w:eastAsia="Batang" w:hAnsi="Arial" w:cs="Arial"/>
          <w:color w:val="000000"/>
          <w:szCs w:val="24"/>
        </w:rPr>
      </w:pPr>
      <w:r>
        <w:rPr>
          <w:rFonts w:ascii="Arial" w:eastAsia="Batang" w:hAnsi="Arial" w:cs="Arial"/>
          <w:color w:val="000000"/>
          <w:szCs w:val="24"/>
        </w:rPr>
        <w:t xml:space="preserve">3.3.90.00.00.00 </w:t>
      </w:r>
      <w:r>
        <w:rPr>
          <w:rFonts w:ascii="Arial" w:eastAsia="Batang" w:hAnsi="Arial" w:cs="Arial"/>
          <w:color w:val="000000"/>
          <w:szCs w:val="24"/>
        </w:rPr>
        <w:tab/>
      </w:r>
      <w:r>
        <w:rPr>
          <w:rFonts w:ascii="Arial" w:eastAsia="Batang" w:hAnsi="Arial" w:cs="Arial"/>
          <w:color w:val="000000"/>
          <w:szCs w:val="24"/>
        </w:rPr>
        <w:tab/>
        <w:t>Aplicações diretas</w:t>
      </w:r>
    </w:p>
    <w:p w14:paraId="5BF0E6A5" w14:textId="130F21B8" w:rsidR="005E4EBA" w:rsidRDefault="005E4EBA" w:rsidP="005E4EBA">
      <w:pPr>
        <w:pStyle w:val="Corpodetexto2"/>
        <w:spacing w:line="360" w:lineRule="auto"/>
        <w:ind w:left="2832" w:hanging="2832"/>
        <w:rPr>
          <w:rFonts w:ascii="Arial" w:eastAsia="Batang" w:hAnsi="Arial" w:cs="Arial"/>
          <w:color w:val="000000"/>
          <w:szCs w:val="24"/>
        </w:rPr>
      </w:pPr>
      <w:r>
        <w:rPr>
          <w:rFonts w:ascii="Arial" w:eastAsia="Batang" w:hAnsi="Arial" w:cs="Arial"/>
          <w:color w:val="000000"/>
          <w:szCs w:val="24"/>
        </w:rPr>
        <w:t xml:space="preserve">17010000000000 </w:t>
      </w:r>
      <w:r>
        <w:rPr>
          <w:rFonts w:ascii="Arial" w:eastAsia="Batang" w:hAnsi="Arial" w:cs="Arial"/>
          <w:color w:val="000000"/>
          <w:szCs w:val="24"/>
        </w:rPr>
        <w:tab/>
        <w:t>Outras transferências de Convênios ou instrumentos congêneres dos Estados. R$ 350.000,00</w:t>
      </w:r>
    </w:p>
    <w:p w14:paraId="304DBF0D" w14:textId="77777777" w:rsidR="005E4EBA" w:rsidRDefault="005E4EBA" w:rsidP="005E4EBA">
      <w:pPr>
        <w:pStyle w:val="Corpodetexto2"/>
        <w:spacing w:line="360" w:lineRule="auto"/>
        <w:rPr>
          <w:rFonts w:ascii="Arial" w:eastAsia="Batang" w:hAnsi="Arial" w:cs="Arial"/>
          <w:color w:val="000000"/>
          <w:szCs w:val="24"/>
        </w:rPr>
      </w:pPr>
    </w:p>
    <w:p w14:paraId="6BDAD9E2" w14:textId="43CD2693" w:rsidR="005E4EBA" w:rsidRDefault="005E4EBA" w:rsidP="005E4EBA">
      <w:pPr>
        <w:pStyle w:val="Corpodetexto2"/>
        <w:spacing w:line="360" w:lineRule="auto"/>
        <w:ind w:firstLine="720"/>
        <w:rPr>
          <w:rFonts w:ascii="Arial" w:eastAsia="Batang" w:hAnsi="Arial" w:cs="Arial"/>
          <w:color w:val="000000"/>
          <w:szCs w:val="24"/>
        </w:rPr>
      </w:pPr>
      <w:r>
        <w:rPr>
          <w:rFonts w:ascii="Arial" w:eastAsia="Batang" w:hAnsi="Arial" w:cs="Arial"/>
          <w:color w:val="000000"/>
          <w:szCs w:val="24"/>
        </w:rPr>
        <w:t>Art. 2º. Para atender o disposto no Artigo 1º deste Decreto, servirá como recurso o Cancelamento de Dotação Orçamentária, conforme discriminação abaixo, de acordo com o artigo 43, da Lei Federal nº 4.320/64.</w:t>
      </w:r>
    </w:p>
    <w:p w14:paraId="45E5A405" w14:textId="77777777" w:rsidR="005E4EBA" w:rsidRDefault="005E4EBA" w:rsidP="005E4EBA">
      <w:pPr>
        <w:pStyle w:val="Corpodetexto2"/>
        <w:spacing w:line="360" w:lineRule="auto"/>
        <w:rPr>
          <w:rFonts w:ascii="Arial" w:eastAsia="Batang" w:hAnsi="Arial" w:cs="Arial"/>
          <w:color w:val="000000"/>
          <w:szCs w:val="24"/>
        </w:rPr>
      </w:pPr>
    </w:p>
    <w:p w14:paraId="0DC71EF4" w14:textId="77777777" w:rsidR="00F17EF6" w:rsidRDefault="00F17EF6" w:rsidP="005E4EBA">
      <w:pPr>
        <w:pStyle w:val="Corpodetexto2"/>
        <w:spacing w:line="360" w:lineRule="auto"/>
        <w:rPr>
          <w:rFonts w:ascii="Arial" w:eastAsia="Batang" w:hAnsi="Arial" w:cs="Arial"/>
          <w:color w:val="000000"/>
          <w:szCs w:val="24"/>
        </w:rPr>
      </w:pPr>
    </w:p>
    <w:p w14:paraId="2AFB3B94" w14:textId="77777777" w:rsidR="00F17EF6" w:rsidRDefault="00F17EF6" w:rsidP="005E4EBA">
      <w:pPr>
        <w:pStyle w:val="Corpodetexto2"/>
        <w:spacing w:line="360" w:lineRule="auto"/>
        <w:rPr>
          <w:rFonts w:ascii="Arial" w:eastAsia="Batang" w:hAnsi="Arial" w:cs="Arial"/>
          <w:color w:val="000000"/>
          <w:szCs w:val="24"/>
        </w:rPr>
      </w:pPr>
    </w:p>
    <w:p w14:paraId="03295471" w14:textId="77777777" w:rsidR="00F17EF6" w:rsidRDefault="00F17EF6" w:rsidP="005E4EBA">
      <w:pPr>
        <w:pStyle w:val="Corpodetexto2"/>
        <w:spacing w:line="360" w:lineRule="auto"/>
        <w:rPr>
          <w:rFonts w:ascii="Arial" w:eastAsia="Batang" w:hAnsi="Arial" w:cs="Arial"/>
          <w:color w:val="000000"/>
          <w:szCs w:val="24"/>
        </w:rPr>
      </w:pPr>
    </w:p>
    <w:p w14:paraId="639924F4" w14:textId="77777777" w:rsidR="00F17EF6" w:rsidRDefault="00F17EF6" w:rsidP="005E4EBA">
      <w:pPr>
        <w:pStyle w:val="Corpodetexto2"/>
        <w:spacing w:line="360" w:lineRule="auto"/>
        <w:rPr>
          <w:rFonts w:ascii="Arial" w:eastAsia="Batang" w:hAnsi="Arial" w:cs="Arial"/>
          <w:color w:val="000000"/>
          <w:szCs w:val="24"/>
        </w:rPr>
      </w:pPr>
    </w:p>
    <w:p w14:paraId="15D22378" w14:textId="77777777" w:rsidR="005E4EBA" w:rsidRDefault="005E4EBA" w:rsidP="005E4EBA">
      <w:pPr>
        <w:pStyle w:val="Corpodetexto2"/>
        <w:spacing w:line="360" w:lineRule="auto"/>
        <w:rPr>
          <w:rFonts w:ascii="Arial" w:eastAsia="Batang" w:hAnsi="Arial" w:cs="Arial"/>
          <w:color w:val="000000"/>
          <w:szCs w:val="24"/>
        </w:rPr>
      </w:pPr>
      <w:r>
        <w:rPr>
          <w:rFonts w:ascii="Arial" w:eastAsia="Batang" w:hAnsi="Arial" w:cs="Arial"/>
          <w:color w:val="000000"/>
          <w:szCs w:val="24"/>
        </w:rPr>
        <w:t xml:space="preserve">07 </w:t>
      </w:r>
      <w:r>
        <w:rPr>
          <w:rFonts w:ascii="Arial" w:eastAsia="Batang" w:hAnsi="Arial" w:cs="Arial"/>
          <w:color w:val="000000"/>
          <w:szCs w:val="24"/>
        </w:rPr>
        <w:tab/>
      </w:r>
      <w:r>
        <w:rPr>
          <w:rFonts w:ascii="Arial" w:eastAsia="Batang" w:hAnsi="Arial" w:cs="Arial"/>
          <w:color w:val="000000"/>
          <w:szCs w:val="24"/>
        </w:rPr>
        <w:tab/>
      </w:r>
      <w:r>
        <w:rPr>
          <w:rFonts w:ascii="Arial" w:eastAsia="Batang" w:hAnsi="Arial" w:cs="Arial"/>
          <w:color w:val="000000"/>
          <w:szCs w:val="24"/>
        </w:rPr>
        <w:tab/>
      </w:r>
      <w:r w:rsidRPr="00372DB6">
        <w:rPr>
          <w:rFonts w:ascii="Arial" w:eastAsia="Batang" w:hAnsi="Arial" w:cs="Arial"/>
          <w:b/>
          <w:bCs/>
          <w:color w:val="000000"/>
          <w:szCs w:val="24"/>
        </w:rPr>
        <w:tab/>
        <w:t>SECRETARIA MUNICIPAL DE INFRAESTRUTURA</w:t>
      </w:r>
    </w:p>
    <w:p w14:paraId="468D5441" w14:textId="77777777" w:rsidR="005E4EBA" w:rsidRDefault="005E4EBA" w:rsidP="005E4EBA">
      <w:pPr>
        <w:pStyle w:val="Corpodetexto2"/>
        <w:spacing w:line="360" w:lineRule="auto"/>
        <w:rPr>
          <w:rFonts w:ascii="Arial" w:eastAsia="Batang" w:hAnsi="Arial" w:cs="Arial"/>
          <w:color w:val="000000"/>
          <w:szCs w:val="24"/>
        </w:rPr>
      </w:pPr>
    </w:p>
    <w:p w14:paraId="39A7694B" w14:textId="77777777" w:rsidR="005E4EBA" w:rsidRDefault="005E4EBA" w:rsidP="005E4EBA">
      <w:pPr>
        <w:pStyle w:val="Corpodetexto2"/>
        <w:spacing w:line="360" w:lineRule="auto"/>
        <w:rPr>
          <w:rFonts w:ascii="Arial" w:eastAsia="Batang" w:hAnsi="Arial" w:cs="Arial"/>
          <w:color w:val="000000"/>
          <w:szCs w:val="24"/>
        </w:rPr>
      </w:pPr>
      <w:r>
        <w:rPr>
          <w:rFonts w:ascii="Arial" w:eastAsia="Batang" w:hAnsi="Arial" w:cs="Arial"/>
          <w:color w:val="000000"/>
          <w:szCs w:val="24"/>
        </w:rPr>
        <w:t xml:space="preserve">07.004 </w:t>
      </w:r>
      <w:r>
        <w:rPr>
          <w:rFonts w:ascii="Arial" w:eastAsia="Batang" w:hAnsi="Arial" w:cs="Arial"/>
          <w:color w:val="000000"/>
          <w:szCs w:val="24"/>
        </w:rPr>
        <w:tab/>
      </w:r>
      <w:r>
        <w:rPr>
          <w:rFonts w:ascii="Arial" w:eastAsia="Batang" w:hAnsi="Arial" w:cs="Arial"/>
          <w:color w:val="000000"/>
          <w:szCs w:val="24"/>
        </w:rPr>
        <w:tab/>
      </w:r>
      <w:r>
        <w:rPr>
          <w:rFonts w:ascii="Arial" w:eastAsia="Batang" w:hAnsi="Arial" w:cs="Arial"/>
          <w:color w:val="000000"/>
          <w:szCs w:val="24"/>
        </w:rPr>
        <w:tab/>
        <w:t>DEPARTAMENTO DO SISTEMA VIÁRIO</w:t>
      </w:r>
    </w:p>
    <w:p w14:paraId="65912F0E" w14:textId="77777777" w:rsidR="00F17EF6" w:rsidRDefault="00F17EF6" w:rsidP="005E4EBA">
      <w:pPr>
        <w:pStyle w:val="Corpodetexto2"/>
        <w:spacing w:line="360" w:lineRule="auto"/>
        <w:ind w:left="2832" w:hanging="2832"/>
        <w:rPr>
          <w:rFonts w:ascii="Arial" w:eastAsia="Batang" w:hAnsi="Arial" w:cs="Arial"/>
          <w:color w:val="000000"/>
          <w:szCs w:val="24"/>
        </w:rPr>
      </w:pPr>
    </w:p>
    <w:p w14:paraId="667F2CA6" w14:textId="77777777" w:rsidR="005E4EBA" w:rsidRDefault="005E4EBA" w:rsidP="005E4EBA">
      <w:pPr>
        <w:pStyle w:val="Corpodetexto2"/>
        <w:spacing w:line="360" w:lineRule="auto"/>
        <w:ind w:left="2832" w:hanging="2832"/>
        <w:rPr>
          <w:rFonts w:ascii="Arial" w:eastAsia="Batang" w:hAnsi="Arial" w:cs="Arial"/>
          <w:color w:val="000000"/>
          <w:szCs w:val="24"/>
        </w:rPr>
      </w:pPr>
      <w:r>
        <w:rPr>
          <w:rFonts w:ascii="Arial" w:eastAsia="Batang" w:hAnsi="Arial" w:cs="Arial"/>
          <w:color w:val="000000"/>
          <w:szCs w:val="24"/>
        </w:rPr>
        <w:t xml:space="preserve">004.26.782.0005.10012 </w:t>
      </w:r>
      <w:r>
        <w:rPr>
          <w:rFonts w:ascii="Arial" w:eastAsia="Batang" w:hAnsi="Arial" w:cs="Arial"/>
          <w:color w:val="000000"/>
          <w:szCs w:val="24"/>
        </w:rPr>
        <w:tab/>
        <w:t>PAVIMENTAÇÃO E DRENAGEM DE ESTRADAS VICINAIS</w:t>
      </w:r>
    </w:p>
    <w:p w14:paraId="37E0C44E" w14:textId="77777777" w:rsidR="005E4EBA" w:rsidRDefault="005E4EBA" w:rsidP="005E4EBA">
      <w:pPr>
        <w:pStyle w:val="Corpodetexto2"/>
        <w:spacing w:line="360" w:lineRule="auto"/>
        <w:rPr>
          <w:rFonts w:ascii="Arial" w:eastAsia="Batang" w:hAnsi="Arial" w:cs="Arial"/>
          <w:color w:val="000000"/>
          <w:szCs w:val="24"/>
        </w:rPr>
      </w:pPr>
      <w:r>
        <w:rPr>
          <w:rFonts w:ascii="Arial" w:eastAsia="Batang" w:hAnsi="Arial" w:cs="Arial"/>
          <w:color w:val="000000"/>
          <w:szCs w:val="24"/>
        </w:rPr>
        <w:t xml:space="preserve">4.4.90.00.00.00 </w:t>
      </w:r>
      <w:r>
        <w:rPr>
          <w:rFonts w:ascii="Arial" w:eastAsia="Batang" w:hAnsi="Arial" w:cs="Arial"/>
          <w:color w:val="000000"/>
          <w:szCs w:val="24"/>
        </w:rPr>
        <w:tab/>
      </w:r>
      <w:r>
        <w:rPr>
          <w:rFonts w:ascii="Arial" w:eastAsia="Batang" w:hAnsi="Arial" w:cs="Arial"/>
          <w:color w:val="000000"/>
          <w:szCs w:val="24"/>
        </w:rPr>
        <w:tab/>
        <w:t>Aplicações Diretas</w:t>
      </w:r>
    </w:p>
    <w:p w14:paraId="44D7C2AC" w14:textId="77777777" w:rsidR="005E4EBA" w:rsidRDefault="005E4EBA" w:rsidP="005E4EBA">
      <w:pPr>
        <w:pStyle w:val="Corpodetexto2"/>
        <w:spacing w:line="360" w:lineRule="auto"/>
        <w:ind w:left="2832" w:hanging="2832"/>
        <w:rPr>
          <w:rFonts w:ascii="Arial" w:eastAsia="Batang" w:hAnsi="Arial" w:cs="Arial"/>
          <w:color w:val="000000"/>
          <w:szCs w:val="24"/>
        </w:rPr>
      </w:pPr>
      <w:r>
        <w:rPr>
          <w:rFonts w:ascii="Arial" w:eastAsia="Batang" w:hAnsi="Arial" w:cs="Arial"/>
          <w:color w:val="000000"/>
          <w:szCs w:val="24"/>
        </w:rPr>
        <w:t>17010000000000</w:t>
      </w:r>
      <w:r>
        <w:rPr>
          <w:rFonts w:ascii="Arial" w:eastAsia="Batang" w:hAnsi="Arial" w:cs="Arial"/>
          <w:color w:val="000000"/>
          <w:szCs w:val="24"/>
        </w:rPr>
        <w:tab/>
        <w:t xml:space="preserve">Outras transferências de Convênios ou instrumentos congêneres dos Estados. R$ 350.000,00 </w:t>
      </w:r>
    </w:p>
    <w:p w14:paraId="24540E43" w14:textId="77777777" w:rsidR="005E4EBA" w:rsidRPr="00C246B8" w:rsidRDefault="005E4EBA" w:rsidP="005E4EBA">
      <w:pPr>
        <w:pStyle w:val="Corpodetexto2"/>
        <w:spacing w:line="360" w:lineRule="auto"/>
        <w:ind w:firstLine="708"/>
        <w:rPr>
          <w:rFonts w:ascii="Arial" w:eastAsia="Batang" w:hAnsi="Arial" w:cs="Arial"/>
          <w:color w:val="000000"/>
          <w:szCs w:val="24"/>
        </w:rPr>
      </w:pPr>
    </w:p>
    <w:p w14:paraId="47B3E8A5" w14:textId="77777777" w:rsidR="005E4EBA" w:rsidRDefault="005E4EBA" w:rsidP="005E4EBA">
      <w:pPr>
        <w:pStyle w:val="Corpodetexto2"/>
        <w:spacing w:line="360" w:lineRule="auto"/>
        <w:ind w:firstLine="708"/>
        <w:rPr>
          <w:rFonts w:ascii="Arial" w:hAnsi="Arial" w:cs="Arial"/>
          <w:szCs w:val="24"/>
        </w:rPr>
      </w:pPr>
      <w:r w:rsidRPr="00C246B8">
        <w:rPr>
          <w:rFonts w:ascii="Arial" w:hAnsi="Arial" w:cs="Arial"/>
          <w:szCs w:val="24"/>
        </w:rPr>
        <w:t xml:space="preserve">Portanto, visando o interesse local e seguindo a legalidade, </w:t>
      </w:r>
      <w:r>
        <w:rPr>
          <w:rFonts w:ascii="Arial" w:hAnsi="Arial" w:cs="Arial"/>
          <w:szCs w:val="24"/>
        </w:rPr>
        <w:t xml:space="preserve">após a REUNIÃO datada nesta data, entendem ser pertinente a EMENDA MODIFICATIVA acima detalhada, mantendo </w:t>
      </w:r>
      <w:r w:rsidRPr="00372DB6">
        <w:rPr>
          <w:rFonts w:ascii="Arial" w:hAnsi="Arial" w:cs="Arial"/>
          <w:szCs w:val="24"/>
          <w:u w:val="single"/>
        </w:rPr>
        <w:t>SOMENTE</w:t>
      </w:r>
      <w:r>
        <w:rPr>
          <w:rFonts w:ascii="Arial" w:hAnsi="Arial" w:cs="Arial"/>
          <w:szCs w:val="24"/>
        </w:rPr>
        <w:t xml:space="preserve"> as verbas direcionadas a </w:t>
      </w:r>
      <w:r w:rsidRPr="009C72D9">
        <w:rPr>
          <w:rFonts w:ascii="Arial" w:eastAsia="Batang" w:hAnsi="Arial" w:cs="Arial"/>
          <w:b/>
          <w:bCs/>
          <w:color w:val="000000"/>
          <w:szCs w:val="24"/>
        </w:rPr>
        <w:t>SECRETARIA MUNICIPAL DE DESENVOLVIMENTO ECONÔMICO E MEIO AMBIENTE</w:t>
      </w:r>
      <w:r>
        <w:rPr>
          <w:rFonts w:ascii="Arial" w:eastAsia="Batang" w:hAnsi="Arial" w:cs="Arial"/>
          <w:b/>
          <w:bCs/>
          <w:color w:val="000000"/>
          <w:szCs w:val="24"/>
        </w:rPr>
        <w:t>.</w:t>
      </w:r>
    </w:p>
    <w:p w14:paraId="1F0919F0" w14:textId="77777777" w:rsidR="009C59E5" w:rsidRDefault="009C59E5" w:rsidP="00AE691C">
      <w:pPr>
        <w:pStyle w:val="NormalWeb"/>
        <w:spacing w:before="0" w:beforeAutospacing="0" w:after="0" w:afterAutospacing="0"/>
        <w:ind w:right="-96"/>
        <w:jc w:val="both"/>
      </w:pPr>
    </w:p>
    <w:p w14:paraId="03FE6CCE" w14:textId="77777777" w:rsidR="002B7C97" w:rsidRDefault="002B7C97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A0CBFD" w14:textId="1148BC6B" w:rsidR="002B7C97" w:rsidRPr="000F6862" w:rsidRDefault="002B7C97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</w:t>
      </w:r>
      <w:r w:rsidR="00135B1C">
        <w:rPr>
          <w:rFonts w:ascii="Times New Roman" w:hAnsi="Times New Roman" w:cs="Times New Roman"/>
          <w:sz w:val="24"/>
          <w:szCs w:val="24"/>
        </w:rPr>
        <w:t>l</w:t>
      </w:r>
      <w:r w:rsidR="00A400F1">
        <w:rPr>
          <w:rFonts w:ascii="Times New Roman" w:hAnsi="Times New Roman" w:cs="Times New Roman"/>
          <w:sz w:val="24"/>
          <w:szCs w:val="24"/>
        </w:rPr>
        <w:t xml:space="preserve"> de Campo Novo do Parecis, em 28</w:t>
      </w:r>
      <w:r w:rsidR="00135B1C">
        <w:rPr>
          <w:rFonts w:ascii="Times New Roman" w:hAnsi="Times New Roman" w:cs="Times New Roman"/>
          <w:sz w:val="24"/>
          <w:szCs w:val="24"/>
        </w:rPr>
        <w:t xml:space="preserve"> de novembro</w:t>
      </w:r>
      <w:r>
        <w:rPr>
          <w:rFonts w:ascii="Times New Roman" w:hAnsi="Times New Roman" w:cs="Times New Roman"/>
          <w:sz w:val="24"/>
          <w:szCs w:val="24"/>
        </w:rPr>
        <w:t xml:space="preserve"> de 2023.  </w:t>
      </w:r>
    </w:p>
    <w:p w14:paraId="7DBE88BD" w14:textId="77777777" w:rsidR="002B7C97" w:rsidRDefault="002B7C97" w:rsidP="002B7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2A994F" w14:textId="77777777" w:rsidR="002B7C97" w:rsidRDefault="002B7C97" w:rsidP="00AE691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60E3EF80" w14:textId="77777777" w:rsidR="00AE691C" w:rsidRDefault="00AE691C" w:rsidP="00AE691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6486EE7" w14:textId="77777777" w:rsidR="002B7C97" w:rsidRDefault="002B7C97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3D3497D" w14:textId="77777777" w:rsidR="002B7C97" w:rsidRDefault="002B7C97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VER. JOAQUIM PEREIRA DOS SANTOS</w:t>
      </w:r>
    </w:p>
    <w:p w14:paraId="0BB73BBF" w14:textId="77777777" w:rsidR="002B7C97" w:rsidRDefault="002B7C97" w:rsidP="002B7C97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14:paraId="0F7BC144" w14:textId="77777777" w:rsidR="002B7C97" w:rsidRDefault="002B7C97" w:rsidP="002B7C97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19B20DFF" w14:textId="77777777" w:rsidR="002B7C97" w:rsidRDefault="002B7C97" w:rsidP="002B7C97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6333C051" w14:textId="77777777" w:rsidR="00AE691C" w:rsidRDefault="00AE691C" w:rsidP="002B7C97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5DD12B4B" w14:textId="64828920" w:rsidR="002B7C97" w:rsidRDefault="002B7C97" w:rsidP="00FE3160">
      <w:pPr>
        <w:pStyle w:val="Recuodecorpodetexto3"/>
        <w:spacing w:after="0"/>
        <w:ind w:left="0" w:right="-4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="00B841C6">
        <w:rPr>
          <w:rFonts w:ascii="Times New Roman" w:hAnsi="Times New Roman" w:cs="Times New Roman"/>
          <w:i/>
          <w:sz w:val="24"/>
          <w:szCs w:val="24"/>
        </w:rPr>
        <w:t>utoria:</w:t>
      </w:r>
      <w:r w:rsidR="005E4EBA">
        <w:rPr>
          <w:rFonts w:ascii="Times New Roman" w:hAnsi="Times New Roman" w:cs="Times New Roman"/>
          <w:i/>
          <w:sz w:val="24"/>
          <w:szCs w:val="24"/>
        </w:rPr>
        <w:t xml:space="preserve"> Vereador: Poder Executivo</w:t>
      </w:r>
    </w:p>
    <w:p w14:paraId="77962956" w14:textId="77777777" w:rsidR="00F477A3" w:rsidRDefault="00F477A3" w:rsidP="00FE3160">
      <w:pPr>
        <w:pStyle w:val="Recuodecorpodetexto3"/>
        <w:spacing w:after="0"/>
        <w:ind w:left="0" w:right="-46"/>
        <w:rPr>
          <w:rFonts w:ascii="Times New Roman" w:hAnsi="Times New Roman" w:cs="Times New Roman"/>
          <w:i/>
          <w:sz w:val="24"/>
          <w:szCs w:val="24"/>
        </w:rPr>
      </w:pPr>
    </w:p>
    <w:p w14:paraId="56BCB15E" w14:textId="77777777" w:rsidR="00F477A3" w:rsidRDefault="00F477A3" w:rsidP="00FE3160">
      <w:pPr>
        <w:pStyle w:val="Recuodecorpodetexto3"/>
        <w:spacing w:after="0"/>
        <w:ind w:left="0" w:right="-46"/>
        <w:rPr>
          <w:rFonts w:ascii="Times New Roman" w:hAnsi="Times New Roman" w:cs="Times New Roman"/>
          <w:i/>
          <w:sz w:val="24"/>
          <w:szCs w:val="24"/>
        </w:rPr>
      </w:pPr>
    </w:p>
    <w:p w14:paraId="3C76C42C" w14:textId="77777777" w:rsidR="002B7C97" w:rsidRDefault="002B7C97" w:rsidP="002B7C97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523C9756" w14:textId="77777777" w:rsidR="00A11B89" w:rsidRDefault="00A11B89" w:rsidP="00A11B8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 w:bidi="ar-SA"/>
        </w:rPr>
      </w:pPr>
    </w:p>
    <w:p w14:paraId="37978598" w14:textId="43653877" w:rsidR="002B7C97" w:rsidRDefault="002B7C97" w:rsidP="00A11B8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</w:t>
      </w:r>
      <w:r w:rsidR="00A400F1">
        <w:rPr>
          <w:rFonts w:ascii="Times New Roman" w:hAnsi="Times New Roman" w:cs="Times New Roman"/>
          <w:sz w:val="24"/>
          <w:szCs w:val="24"/>
        </w:rPr>
        <w:t>xação no lugar de costume, em 28</w:t>
      </w:r>
      <w:r w:rsidR="00B841C6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>.2023.</w:t>
      </w:r>
    </w:p>
    <w:p w14:paraId="4AECE026" w14:textId="77777777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907D1C9" w14:textId="77777777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367E11C" w14:textId="77777777" w:rsidR="00AE691C" w:rsidRDefault="00AE691C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C07CD96" w14:textId="77777777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266A47F" w14:textId="61ABB15A" w:rsidR="002B7C97" w:rsidRDefault="002B7C97" w:rsidP="002B7C97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841C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841C6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 </w:t>
      </w:r>
      <w:r w:rsidR="00AE691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B841C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</w:t>
      </w:r>
      <w:r w:rsidR="0053286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B841C6">
        <w:rPr>
          <w:rFonts w:ascii="Times New Roman" w:hAnsi="Times New Roman" w:cs="Times New Roman"/>
          <w:b/>
          <w:color w:val="auto"/>
          <w:sz w:val="24"/>
          <w:szCs w:val="24"/>
        </w:rPr>
        <w:t>ADAIR PAULO A. LORENÇO</w:t>
      </w:r>
    </w:p>
    <w:p w14:paraId="4394A3FD" w14:textId="12BFBCB7" w:rsidR="002B7C97" w:rsidRPr="00A11B89" w:rsidRDefault="00B841C6" w:rsidP="00A11B89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</w:t>
      </w:r>
      <w:r w:rsidR="00AE6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3286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Coordenador de Assuntos Legislativo</w:t>
      </w:r>
    </w:p>
    <w:sectPr w:rsidR="002B7C97" w:rsidRPr="00A11B89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E787C" w14:textId="77777777" w:rsidR="0095069A" w:rsidRDefault="0095069A">
      <w:r>
        <w:separator/>
      </w:r>
    </w:p>
  </w:endnote>
  <w:endnote w:type="continuationSeparator" w:id="0">
    <w:p w14:paraId="00893F2C" w14:textId="77777777" w:rsidR="0095069A" w:rsidRDefault="0095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E8AA3" w14:textId="77777777" w:rsidR="009C454F" w:rsidRDefault="00937B69">
    <w:pPr>
      <w:pStyle w:val="Rodap"/>
    </w:pPr>
    <w:r w:rsidRPr="009C454F">
      <w:rPr>
        <w:noProof/>
        <w:lang w:eastAsia="pt-BR"/>
      </w:rPr>
      <w:drawing>
        <wp:inline distT="0" distB="0" distL="0" distR="0" wp14:anchorId="31437F27" wp14:editId="0571C739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F7FBB" w14:textId="77777777" w:rsidR="0095069A" w:rsidRDefault="0095069A">
      <w:r>
        <w:separator/>
      </w:r>
    </w:p>
  </w:footnote>
  <w:footnote w:type="continuationSeparator" w:id="0">
    <w:p w14:paraId="386C55CB" w14:textId="77777777" w:rsidR="0095069A" w:rsidRDefault="00950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F1DBF" w14:textId="77777777" w:rsidR="009C454F" w:rsidRDefault="00937B69">
    <w:pPr>
      <w:pStyle w:val="Cabealho"/>
    </w:pPr>
    <w:r w:rsidRPr="009C454F">
      <w:rPr>
        <w:noProof/>
        <w:lang w:eastAsia="pt-BR"/>
      </w:rPr>
      <w:drawing>
        <wp:inline distT="0" distB="0" distL="0" distR="0" wp14:anchorId="07B8F12B" wp14:editId="5D08AF8C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35B1C"/>
    <w:rsid w:val="00175586"/>
    <w:rsid w:val="001915A3"/>
    <w:rsid w:val="00217F62"/>
    <w:rsid w:val="002B4319"/>
    <w:rsid w:val="002B7C97"/>
    <w:rsid w:val="00337B27"/>
    <w:rsid w:val="003E18AE"/>
    <w:rsid w:val="004201FA"/>
    <w:rsid w:val="00532864"/>
    <w:rsid w:val="005E4EBA"/>
    <w:rsid w:val="00612382"/>
    <w:rsid w:val="00736EC5"/>
    <w:rsid w:val="00937B69"/>
    <w:rsid w:val="0095069A"/>
    <w:rsid w:val="00977A0D"/>
    <w:rsid w:val="009A3E01"/>
    <w:rsid w:val="009C3829"/>
    <w:rsid w:val="009C454F"/>
    <w:rsid w:val="009C59E5"/>
    <w:rsid w:val="009D41C8"/>
    <w:rsid w:val="00A07D94"/>
    <w:rsid w:val="00A11B89"/>
    <w:rsid w:val="00A1305C"/>
    <w:rsid w:val="00A400F1"/>
    <w:rsid w:val="00A543B4"/>
    <w:rsid w:val="00A906D8"/>
    <w:rsid w:val="00AB5A74"/>
    <w:rsid w:val="00AE691C"/>
    <w:rsid w:val="00B64C64"/>
    <w:rsid w:val="00B841C6"/>
    <w:rsid w:val="00CB7F78"/>
    <w:rsid w:val="00DA0BDE"/>
    <w:rsid w:val="00E44018"/>
    <w:rsid w:val="00EE3954"/>
    <w:rsid w:val="00F071AE"/>
    <w:rsid w:val="00F17EF6"/>
    <w:rsid w:val="00F44CC2"/>
    <w:rsid w:val="00F477A3"/>
    <w:rsid w:val="00FC5515"/>
    <w:rsid w:val="00FC75E0"/>
    <w:rsid w:val="00FE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2990"/>
  <w15:docId w15:val="{B03BCEA5-9593-4AAB-AC0F-D02013E8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2B7C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44018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E4EB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E4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2023-11-28T19:47:00Z</cp:lastPrinted>
  <dcterms:created xsi:type="dcterms:W3CDTF">2023-11-28T19:52:00Z</dcterms:created>
  <dcterms:modified xsi:type="dcterms:W3CDTF">2023-11-28T19:52:00Z</dcterms:modified>
</cp:coreProperties>
</file>