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8A6E" w14:textId="77777777" w:rsidR="00DD3175" w:rsidRPr="006D1506" w:rsidRDefault="00DD3175" w:rsidP="00DD3175">
      <w:pPr>
        <w:keepLines/>
        <w:spacing w:line="276" w:lineRule="auto"/>
        <w:ind w:right="17"/>
        <w:rPr>
          <w:rFonts w:ascii="Arial" w:hAnsi="Arial" w:cs="Arial"/>
          <w:b/>
          <w:color w:val="000000"/>
          <w:sz w:val="24"/>
          <w:szCs w:val="24"/>
        </w:rPr>
      </w:pPr>
      <w:r w:rsidRPr="006D1506">
        <w:rPr>
          <w:rFonts w:ascii="Arial" w:hAnsi="Arial" w:cs="Arial"/>
          <w:b/>
          <w:color w:val="000000"/>
          <w:sz w:val="24"/>
          <w:szCs w:val="24"/>
        </w:rPr>
        <w:t xml:space="preserve">MENSAGEM LEGISLATIVA Nº </w:t>
      </w:r>
      <w:r>
        <w:rPr>
          <w:rFonts w:ascii="Arial" w:hAnsi="Arial" w:cs="Arial"/>
          <w:b/>
          <w:color w:val="000000"/>
          <w:sz w:val="24"/>
          <w:szCs w:val="24"/>
        </w:rPr>
        <w:t>69, de 18</w:t>
      </w:r>
      <w:r w:rsidRPr="006D1506">
        <w:rPr>
          <w:rFonts w:ascii="Arial" w:hAnsi="Arial" w:cs="Arial"/>
          <w:b/>
          <w:color w:val="000000"/>
          <w:sz w:val="24"/>
          <w:szCs w:val="24"/>
        </w:rPr>
        <w:t xml:space="preserve"> de </w:t>
      </w:r>
      <w:r>
        <w:rPr>
          <w:rFonts w:ascii="Arial" w:hAnsi="Arial" w:cs="Arial"/>
          <w:b/>
          <w:color w:val="000000"/>
          <w:sz w:val="24"/>
          <w:szCs w:val="24"/>
        </w:rPr>
        <w:t>agosto</w:t>
      </w:r>
      <w:r w:rsidRPr="006D1506">
        <w:rPr>
          <w:rFonts w:ascii="Arial" w:hAnsi="Arial" w:cs="Arial"/>
          <w:b/>
          <w:color w:val="000000"/>
          <w:sz w:val="24"/>
          <w:szCs w:val="24"/>
        </w:rPr>
        <w:t xml:space="preserve"> de 202</w:t>
      </w:r>
      <w:r>
        <w:rPr>
          <w:rFonts w:ascii="Arial" w:hAnsi="Arial" w:cs="Arial"/>
          <w:b/>
          <w:color w:val="000000"/>
          <w:sz w:val="24"/>
          <w:szCs w:val="24"/>
        </w:rPr>
        <w:t>3</w:t>
      </w:r>
      <w:r w:rsidRPr="006D1506">
        <w:rPr>
          <w:rFonts w:ascii="Arial" w:hAnsi="Arial" w:cs="Arial"/>
          <w:b/>
          <w:color w:val="000000"/>
          <w:sz w:val="24"/>
          <w:szCs w:val="24"/>
        </w:rPr>
        <w:t>.</w:t>
      </w:r>
    </w:p>
    <w:p w14:paraId="04A75CE8" w14:textId="77777777" w:rsidR="00DD3175" w:rsidRPr="006D1506" w:rsidRDefault="00DD3175" w:rsidP="00DD3175">
      <w:pPr>
        <w:keepLines/>
        <w:spacing w:line="276" w:lineRule="auto"/>
        <w:ind w:right="17"/>
        <w:rPr>
          <w:rFonts w:ascii="Arial" w:hAnsi="Arial" w:cs="Arial"/>
          <w:color w:val="000000"/>
          <w:sz w:val="24"/>
          <w:szCs w:val="24"/>
        </w:rPr>
      </w:pPr>
    </w:p>
    <w:p w14:paraId="23A3D393" w14:textId="77777777" w:rsidR="00DD3175" w:rsidRPr="006D1506" w:rsidRDefault="00DD3175" w:rsidP="00DD3175">
      <w:pPr>
        <w:spacing w:line="276" w:lineRule="auto"/>
        <w:ind w:left="1418" w:right="1097"/>
        <w:outlineLvl w:val="0"/>
        <w:rPr>
          <w:rFonts w:ascii="Arial" w:hAnsi="Arial" w:cs="Arial"/>
          <w:b/>
          <w:color w:val="000000"/>
          <w:sz w:val="24"/>
          <w:szCs w:val="24"/>
        </w:rPr>
      </w:pPr>
    </w:p>
    <w:p w14:paraId="5EF87715" w14:textId="77777777" w:rsidR="00DD3175" w:rsidRPr="006D1506" w:rsidRDefault="00DD3175" w:rsidP="00DD3175">
      <w:pPr>
        <w:spacing w:line="276" w:lineRule="auto"/>
        <w:ind w:left="1418" w:right="1097"/>
        <w:outlineLvl w:val="0"/>
        <w:rPr>
          <w:rFonts w:ascii="Arial" w:hAnsi="Arial" w:cs="Arial"/>
          <w:b/>
          <w:color w:val="000000"/>
          <w:sz w:val="24"/>
          <w:szCs w:val="24"/>
        </w:rPr>
      </w:pPr>
    </w:p>
    <w:p w14:paraId="7CFD41CF" w14:textId="77777777" w:rsidR="00DD3175" w:rsidRPr="006D1506" w:rsidRDefault="00DD3175" w:rsidP="00DD3175">
      <w:pPr>
        <w:spacing w:line="360" w:lineRule="auto"/>
        <w:jc w:val="both"/>
        <w:rPr>
          <w:rFonts w:ascii="Arial" w:hAnsi="Arial" w:cs="Arial"/>
          <w:sz w:val="24"/>
          <w:szCs w:val="24"/>
        </w:rPr>
      </w:pPr>
      <w:r w:rsidRPr="006D1506">
        <w:rPr>
          <w:rFonts w:ascii="Arial" w:hAnsi="Arial" w:cs="Arial"/>
          <w:sz w:val="24"/>
          <w:szCs w:val="24"/>
        </w:rPr>
        <w:t>Excelentíssimo Senhor Presidente,</w:t>
      </w:r>
    </w:p>
    <w:p w14:paraId="1AD29298" w14:textId="77777777" w:rsidR="00DD3175" w:rsidRPr="006D1506" w:rsidRDefault="00DD3175" w:rsidP="00DD3175">
      <w:pPr>
        <w:spacing w:line="360" w:lineRule="auto"/>
        <w:jc w:val="both"/>
        <w:rPr>
          <w:rFonts w:ascii="Arial" w:hAnsi="Arial" w:cs="Arial"/>
          <w:sz w:val="24"/>
          <w:szCs w:val="24"/>
        </w:rPr>
      </w:pPr>
      <w:r w:rsidRPr="006D1506">
        <w:rPr>
          <w:rFonts w:ascii="Arial" w:hAnsi="Arial" w:cs="Arial"/>
          <w:sz w:val="24"/>
          <w:szCs w:val="24"/>
        </w:rPr>
        <w:t>Excelentíssimos Senhores Vereadores,</w:t>
      </w:r>
    </w:p>
    <w:p w14:paraId="1B4E9661" w14:textId="77777777" w:rsidR="00DD3175" w:rsidRPr="006D1506" w:rsidRDefault="00DD3175" w:rsidP="00DD3175">
      <w:pPr>
        <w:spacing w:before="120" w:after="120" w:line="276" w:lineRule="auto"/>
        <w:jc w:val="both"/>
        <w:rPr>
          <w:rFonts w:ascii="Arial" w:hAnsi="Arial" w:cs="Arial"/>
          <w:b/>
          <w:sz w:val="24"/>
          <w:szCs w:val="24"/>
        </w:rPr>
      </w:pPr>
    </w:p>
    <w:p w14:paraId="30EBD3D1" w14:textId="77777777" w:rsidR="00DD3175" w:rsidRPr="006D1506" w:rsidRDefault="00DD3175" w:rsidP="00DD3175">
      <w:pPr>
        <w:spacing w:before="120" w:after="120" w:line="276" w:lineRule="auto"/>
        <w:jc w:val="both"/>
        <w:rPr>
          <w:rFonts w:ascii="Arial" w:hAnsi="Arial" w:cs="Arial"/>
          <w:b/>
          <w:sz w:val="24"/>
          <w:szCs w:val="24"/>
        </w:rPr>
      </w:pPr>
    </w:p>
    <w:p w14:paraId="6229C4D4" w14:textId="77777777" w:rsidR="00DD3175" w:rsidRPr="006D1506" w:rsidRDefault="00DD3175" w:rsidP="00DD3175">
      <w:pPr>
        <w:spacing w:line="360" w:lineRule="auto"/>
        <w:ind w:firstLine="1416"/>
        <w:jc w:val="both"/>
        <w:rPr>
          <w:rFonts w:ascii="Arial" w:hAnsi="Arial" w:cs="Arial"/>
          <w:b/>
          <w:bCs/>
          <w:iCs/>
          <w:sz w:val="24"/>
          <w:szCs w:val="24"/>
        </w:rPr>
      </w:pPr>
      <w:r w:rsidRPr="006D1506">
        <w:rPr>
          <w:rFonts w:ascii="Arial" w:hAnsi="Arial" w:cs="Arial"/>
          <w:sz w:val="24"/>
          <w:szCs w:val="24"/>
        </w:rPr>
        <w:t xml:space="preserve">Dirigimo-nos a Vossa Excelência e seus Ilustres Pares para encaminhar o </w:t>
      </w:r>
      <w:r w:rsidRPr="006D1506">
        <w:rPr>
          <w:rFonts w:ascii="Arial" w:hAnsi="Arial" w:cs="Arial"/>
          <w:b/>
          <w:bCs/>
          <w:sz w:val="24"/>
          <w:szCs w:val="24"/>
        </w:rPr>
        <w:t xml:space="preserve">Projeto de Lei nº </w:t>
      </w:r>
      <w:r>
        <w:rPr>
          <w:rFonts w:ascii="Arial" w:hAnsi="Arial" w:cs="Arial"/>
          <w:b/>
          <w:bCs/>
          <w:sz w:val="24"/>
          <w:szCs w:val="24"/>
        </w:rPr>
        <w:t>64/</w:t>
      </w:r>
      <w:r w:rsidRPr="006D1506">
        <w:rPr>
          <w:rFonts w:ascii="Arial" w:hAnsi="Arial" w:cs="Arial"/>
          <w:b/>
          <w:bCs/>
          <w:sz w:val="24"/>
          <w:szCs w:val="24"/>
        </w:rPr>
        <w:t>202</w:t>
      </w:r>
      <w:r>
        <w:rPr>
          <w:rFonts w:ascii="Arial" w:hAnsi="Arial" w:cs="Arial"/>
          <w:b/>
          <w:bCs/>
          <w:sz w:val="24"/>
          <w:szCs w:val="24"/>
        </w:rPr>
        <w:t>3</w:t>
      </w:r>
      <w:r w:rsidRPr="006D1506">
        <w:rPr>
          <w:rFonts w:ascii="Arial" w:hAnsi="Arial" w:cs="Arial"/>
          <w:b/>
          <w:bCs/>
          <w:sz w:val="24"/>
          <w:szCs w:val="24"/>
        </w:rPr>
        <w:t xml:space="preserve">, que </w:t>
      </w:r>
      <w:r w:rsidRPr="006D1506">
        <w:rPr>
          <w:rFonts w:ascii="Arial" w:hAnsi="Arial" w:cs="Arial"/>
          <w:b/>
          <w:color w:val="000000"/>
          <w:sz w:val="24"/>
          <w:szCs w:val="24"/>
        </w:rPr>
        <w:t>dispõe sobre as Diretrizes Orçamentárias para o exercício financeiro de 202</w:t>
      </w:r>
      <w:r>
        <w:rPr>
          <w:rFonts w:ascii="Arial" w:hAnsi="Arial" w:cs="Arial"/>
          <w:b/>
          <w:color w:val="000000"/>
          <w:sz w:val="24"/>
          <w:szCs w:val="24"/>
        </w:rPr>
        <w:t>4</w:t>
      </w:r>
      <w:r w:rsidRPr="006D1506">
        <w:rPr>
          <w:rFonts w:ascii="Arial" w:hAnsi="Arial" w:cs="Arial"/>
          <w:b/>
          <w:color w:val="000000"/>
          <w:sz w:val="24"/>
          <w:szCs w:val="24"/>
        </w:rPr>
        <w:t xml:space="preserve"> e, dá outras providências</w:t>
      </w:r>
      <w:r w:rsidRPr="006D1506">
        <w:rPr>
          <w:rFonts w:ascii="Arial" w:hAnsi="Arial" w:cs="Arial"/>
          <w:b/>
          <w:bCs/>
          <w:iCs/>
          <w:sz w:val="24"/>
          <w:szCs w:val="24"/>
        </w:rPr>
        <w:t>.</w:t>
      </w:r>
    </w:p>
    <w:p w14:paraId="7770D2ED" w14:textId="77777777" w:rsidR="00DD3175" w:rsidRPr="006D1506" w:rsidRDefault="00DD3175" w:rsidP="00DD3175">
      <w:pPr>
        <w:ind w:firstLine="1416"/>
        <w:jc w:val="both"/>
        <w:rPr>
          <w:rFonts w:ascii="Arial" w:hAnsi="Arial" w:cs="Arial"/>
          <w:color w:val="000000"/>
          <w:sz w:val="24"/>
          <w:szCs w:val="24"/>
        </w:rPr>
      </w:pPr>
    </w:p>
    <w:p w14:paraId="3E58CD1A" w14:textId="77777777" w:rsidR="00DD3175" w:rsidRPr="006D1506" w:rsidRDefault="00DD3175" w:rsidP="00DD3175">
      <w:pPr>
        <w:autoSpaceDE w:val="0"/>
        <w:autoSpaceDN w:val="0"/>
        <w:adjustRightInd w:val="0"/>
        <w:spacing w:line="360" w:lineRule="auto"/>
        <w:jc w:val="both"/>
        <w:rPr>
          <w:rFonts w:ascii="Arial" w:hAnsi="Arial" w:cs="Arial"/>
          <w:sz w:val="24"/>
          <w:szCs w:val="24"/>
        </w:rPr>
      </w:pPr>
      <w:r w:rsidRPr="006D1506">
        <w:rPr>
          <w:rFonts w:ascii="Arial" w:hAnsi="Arial" w:cs="Arial"/>
          <w:sz w:val="24"/>
          <w:szCs w:val="24"/>
        </w:rPr>
        <w:tab/>
      </w:r>
      <w:r w:rsidRPr="006D1506">
        <w:rPr>
          <w:rFonts w:ascii="Arial" w:hAnsi="Arial" w:cs="Arial"/>
          <w:sz w:val="24"/>
          <w:szCs w:val="24"/>
        </w:rPr>
        <w:tab/>
        <w:t>Em concordância com as disposições constitucionais e com a Lei Complementar nº 101, de 04 de maio de 2000, que regem a matéria, apresentamos a presente proposta para a Lei de Diretrizes Orçamentárias – LDO a qual traz conteúdo e texto estabelecidos pelo art. 165 da Constituição Federal de 1988, que dispõe em seu § 2º:</w:t>
      </w:r>
    </w:p>
    <w:p w14:paraId="6FC133C9" w14:textId="77777777" w:rsidR="00DD3175" w:rsidRPr="006D1506" w:rsidRDefault="00DD3175" w:rsidP="00DD3175">
      <w:pPr>
        <w:pStyle w:val="NormalWeb"/>
        <w:spacing w:before="0" w:beforeAutospacing="0" w:after="120" w:afterAutospacing="0" w:line="276" w:lineRule="auto"/>
        <w:ind w:left="2268" w:firstLine="570"/>
        <w:jc w:val="both"/>
        <w:rPr>
          <w:rFonts w:ascii="Arial" w:hAnsi="Arial" w:cs="Arial"/>
          <w:sz w:val="20"/>
          <w:szCs w:val="20"/>
        </w:rPr>
      </w:pPr>
      <w:r w:rsidRPr="006D1506">
        <w:rPr>
          <w:rFonts w:ascii="Arial" w:hAnsi="Arial" w:cs="Arial"/>
          <w:sz w:val="20"/>
          <w:szCs w:val="20"/>
        </w:rPr>
        <w:t>Art. 165....</w:t>
      </w:r>
    </w:p>
    <w:p w14:paraId="61ECA1F3" w14:textId="77777777" w:rsidR="00DD3175" w:rsidRPr="006D1506" w:rsidRDefault="00DD3175" w:rsidP="00DD3175">
      <w:pPr>
        <w:pStyle w:val="NormalWeb"/>
        <w:spacing w:line="276" w:lineRule="auto"/>
        <w:ind w:left="2268" w:firstLine="570"/>
        <w:jc w:val="both"/>
        <w:rPr>
          <w:rFonts w:ascii="Arial" w:hAnsi="Arial" w:cs="Arial"/>
          <w:sz w:val="20"/>
          <w:szCs w:val="20"/>
        </w:rPr>
      </w:pPr>
      <w:r w:rsidRPr="006D1506">
        <w:rPr>
          <w:rFonts w:ascii="Arial" w:hAnsi="Arial" w:cs="Arial"/>
          <w:sz w:val="20"/>
          <w:szCs w:val="20"/>
        </w:rPr>
        <w:t>§ 2º A lei de diretrizes orçamentárias compreenderá as metas e prioridades da administração pública federal, estabelecerá as diretrizes de política fiscal e respectivas metas, em consonância com trajetória sustentável da dívida pública, orientará a elaboração da lei orçamentária anual, disporá sobre as alterações na legislação tributária e estabelecerá a política de aplicação das agências financeiras oficiais de fomento.</w:t>
      </w:r>
      <w:hyperlink r:id="rId7" w:anchor="art1" w:history="1">
        <w:r w:rsidRPr="006D1506">
          <w:rPr>
            <w:rStyle w:val="Hyperlink"/>
            <w:rFonts w:ascii="Arial" w:eastAsiaTheme="majorEastAsia" w:hAnsi="Arial" w:cs="Arial"/>
            <w:sz w:val="20"/>
            <w:szCs w:val="20"/>
          </w:rPr>
          <w:t>(Redação dada pela Emenda Constitucional nº 109, de 2021)</w:t>
        </w:r>
      </w:hyperlink>
    </w:p>
    <w:p w14:paraId="4E0DD1E6"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033A509B"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6F32FAEF"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11D19E9C"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31BE93ED" w14:textId="77777777" w:rsidR="00DD3175" w:rsidRPr="006D1506" w:rsidRDefault="00DD3175" w:rsidP="00DD3175">
      <w:pPr>
        <w:autoSpaceDE w:val="0"/>
        <w:autoSpaceDN w:val="0"/>
        <w:adjustRightInd w:val="0"/>
        <w:spacing w:line="276" w:lineRule="auto"/>
        <w:jc w:val="both"/>
        <w:rPr>
          <w:rFonts w:ascii="Arial" w:hAnsi="Arial" w:cs="Arial"/>
          <w:sz w:val="24"/>
          <w:szCs w:val="24"/>
        </w:rPr>
      </w:pPr>
      <w:r w:rsidRPr="006D1506">
        <w:rPr>
          <w:rFonts w:ascii="Arial" w:hAnsi="Arial" w:cs="Arial"/>
          <w:sz w:val="24"/>
          <w:szCs w:val="24"/>
        </w:rPr>
        <w:t>Ao Exmo. Sr.</w:t>
      </w:r>
    </w:p>
    <w:p w14:paraId="773DA8FC" w14:textId="77777777" w:rsidR="00DD3175" w:rsidRPr="006D1506" w:rsidRDefault="00DD3175" w:rsidP="00DD3175">
      <w:pPr>
        <w:jc w:val="both"/>
        <w:rPr>
          <w:rStyle w:val="nfase"/>
          <w:rFonts w:ascii="Arial" w:hAnsi="Arial" w:cs="Arial"/>
          <w:b/>
          <w:bCs/>
          <w:sz w:val="24"/>
          <w:szCs w:val="24"/>
          <w:shd w:val="clear" w:color="auto" w:fill="FFFFFF"/>
        </w:rPr>
      </w:pPr>
      <w:r w:rsidRPr="006D1506">
        <w:rPr>
          <w:rFonts w:ascii="Arial" w:hAnsi="Arial" w:cs="Arial"/>
          <w:sz w:val="24"/>
          <w:szCs w:val="24"/>
        </w:rPr>
        <w:t xml:space="preserve">Vereador </w:t>
      </w:r>
      <w:r>
        <w:rPr>
          <w:rStyle w:val="nfase"/>
          <w:rFonts w:ascii="Arial" w:hAnsi="Arial" w:cs="Arial"/>
          <w:b/>
          <w:bCs/>
          <w:sz w:val="24"/>
          <w:szCs w:val="24"/>
          <w:shd w:val="clear" w:color="auto" w:fill="FFFFFF"/>
        </w:rPr>
        <w:t>JOAQUIM PEREIRA DOS SANTOS</w:t>
      </w:r>
    </w:p>
    <w:p w14:paraId="1388CD1A" w14:textId="77777777" w:rsidR="00DD3175" w:rsidRPr="006D1506" w:rsidRDefault="00DD3175" w:rsidP="00DD3175">
      <w:pPr>
        <w:autoSpaceDE w:val="0"/>
        <w:autoSpaceDN w:val="0"/>
        <w:adjustRightInd w:val="0"/>
        <w:spacing w:line="276" w:lineRule="auto"/>
        <w:jc w:val="both"/>
        <w:rPr>
          <w:rFonts w:ascii="Arial" w:hAnsi="Arial" w:cs="Arial"/>
          <w:sz w:val="24"/>
          <w:szCs w:val="24"/>
        </w:rPr>
      </w:pPr>
      <w:r w:rsidRPr="006D1506">
        <w:rPr>
          <w:rFonts w:ascii="Arial" w:hAnsi="Arial" w:cs="Arial"/>
          <w:sz w:val="24"/>
          <w:szCs w:val="24"/>
        </w:rPr>
        <w:t>DD. Presidente da Câmara Municipal de Vereadores</w:t>
      </w:r>
    </w:p>
    <w:p w14:paraId="0231142C" w14:textId="77777777" w:rsidR="00DD3175" w:rsidRPr="006D1506" w:rsidRDefault="00DD3175" w:rsidP="00DD3175">
      <w:pPr>
        <w:autoSpaceDE w:val="0"/>
        <w:autoSpaceDN w:val="0"/>
        <w:adjustRightInd w:val="0"/>
        <w:spacing w:line="276" w:lineRule="auto"/>
        <w:jc w:val="both"/>
        <w:rPr>
          <w:rFonts w:ascii="Arial" w:hAnsi="Arial" w:cs="Arial"/>
          <w:b/>
          <w:bCs/>
          <w:sz w:val="24"/>
          <w:szCs w:val="24"/>
        </w:rPr>
      </w:pPr>
      <w:r w:rsidRPr="006D1506">
        <w:rPr>
          <w:rFonts w:ascii="Arial" w:hAnsi="Arial" w:cs="Arial"/>
          <w:b/>
          <w:bCs/>
          <w:sz w:val="24"/>
          <w:szCs w:val="24"/>
        </w:rPr>
        <w:t>Campo Novo do Parecis - MT</w:t>
      </w:r>
    </w:p>
    <w:p w14:paraId="2FDF9887"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2FEB43E5" w14:textId="77777777" w:rsidR="00DD3175" w:rsidRPr="006D1506" w:rsidRDefault="00DD3175" w:rsidP="00DD3175">
      <w:pPr>
        <w:autoSpaceDE w:val="0"/>
        <w:autoSpaceDN w:val="0"/>
        <w:adjustRightInd w:val="0"/>
        <w:spacing w:line="360" w:lineRule="auto"/>
        <w:jc w:val="both"/>
        <w:rPr>
          <w:rFonts w:ascii="Arial" w:hAnsi="Arial" w:cs="Arial"/>
          <w:sz w:val="24"/>
          <w:szCs w:val="24"/>
        </w:rPr>
      </w:pPr>
      <w:r w:rsidRPr="008823E4">
        <w:rPr>
          <w:rFonts w:ascii="Arial" w:hAnsi="Arial" w:cs="Arial"/>
          <w:sz w:val="24"/>
          <w:szCs w:val="24"/>
        </w:rPr>
        <w:lastRenderedPageBreak/>
        <w:tab/>
      </w:r>
      <w:r w:rsidRPr="008823E4">
        <w:rPr>
          <w:rFonts w:ascii="Arial" w:hAnsi="Arial" w:cs="Arial"/>
          <w:sz w:val="24"/>
          <w:szCs w:val="24"/>
        </w:rPr>
        <w:tab/>
      </w:r>
      <w:r w:rsidRPr="006D1506">
        <w:rPr>
          <w:rFonts w:ascii="Arial" w:hAnsi="Arial" w:cs="Arial"/>
          <w:sz w:val="24"/>
          <w:szCs w:val="24"/>
        </w:rPr>
        <w:t xml:space="preserve">Integra o presente Projeto de Lei, o Anexo de Metas e </w:t>
      </w:r>
      <w:proofErr w:type="gramStart"/>
      <w:r w:rsidRPr="006D1506">
        <w:rPr>
          <w:rFonts w:ascii="Arial" w:hAnsi="Arial" w:cs="Arial"/>
          <w:sz w:val="24"/>
          <w:szCs w:val="24"/>
        </w:rPr>
        <w:t>Prioridades,  que</w:t>
      </w:r>
      <w:proofErr w:type="gramEnd"/>
      <w:r w:rsidRPr="006D1506">
        <w:rPr>
          <w:rFonts w:ascii="Arial" w:hAnsi="Arial" w:cs="Arial"/>
          <w:sz w:val="24"/>
          <w:szCs w:val="24"/>
        </w:rPr>
        <w:t xml:space="preserve"> define as prioridades do Governo Municipal para o exercício de 202</w:t>
      </w:r>
      <w:r>
        <w:rPr>
          <w:rFonts w:ascii="Arial" w:hAnsi="Arial" w:cs="Arial"/>
          <w:sz w:val="24"/>
          <w:szCs w:val="24"/>
        </w:rPr>
        <w:t>4</w:t>
      </w:r>
      <w:r w:rsidRPr="006D1506">
        <w:rPr>
          <w:rFonts w:ascii="Arial" w:hAnsi="Arial" w:cs="Arial"/>
          <w:sz w:val="24"/>
          <w:szCs w:val="24"/>
        </w:rPr>
        <w:t xml:space="preserve">; o Anexo de Metas Fiscais, que abarca Receitas, Despesas, Resultado Primário e Nominal, Nível de Endividamento, Evolução do Patrimônio Líquido, bem como outros demonstrativos fiscais </w:t>
      </w:r>
      <w:proofErr w:type="spellStart"/>
      <w:r w:rsidRPr="006D1506">
        <w:rPr>
          <w:rFonts w:ascii="Arial" w:hAnsi="Arial" w:cs="Arial"/>
          <w:sz w:val="24"/>
          <w:szCs w:val="24"/>
        </w:rPr>
        <w:t>pertinentes;e</w:t>
      </w:r>
      <w:proofErr w:type="spellEnd"/>
      <w:r w:rsidRPr="006D1506">
        <w:rPr>
          <w:rFonts w:ascii="Arial" w:hAnsi="Arial" w:cs="Arial"/>
          <w:sz w:val="24"/>
          <w:szCs w:val="24"/>
        </w:rPr>
        <w:t xml:space="preserve"> o Anexo de Riscos Fiscais, que presta informações sobre eventos que poderão afetar as contas públicas de nosso Município.</w:t>
      </w:r>
    </w:p>
    <w:p w14:paraId="6F98724B" w14:textId="77777777" w:rsidR="00DD3175" w:rsidRPr="006D1506" w:rsidRDefault="00DD3175" w:rsidP="00DD3175">
      <w:pPr>
        <w:autoSpaceDE w:val="0"/>
        <w:autoSpaceDN w:val="0"/>
        <w:adjustRightInd w:val="0"/>
        <w:spacing w:line="360" w:lineRule="auto"/>
        <w:jc w:val="both"/>
        <w:rPr>
          <w:rFonts w:ascii="Arial" w:hAnsi="Arial" w:cs="Arial"/>
          <w:sz w:val="24"/>
          <w:szCs w:val="24"/>
        </w:rPr>
      </w:pPr>
    </w:p>
    <w:p w14:paraId="466599BD" w14:textId="77777777" w:rsidR="00DD3175" w:rsidRPr="006D1506" w:rsidRDefault="00DD3175" w:rsidP="00DD3175">
      <w:pPr>
        <w:autoSpaceDE w:val="0"/>
        <w:autoSpaceDN w:val="0"/>
        <w:adjustRightInd w:val="0"/>
        <w:spacing w:line="360" w:lineRule="auto"/>
        <w:jc w:val="both"/>
        <w:rPr>
          <w:rFonts w:ascii="Arial" w:hAnsi="Arial" w:cs="Arial"/>
          <w:color w:val="000000"/>
          <w:sz w:val="24"/>
          <w:szCs w:val="24"/>
        </w:rPr>
      </w:pPr>
      <w:r w:rsidRPr="006D1506">
        <w:rPr>
          <w:rFonts w:ascii="Arial" w:hAnsi="Arial" w:cs="Arial"/>
          <w:sz w:val="24"/>
          <w:szCs w:val="24"/>
        </w:rPr>
        <w:tab/>
      </w:r>
      <w:r w:rsidRPr="006D1506">
        <w:rPr>
          <w:rFonts w:ascii="Arial" w:hAnsi="Arial" w:cs="Arial"/>
          <w:sz w:val="24"/>
          <w:szCs w:val="24"/>
        </w:rPr>
        <w:tab/>
      </w:r>
      <w:r w:rsidRPr="006D1506">
        <w:rPr>
          <w:rFonts w:ascii="Arial" w:hAnsi="Arial" w:cs="Arial"/>
          <w:color w:val="000000"/>
          <w:sz w:val="24"/>
          <w:szCs w:val="24"/>
        </w:rPr>
        <w:t>Diante do exposto, encaminhamos o presente Projeto de Lei para análise e posterior aprovação.</w:t>
      </w:r>
    </w:p>
    <w:p w14:paraId="42C7B01E" w14:textId="77777777" w:rsidR="00DD3175" w:rsidRPr="006D1506" w:rsidRDefault="00DD3175" w:rsidP="00DD3175">
      <w:pPr>
        <w:autoSpaceDE w:val="0"/>
        <w:autoSpaceDN w:val="0"/>
        <w:adjustRightInd w:val="0"/>
        <w:spacing w:line="360" w:lineRule="auto"/>
        <w:jc w:val="both"/>
        <w:rPr>
          <w:rFonts w:ascii="Arial" w:hAnsi="Arial" w:cs="Arial"/>
          <w:color w:val="000000"/>
          <w:sz w:val="24"/>
          <w:szCs w:val="24"/>
        </w:rPr>
      </w:pPr>
    </w:p>
    <w:p w14:paraId="01BC3B2E" w14:textId="77777777" w:rsidR="00DD3175" w:rsidRPr="006D1506" w:rsidRDefault="00DD3175" w:rsidP="00DD3175">
      <w:pPr>
        <w:ind w:left="708" w:firstLine="708"/>
        <w:jc w:val="both"/>
        <w:rPr>
          <w:rFonts w:ascii="Arial" w:hAnsi="Arial" w:cs="Arial"/>
          <w:sz w:val="24"/>
          <w:szCs w:val="24"/>
        </w:rPr>
      </w:pPr>
      <w:r w:rsidRPr="006D1506">
        <w:rPr>
          <w:rFonts w:ascii="Arial" w:hAnsi="Arial" w:cs="Arial"/>
          <w:sz w:val="24"/>
          <w:szCs w:val="24"/>
        </w:rPr>
        <w:t>Respeitosamente,</w:t>
      </w:r>
    </w:p>
    <w:p w14:paraId="2D3703BE" w14:textId="77777777" w:rsidR="00DD3175" w:rsidRPr="006D1506" w:rsidRDefault="00DD3175" w:rsidP="00DD3175">
      <w:pPr>
        <w:ind w:left="708" w:firstLine="708"/>
        <w:jc w:val="both"/>
        <w:rPr>
          <w:rFonts w:ascii="Arial" w:hAnsi="Arial" w:cs="Arial"/>
          <w:sz w:val="24"/>
          <w:szCs w:val="24"/>
        </w:rPr>
      </w:pPr>
    </w:p>
    <w:p w14:paraId="32975410" w14:textId="77777777" w:rsidR="00DD3175" w:rsidRPr="006D1506" w:rsidRDefault="00DD3175" w:rsidP="00DD3175">
      <w:pPr>
        <w:ind w:left="708" w:firstLine="708"/>
        <w:jc w:val="both"/>
        <w:rPr>
          <w:rFonts w:ascii="Arial" w:hAnsi="Arial" w:cs="Arial"/>
          <w:sz w:val="24"/>
          <w:szCs w:val="24"/>
        </w:rPr>
      </w:pPr>
    </w:p>
    <w:p w14:paraId="7280B197" w14:textId="77777777" w:rsidR="00DD3175" w:rsidRPr="006D1506" w:rsidRDefault="00DD3175" w:rsidP="00DD3175">
      <w:pPr>
        <w:jc w:val="center"/>
        <w:rPr>
          <w:rFonts w:ascii="Arial" w:hAnsi="Arial" w:cs="Arial"/>
          <w:b/>
          <w:bCs/>
          <w:iCs/>
          <w:sz w:val="24"/>
          <w:szCs w:val="24"/>
        </w:rPr>
      </w:pPr>
      <w:r w:rsidRPr="006D1506">
        <w:rPr>
          <w:rFonts w:ascii="Arial" w:hAnsi="Arial" w:cs="Arial"/>
          <w:b/>
          <w:bCs/>
          <w:iCs/>
          <w:sz w:val="24"/>
          <w:szCs w:val="24"/>
        </w:rPr>
        <w:t>RAFAEL MACHADO</w:t>
      </w:r>
    </w:p>
    <w:p w14:paraId="4E29EE82" w14:textId="77777777" w:rsidR="00DD3175" w:rsidRPr="006D1506" w:rsidRDefault="00DD3175" w:rsidP="00DD3175">
      <w:pPr>
        <w:jc w:val="center"/>
        <w:rPr>
          <w:rFonts w:ascii="Arial" w:hAnsi="Arial" w:cs="Arial"/>
          <w:b/>
          <w:bCs/>
          <w:iCs/>
          <w:sz w:val="24"/>
          <w:szCs w:val="24"/>
        </w:rPr>
      </w:pPr>
      <w:r w:rsidRPr="006D1506">
        <w:rPr>
          <w:rFonts w:ascii="Arial" w:hAnsi="Arial" w:cs="Arial"/>
          <w:b/>
          <w:bCs/>
          <w:iCs/>
          <w:sz w:val="24"/>
          <w:szCs w:val="24"/>
        </w:rPr>
        <w:t>Prefeito Municipal</w:t>
      </w:r>
    </w:p>
    <w:p w14:paraId="39AFC66C" w14:textId="77777777" w:rsidR="00DD3175" w:rsidRPr="006D1506" w:rsidRDefault="00DD3175" w:rsidP="00DD3175">
      <w:pPr>
        <w:jc w:val="both"/>
        <w:rPr>
          <w:rFonts w:ascii="Arial" w:hAnsi="Arial" w:cs="Arial"/>
          <w:b/>
          <w:sz w:val="24"/>
          <w:szCs w:val="24"/>
        </w:rPr>
      </w:pPr>
      <w:r w:rsidRPr="006D1506">
        <w:rPr>
          <w:rFonts w:ascii="Arial" w:hAnsi="Arial" w:cs="Arial"/>
          <w:b/>
          <w:i/>
          <w:sz w:val="24"/>
          <w:szCs w:val="24"/>
        </w:rPr>
        <w:br w:type="page"/>
      </w:r>
      <w:r w:rsidRPr="006D1506">
        <w:rPr>
          <w:rFonts w:ascii="Arial" w:hAnsi="Arial" w:cs="Arial"/>
          <w:b/>
          <w:i/>
          <w:sz w:val="24"/>
          <w:szCs w:val="24"/>
        </w:rPr>
        <w:lastRenderedPageBreak/>
        <w:t xml:space="preserve">PROJETO DE </w:t>
      </w:r>
      <w:r w:rsidRPr="006D1506">
        <w:rPr>
          <w:rFonts w:ascii="Arial" w:hAnsi="Arial" w:cs="Arial"/>
          <w:b/>
          <w:iCs/>
          <w:sz w:val="24"/>
          <w:szCs w:val="24"/>
        </w:rPr>
        <w:t>LEI Nº 0</w:t>
      </w:r>
      <w:r>
        <w:rPr>
          <w:rFonts w:ascii="Arial" w:hAnsi="Arial" w:cs="Arial"/>
          <w:b/>
          <w:iCs/>
          <w:sz w:val="24"/>
          <w:szCs w:val="24"/>
        </w:rPr>
        <w:t xml:space="preserve">64, DE 18 </w:t>
      </w:r>
      <w:r w:rsidRPr="006D1506">
        <w:rPr>
          <w:rFonts w:ascii="Arial" w:hAnsi="Arial" w:cs="Arial"/>
          <w:b/>
          <w:iCs/>
          <w:sz w:val="24"/>
          <w:szCs w:val="24"/>
        </w:rPr>
        <w:t>DE AGOSTO DE 202</w:t>
      </w:r>
      <w:r>
        <w:rPr>
          <w:rFonts w:ascii="Arial" w:hAnsi="Arial" w:cs="Arial"/>
          <w:b/>
          <w:iCs/>
          <w:sz w:val="24"/>
          <w:szCs w:val="24"/>
        </w:rPr>
        <w:t>3</w:t>
      </w:r>
    </w:p>
    <w:p w14:paraId="275BE4DE" w14:textId="77777777" w:rsidR="00DD3175" w:rsidRPr="006D1506" w:rsidRDefault="00DD3175" w:rsidP="00DD3175">
      <w:pPr>
        <w:jc w:val="right"/>
        <w:rPr>
          <w:rFonts w:ascii="Arial" w:hAnsi="Arial" w:cs="Arial"/>
          <w:sz w:val="24"/>
          <w:szCs w:val="24"/>
        </w:rPr>
      </w:pPr>
    </w:p>
    <w:p w14:paraId="0B67E501" w14:textId="77777777" w:rsidR="00DD3175" w:rsidRPr="006D1506" w:rsidRDefault="00DD3175" w:rsidP="00DD3175">
      <w:pPr>
        <w:jc w:val="right"/>
        <w:rPr>
          <w:rFonts w:ascii="Arial" w:hAnsi="Arial" w:cs="Arial"/>
          <w:i/>
          <w:sz w:val="24"/>
          <w:szCs w:val="24"/>
        </w:rPr>
      </w:pPr>
      <w:r w:rsidRPr="006D1506">
        <w:rPr>
          <w:rFonts w:ascii="Arial" w:hAnsi="Arial" w:cs="Arial"/>
          <w:i/>
          <w:sz w:val="24"/>
          <w:szCs w:val="24"/>
        </w:rPr>
        <w:t>Autoria: Poder Executivo Municipal</w:t>
      </w:r>
    </w:p>
    <w:p w14:paraId="2BC90E5D" w14:textId="77777777" w:rsidR="00DD3175" w:rsidRPr="006D1506" w:rsidRDefault="00DD3175" w:rsidP="00DD3175">
      <w:pPr>
        <w:jc w:val="right"/>
        <w:rPr>
          <w:rFonts w:ascii="Arial" w:hAnsi="Arial" w:cs="Arial"/>
          <w:sz w:val="24"/>
          <w:szCs w:val="24"/>
        </w:rPr>
      </w:pPr>
    </w:p>
    <w:p w14:paraId="5B38C5B3" w14:textId="77777777" w:rsidR="00DD3175" w:rsidRPr="006D1506" w:rsidRDefault="00DD3175" w:rsidP="00DD3175">
      <w:pPr>
        <w:pStyle w:val="Recuodecorpodetexto3"/>
        <w:tabs>
          <w:tab w:val="left" w:pos="3686"/>
        </w:tabs>
        <w:spacing w:line="276" w:lineRule="auto"/>
        <w:ind w:left="3686"/>
        <w:jc w:val="both"/>
        <w:rPr>
          <w:rFonts w:ascii="Arial" w:hAnsi="Arial" w:cs="Arial"/>
          <w:b/>
          <w:sz w:val="24"/>
          <w:szCs w:val="24"/>
        </w:rPr>
      </w:pPr>
      <w:r w:rsidRPr="006D1506">
        <w:rPr>
          <w:rFonts w:ascii="Arial" w:hAnsi="Arial" w:cs="Arial"/>
          <w:b/>
          <w:sz w:val="24"/>
          <w:szCs w:val="24"/>
        </w:rPr>
        <w:t>DISPÕE SOBRE AS DIRETRIZES PARA A ELABORAÇÃO E A EXECUÇÃO DA LEI ORÇAMENTÁRIA PARA O EXERCÍCIO FINANCEIRO DE 202</w:t>
      </w:r>
      <w:r>
        <w:rPr>
          <w:rFonts w:ascii="Arial" w:hAnsi="Arial" w:cs="Arial"/>
          <w:b/>
          <w:sz w:val="24"/>
          <w:szCs w:val="24"/>
        </w:rPr>
        <w:t>4</w:t>
      </w:r>
      <w:r w:rsidRPr="006D1506">
        <w:rPr>
          <w:rFonts w:ascii="Arial" w:hAnsi="Arial" w:cs="Arial"/>
          <w:b/>
          <w:sz w:val="24"/>
          <w:szCs w:val="24"/>
        </w:rPr>
        <w:t xml:space="preserve"> E DÁ OUTRAS PROVIDÊNCIAS.</w:t>
      </w:r>
    </w:p>
    <w:p w14:paraId="2C053B8C" w14:textId="77777777" w:rsidR="00DD3175" w:rsidRPr="006D1506" w:rsidRDefault="00DD3175" w:rsidP="00DD3175">
      <w:pPr>
        <w:tabs>
          <w:tab w:val="left" w:pos="2977"/>
        </w:tabs>
        <w:ind w:left="3969"/>
        <w:jc w:val="both"/>
        <w:rPr>
          <w:rFonts w:ascii="Arial" w:hAnsi="Arial" w:cs="Arial"/>
          <w:b/>
          <w:bCs/>
          <w:iCs/>
          <w:color w:val="000000"/>
          <w:sz w:val="24"/>
          <w:szCs w:val="24"/>
        </w:rPr>
      </w:pPr>
    </w:p>
    <w:p w14:paraId="5FCA2354" w14:textId="77777777" w:rsidR="00DD3175" w:rsidRPr="006D1506" w:rsidRDefault="00DD3175" w:rsidP="00DD3175">
      <w:pPr>
        <w:tabs>
          <w:tab w:val="left" w:pos="2977"/>
        </w:tabs>
        <w:ind w:left="3969"/>
        <w:jc w:val="both"/>
        <w:rPr>
          <w:rFonts w:ascii="Arial" w:hAnsi="Arial" w:cs="Arial"/>
          <w:b/>
          <w:bCs/>
          <w:iCs/>
          <w:color w:val="000000"/>
          <w:sz w:val="24"/>
          <w:szCs w:val="24"/>
        </w:rPr>
      </w:pPr>
    </w:p>
    <w:p w14:paraId="68BA3391" w14:textId="77777777" w:rsidR="00DD3175" w:rsidRPr="006D1506" w:rsidRDefault="00DD3175" w:rsidP="00DD3175">
      <w:pPr>
        <w:tabs>
          <w:tab w:val="left" w:pos="2977"/>
        </w:tabs>
        <w:ind w:left="3969"/>
        <w:jc w:val="both"/>
        <w:rPr>
          <w:rFonts w:ascii="Arial" w:hAnsi="Arial" w:cs="Arial"/>
          <w:b/>
          <w:bCs/>
          <w:iCs/>
          <w:color w:val="000000"/>
          <w:sz w:val="24"/>
          <w:szCs w:val="24"/>
        </w:rPr>
      </w:pPr>
    </w:p>
    <w:p w14:paraId="4A592AA6" w14:textId="77777777" w:rsidR="00DD3175" w:rsidRPr="006D1506" w:rsidRDefault="00DD3175" w:rsidP="00DD3175">
      <w:pPr>
        <w:spacing w:line="276" w:lineRule="auto"/>
        <w:jc w:val="both"/>
        <w:rPr>
          <w:rFonts w:ascii="Arial" w:hAnsi="Arial" w:cs="Arial"/>
          <w:sz w:val="24"/>
          <w:szCs w:val="24"/>
        </w:rPr>
      </w:pPr>
      <w:r w:rsidRPr="006D1506">
        <w:rPr>
          <w:rFonts w:ascii="Arial" w:hAnsi="Arial" w:cs="Arial"/>
          <w:b/>
          <w:caps/>
          <w:sz w:val="24"/>
          <w:szCs w:val="24"/>
        </w:rPr>
        <w:t>O PREFEITO MUNICIPAL de Campo Novo do Parecis</w:t>
      </w:r>
      <w:r w:rsidRPr="006D1506">
        <w:rPr>
          <w:rFonts w:ascii="Arial" w:hAnsi="Arial" w:cs="Arial"/>
          <w:sz w:val="24"/>
          <w:szCs w:val="24"/>
        </w:rPr>
        <w:t>, Estado de Mato Grosso, encaminha para deliberação da Câmara Municipal Vereadores, seguinte:</w:t>
      </w:r>
    </w:p>
    <w:p w14:paraId="59C60E80" w14:textId="77777777" w:rsidR="00DD3175" w:rsidRPr="006D1506" w:rsidRDefault="00DD3175" w:rsidP="00DD3175">
      <w:pPr>
        <w:spacing w:line="276" w:lineRule="auto"/>
        <w:jc w:val="both"/>
        <w:rPr>
          <w:rFonts w:ascii="Arial" w:hAnsi="Arial" w:cs="Arial"/>
          <w:sz w:val="24"/>
          <w:szCs w:val="24"/>
        </w:rPr>
      </w:pPr>
    </w:p>
    <w:p w14:paraId="1E27296E" w14:textId="77777777" w:rsidR="00DD3175" w:rsidRPr="006D1506" w:rsidRDefault="00DD3175" w:rsidP="00DD3175">
      <w:pPr>
        <w:spacing w:line="276" w:lineRule="auto"/>
        <w:jc w:val="center"/>
        <w:rPr>
          <w:rFonts w:ascii="Arial" w:hAnsi="Arial" w:cs="Arial"/>
          <w:b/>
          <w:bCs/>
          <w:sz w:val="24"/>
          <w:szCs w:val="24"/>
        </w:rPr>
      </w:pPr>
      <w:r w:rsidRPr="006D1506">
        <w:rPr>
          <w:rFonts w:ascii="Arial" w:hAnsi="Arial" w:cs="Arial"/>
          <w:b/>
          <w:bCs/>
          <w:sz w:val="24"/>
          <w:szCs w:val="24"/>
        </w:rPr>
        <w:t>PROJETO DE LEI</w:t>
      </w:r>
    </w:p>
    <w:p w14:paraId="5F6D2E23" w14:textId="77777777" w:rsidR="00DD3175" w:rsidRPr="006D1506" w:rsidRDefault="00DD3175" w:rsidP="00DD3175">
      <w:pPr>
        <w:spacing w:line="276" w:lineRule="auto"/>
        <w:jc w:val="both"/>
        <w:rPr>
          <w:rFonts w:ascii="Arial" w:hAnsi="Arial" w:cs="Arial"/>
          <w:sz w:val="24"/>
          <w:szCs w:val="24"/>
        </w:rPr>
      </w:pPr>
    </w:p>
    <w:p w14:paraId="7A8FD1FF" w14:textId="77777777" w:rsidR="00DD3175" w:rsidRPr="006D1506" w:rsidRDefault="00DD3175" w:rsidP="00DD3175">
      <w:pPr>
        <w:pStyle w:val="Ttulo2"/>
        <w:spacing w:before="0"/>
        <w:jc w:val="center"/>
        <w:rPr>
          <w:rFonts w:ascii="Arial" w:hAnsi="Arial" w:cs="Arial"/>
          <w:bCs w:val="0"/>
          <w:iCs/>
          <w:color w:val="auto"/>
          <w:sz w:val="24"/>
          <w:szCs w:val="24"/>
        </w:rPr>
      </w:pPr>
      <w:r w:rsidRPr="006D1506">
        <w:rPr>
          <w:rFonts w:ascii="Arial" w:hAnsi="Arial" w:cs="Arial"/>
          <w:bCs w:val="0"/>
          <w:iCs/>
          <w:color w:val="auto"/>
          <w:sz w:val="24"/>
          <w:szCs w:val="24"/>
        </w:rPr>
        <w:t>CAPÍTULO I</w:t>
      </w:r>
    </w:p>
    <w:p w14:paraId="7A78294E" w14:textId="77777777" w:rsidR="00DD3175" w:rsidRPr="006D1506" w:rsidRDefault="00DD3175" w:rsidP="00DD3175">
      <w:pPr>
        <w:jc w:val="center"/>
        <w:rPr>
          <w:rFonts w:ascii="Arial" w:hAnsi="Arial" w:cs="Arial"/>
          <w:b/>
          <w:bCs/>
          <w:iCs/>
          <w:sz w:val="24"/>
          <w:szCs w:val="24"/>
        </w:rPr>
      </w:pPr>
      <w:r w:rsidRPr="006D1506">
        <w:rPr>
          <w:rFonts w:ascii="Arial" w:hAnsi="Arial" w:cs="Arial"/>
          <w:b/>
          <w:bCs/>
          <w:iCs/>
          <w:sz w:val="24"/>
          <w:szCs w:val="24"/>
        </w:rPr>
        <w:t>DAS DISPOSIÇÕES PRELIMINARES</w:t>
      </w:r>
    </w:p>
    <w:p w14:paraId="6ED59756" w14:textId="77777777" w:rsidR="00DD3175" w:rsidRPr="006D1506" w:rsidRDefault="00DD3175" w:rsidP="00DD3175">
      <w:pPr>
        <w:spacing w:line="276" w:lineRule="auto"/>
        <w:jc w:val="both"/>
        <w:rPr>
          <w:rFonts w:ascii="Arial" w:hAnsi="Arial" w:cs="Arial"/>
          <w:b/>
          <w:color w:val="000000"/>
          <w:sz w:val="24"/>
          <w:szCs w:val="24"/>
        </w:rPr>
      </w:pPr>
    </w:p>
    <w:p w14:paraId="131B9DC7" w14:textId="77777777" w:rsidR="00DD3175" w:rsidRPr="006D1506" w:rsidRDefault="00DD3175" w:rsidP="00DD3175">
      <w:pPr>
        <w:spacing w:line="276" w:lineRule="auto"/>
        <w:jc w:val="both"/>
        <w:rPr>
          <w:rFonts w:ascii="Arial" w:hAnsi="Arial" w:cs="Arial"/>
          <w:b/>
          <w:color w:val="000000"/>
          <w:sz w:val="24"/>
          <w:szCs w:val="24"/>
        </w:rPr>
      </w:pPr>
    </w:p>
    <w:p w14:paraId="2580A58D"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1º</w:t>
      </w:r>
      <w:r w:rsidRPr="006D1506">
        <w:rPr>
          <w:rFonts w:ascii="Arial" w:hAnsi="Arial" w:cs="Arial"/>
          <w:sz w:val="24"/>
          <w:szCs w:val="24"/>
        </w:rPr>
        <w:t>. São estabelecidas, em cumprimento ao disposto no art. 165, § 2º, da Constituição Federal, o art. 4º da Lei Complementar nº 101, de 4 de maio de 2000, combinado com o art. 59, inciso X, da Lei Orgânica, as diretrizes orçamentárias do Município, compreendendo:</w:t>
      </w:r>
    </w:p>
    <w:p w14:paraId="535BC5E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as</w:t>
      </w:r>
      <w:proofErr w:type="gramEnd"/>
      <w:r w:rsidRPr="006D1506">
        <w:rPr>
          <w:rFonts w:ascii="Arial" w:hAnsi="Arial" w:cs="Arial"/>
          <w:sz w:val="24"/>
          <w:szCs w:val="24"/>
        </w:rPr>
        <w:t xml:space="preserve"> diretrizes, objetivos e metas da administração para o exercício proposto, em conformidade com o plano plurianual;</w:t>
      </w:r>
    </w:p>
    <w:p w14:paraId="02C4D55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II - </w:t>
      </w:r>
      <w:proofErr w:type="gramStart"/>
      <w:r w:rsidRPr="006D1506">
        <w:rPr>
          <w:rFonts w:ascii="Arial" w:hAnsi="Arial" w:cs="Arial"/>
          <w:sz w:val="24"/>
          <w:szCs w:val="24"/>
        </w:rPr>
        <w:t>a</w:t>
      </w:r>
      <w:proofErr w:type="gramEnd"/>
      <w:r w:rsidRPr="006D1506">
        <w:rPr>
          <w:rFonts w:ascii="Arial" w:hAnsi="Arial" w:cs="Arial"/>
          <w:sz w:val="24"/>
          <w:szCs w:val="24"/>
        </w:rPr>
        <w:t xml:space="preserve"> estrutura, organização e diretrizes para a execução e alterações e equilíbrio do orçamento do município;</w:t>
      </w:r>
    </w:p>
    <w:p w14:paraId="54382B1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III - as disposições relativas às despesas com pessoal;</w:t>
      </w:r>
    </w:p>
    <w:p w14:paraId="09D9E0B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IV - </w:t>
      </w:r>
      <w:proofErr w:type="gramStart"/>
      <w:r w:rsidRPr="006D1506">
        <w:rPr>
          <w:rFonts w:ascii="Arial" w:hAnsi="Arial" w:cs="Arial"/>
          <w:sz w:val="24"/>
          <w:szCs w:val="24"/>
        </w:rPr>
        <w:t>as</w:t>
      </w:r>
      <w:proofErr w:type="gramEnd"/>
      <w:r w:rsidRPr="006D1506">
        <w:rPr>
          <w:rFonts w:ascii="Arial" w:hAnsi="Arial" w:cs="Arial"/>
          <w:sz w:val="24"/>
          <w:szCs w:val="24"/>
        </w:rPr>
        <w:t xml:space="preserve"> disposições sobre as alterações na legislação tributária;</w:t>
      </w:r>
    </w:p>
    <w:p w14:paraId="068E57F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V - </w:t>
      </w:r>
      <w:proofErr w:type="gramStart"/>
      <w:r w:rsidRPr="006D1506">
        <w:rPr>
          <w:rFonts w:ascii="Arial" w:hAnsi="Arial" w:cs="Arial"/>
          <w:sz w:val="24"/>
          <w:szCs w:val="24"/>
        </w:rPr>
        <w:t>as</w:t>
      </w:r>
      <w:proofErr w:type="gramEnd"/>
      <w:r w:rsidRPr="006D1506">
        <w:rPr>
          <w:rFonts w:ascii="Arial" w:hAnsi="Arial" w:cs="Arial"/>
          <w:sz w:val="24"/>
          <w:szCs w:val="24"/>
        </w:rPr>
        <w:t xml:space="preserve"> disposições para as transferências de recursos para entidades públicas e privadas;</w:t>
      </w:r>
    </w:p>
    <w:p w14:paraId="1DD0B0BD"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VI - </w:t>
      </w:r>
      <w:proofErr w:type="gramStart"/>
      <w:r w:rsidRPr="006D1506">
        <w:rPr>
          <w:rFonts w:ascii="Arial" w:hAnsi="Arial" w:cs="Arial"/>
          <w:sz w:val="24"/>
          <w:szCs w:val="24"/>
        </w:rPr>
        <w:t>as</w:t>
      </w:r>
      <w:proofErr w:type="gramEnd"/>
      <w:r w:rsidRPr="006D1506">
        <w:rPr>
          <w:rFonts w:ascii="Arial" w:hAnsi="Arial" w:cs="Arial"/>
          <w:sz w:val="24"/>
          <w:szCs w:val="24"/>
        </w:rPr>
        <w:t xml:space="preserve"> condições para conveniar com outras esferas de governo;</w:t>
      </w:r>
    </w:p>
    <w:p w14:paraId="6A19039F"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VII - cronograma para análise e verificação de eventuais impedimentos das programações e demais procedimentos necessários à viabilização da execução das emendas impositivas. </w:t>
      </w:r>
    </w:p>
    <w:p w14:paraId="5CACD71B" w14:textId="77777777" w:rsidR="00DD3175" w:rsidRPr="006D1506" w:rsidRDefault="00DD3175" w:rsidP="00DD3175">
      <w:pPr>
        <w:spacing w:after="120" w:line="276" w:lineRule="auto"/>
        <w:jc w:val="both"/>
        <w:rPr>
          <w:rFonts w:ascii="Arial" w:hAnsi="Arial" w:cs="Arial"/>
          <w:sz w:val="24"/>
          <w:szCs w:val="24"/>
        </w:rPr>
      </w:pPr>
    </w:p>
    <w:p w14:paraId="6DC519AC" w14:textId="77777777" w:rsidR="00DD3175" w:rsidRPr="006D1506" w:rsidRDefault="00DD3175" w:rsidP="00DD3175">
      <w:pPr>
        <w:pStyle w:val="Default"/>
        <w:spacing w:after="120" w:line="276" w:lineRule="auto"/>
        <w:jc w:val="both"/>
        <w:rPr>
          <w:rFonts w:ascii="Arial" w:hAnsi="Arial" w:cs="Arial"/>
        </w:rPr>
      </w:pPr>
      <w:bookmarkStart w:id="0" w:name="_Hlk143154713"/>
      <w:r w:rsidRPr="006D1506">
        <w:rPr>
          <w:rFonts w:ascii="Arial" w:hAnsi="Arial" w:cs="Arial"/>
          <w:b/>
        </w:rPr>
        <w:lastRenderedPageBreak/>
        <w:t xml:space="preserve">§ 1º. </w:t>
      </w:r>
      <w:r w:rsidRPr="006D1506">
        <w:rPr>
          <w:rFonts w:ascii="Arial" w:hAnsi="Arial" w:cs="Arial"/>
        </w:rPr>
        <w:t>Faz parte integrante desta Lei:</w:t>
      </w:r>
    </w:p>
    <w:p w14:paraId="3D76C6C8"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rPr>
        <w:t xml:space="preserve">I - Anexo de metas e prioridades para o exercício de </w:t>
      </w:r>
      <w:r>
        <w:rPr>
          <w:rFonts w:ascii="Arial" w:hAnsi="Arial" w:cs="Arial"/>
        </w:rPr>
        <w:t>2024</w:t>
      </w:r>
      <w:r w:rsidRPr="006D1506">
        <w:rPr>
          <w:rFonts w:ascii="Arial" w:hAnsi="Arial" w:cs="Arial"/>
        </w:rPr>
        <w:t xml:space="preserve">; </w:t>
      </w:r>
    </w:p>
    <w:p w14:paraId="10B4C4B2"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rPr>
        <w:t>II - Anexo de Metas Fiscais que conterá:</w:t>
      </w:r>
    </w:p>
    <w:p w14:paraId="01EA9292"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Metas anuais em valores correntes e constantes, relativas a receitas, despesas, resultados primário e nominal,</w:t>
      </w:r>
      <w:r>
        <w:rPr>
          <w:rFonts w:ascii="Arial" w:hAnsi="Arial" w:cs="Arial"/>
        </w:rPr>
        <w:t xml:space="preserve"> </w:t>
      </w:r>
      <w:r w:rsidRPr="006D1506">
        <w:rPr>
          <w:rFonts w:ascii="Arial" w:hAnsi="Arial" w:cs="Arial"/>
        </w:rPr>
        <w:t xml:space="preserve">assim como, a dívida pública para os exercícios de </w:t>
      </w:r>
      <w:r>
        <w:rPr>
          <w:rFonts w:ascii="Arial" w:hAnsi="Arial" w:cs="Arial"/>
        </w:rPr>
        <w:t>2024</w:t>
      </w:r>
      <w:r w:rsidRPr="006D1506">
        <w:rPr>
          <w:rFonts w:ascii="Arial" w:hAnsi="Arial" w:cs="Arial"/>
        </w:rPr>
        <w:t xml:space="preserve"> a 202</w:t>
      </w:r>
      <w:r>
        <w:rPr>
          <w:rFonts w:ascii="Arial" w:hAnsi="Arial" w:cs="Arial"/>
        </w:rPr>
        <w:t>6</w:t>
      </w:r>
      <w:r w:rsidRPr="006D1506">
        <w:rPr>
          <w:rFonts w:ascii="Arial" w:hAnsi="Arial" w:cs="Arial"/>
        </w:rPr>
        <w:t>, devendo especificar a memória metodológica de cálculo das Metas Anuais, bem como, dos resultados Primário e Nominal;</w:t>
      </w:r>
    </w:p>
    <w:p w14:paraId="1F059D78"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Avaliação do cumprimento das metas fiscais do exercício anterior;</w:t>
      </w:r>
    </w:p>
    <w:p w14:paraId="3576C170"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Metas fiscais atuais comparadas com as fixadas nos três exercícios anteriores;</w:t>
      </w:r>
    </w:p>
    <w:p w14:paraId="27E7C30D"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Evolução do patrimônio líquido;</w:t>
      </w:r>
    </w:p>
    <w:p w14:paraId="013289A4"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Origem e aplicação dos recursos obtidos com a alienação de ativos;</w:t>
      </w:r>
    </w:p>
    <w:p w14:paraId="0AD709BC"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Avaliação da situação financeira e atuarial do Regime Próprio de Previdência dos Servidores Públicos;</w:t>
      </w:r>
    </w:p>
    <w:p w14:paraId="769D2AC4"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Estimativa e compensação da renúncia da receita;</w:t>
      </w:r>
    </w:p>
    <w:p w14:paraId="067E92C3" w14:textId="77777777" w:rsidR="00DD3175" w:rsidRPr="006D1506" w:rsidRDefault="00DD3175" w:rsidP="00DD3175">
      <w:pPr>
        <w:pStyle w:val="Default"/>
        <w:numPr>
          <w:ilvl w:val="0"/>
          <w:numId w:val="8"/>
        </w:numPr>
        <w:spacing w:after="120" w:line="276" w:lineRule="auto"/>
        <w:jc w:val="both"/>
        <w:rPr>
          <w:rFonts w:ascii="Arial" w:hAnsi="Arial" w:cs="Arial"/>
        </w:rPr>
      </w:pPr>
      <w:r w:rsidRPr="006D1506">
        <w:rPr>
          <w:rFonts w:ascii="Arial" w:hAnsi="Arial" w:cs="Arial"/>
        </w:rPr>
        <w:t>Margem de expansão das despesas obrigatórias de caráter continuado.</w:t>
      </w:r>
    </w:p>
    <w:p w14:paraId="40D0EDC6"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rPr>
        <w:t>III - Anexo de Riscos Fiscais, onde serão avaliados os riscos e as providências, caso ocorram.</w:t>
      </w:r>
    </w:p>
    <w:p w14:paraId="2A3EA1D8" w14:textId="77777777" w:rsidR="00DD3175" w:rsidRPr="006D1506" w:rsidRDefault="00DD3175" w:rsidP="00DD3175">
      <w:pPr>
        <w:spacing w:line="276" w:lineRule="auto"/>
        <w:jc w:val="both"/>
        <w:rPr>
          <w:rFonts w:ascii="Arial" w:hAnsi="Arial" w:cs="Arial"/>
          <w:sz w:val="24"/>
          <w:szCs w:val="24"/>
        </w:rPr>
      </w:pPr>
      <w:r w:rsidRPr="006D1506">
        <w:rPr>
          <w:rFonts w:ascii="Arial" w:hAnsi="Arial" w:cs="Arial"/>
          <w:b/>
          <w:sz w:val="24"/>
          <w:szCs w:val="24"/>
        </w:rPr>
        <w:t>§ 2º.</w:t>
      </w:r>
      <w:r>
        <w:rPr>
          <w:rFonts w:ascii="Arial" w:hAnsi="Arial" w:cs="Arial"/>
          <w:b/>
          <w:sz w:val="24"/>
          <w:szCs w:val="24"/>
        </w:rPr>
        <w:t xml:space="preserve"> </w:t>
      </w:r>
      <w:r w:rsidRPr="006D1506">
        <w:rPr>
          <w:rFonts w:ascii="Arial" w:hAnsi="Arial" w:cs="Arial"/>
          <w:sz w:val="24"/>
          <w:szCs w:val="24"/>
        </w:rPr>
        <w:t xml:space="preserve">Para o exercício de </w:t>
      </w:r>
      <w:r>
        <w:rPr>
          <w:rFonts w:ascii="Arial" w:hAnsi="Arial" w:cs="Arial"/>
          <w:sz w:val="24"/>
          <w:szCs w:val="24"/>
        </w:rPr>
        <w:t>2024</w:t>
      </w:r>
      <w:r w:rsidRPr="006D1506">
        <w:rPr>
          <w:rFonts w:ascii="Arial" w:hAnsi="Arial" w:cs="Arial"/>
          <w:sz w:val="24"/>
          <w:szCs w:val="24"/>
        </w:rPr>
        <w:t xml:space="preserve">, em virtude do período de incertezas acerca dos impactos nas finanças públicas do Município, devido </w:t>
      </w:r>
      <w:r>
        <w:rPr>
          <w:rFonts w:ascii="Arial" w:hAnsi="Arial" w:cs="Arial"/>
          <w:sz w:val="24"/>
          <w:szCs w:val="24"/>
        </w:rPr>
        <w:t xml:space="preserve">ao prolongamento da crise econômica do </w:t>
      </w:r>
      <w:proofErr w:type="gramStart"/>
      <w:r>
        <w:rPr>
          <w:rFonts w:ascii="Arial" w:hAnsi="Arial" w:cs="Arial"/>
          <w:sz w:val="24"/>
          <w:szCs w:val="24"/>
        </w:rPr>
        <w:t>Brasil</w:t>
      </w:r>
      <w:r w:rsidRPr="006D1506">
        <w:rPr>
          <w:rFonts w:ascii="Arial" w:hAnsi="Arial" w:cs="Arial"/>
          <w:sz w:val="24"/>
          <w:szCs w:val="24"/>
        </w:rPr>
        <w:t>,  os</w:t>
      </w:r>
      <w:proofErr w:type="gramEnd"/>
      <w:r w:rsidRPr="006D1506">
        <w:rPr>
          <w:rFonts w:ascii="Arial" w:hAnsi="Arial" w:cs="Arial"/>
          <w:sz w:val="24"/>
          <w:szCs w:val="24"/>
        </w:rPr>
        <w:t xml:space="preserve"> valores das metas estabelecidos no Anexo de Metas Fiscais constante desta Lei poderão ser ajustados por ocasião da elaboração do Projeto de Lei Orçamentária de </w:t>
      </w:r>
      <w:r>
        <w:rPr>
          <w:rFonts w:ascii="Arial" w:hAnsi="Arial" w:cs="Arial"/>
          <w:sz w:val="24"/>
          <w:szCs w:val="24"/>
        </w:rPr>
        <w:t>2024</w:t>
      </w:r>
      <w:r w:rsidRPr="006D1506">
        <w:rPr>
          <w:rFonts w:ascii="Arial" w:hAnsi="Arial" w:cs="Arial"/>
          <w:sz w:val="24"/>
          <w:szCs w:val="24"/>
        </w:rPr>
        <w:t>, em função da atualização das estimativas que se referem à receita e à despesa primária.</w:t>
      </w:r>
    </w:p>
    <w:bookmarkEnd w:id="0"/>
    <w:p w14:paraId="3FD397F0" w14:textId="77777777" w:rsidR="00DD3175" w:rsidRPr="006D1506" w:rsidRDefault="00DD3175" w:rsidP="00DD3175">
      <w:pPr>
        <w:spacing w:line="276" w:lineRule="auto"/>
        <w:jc w:val="both"/>
        <w:rPr>
          <w:rFonts w:ascii="Arial" w:hAnsi="Arial" w:cs="Arial"/>
          <w:b/>
          <w:color w:val="000000"/>
          <w:sz w:val="24"/>
          <w:szCs w:val="24"/>
        </w:rPr>
      </w:pPr>
    </w:p>
    <w:p w14:paraId="33789C11" w14:textId="77777777" w:rsidR="00DD3175" w:rsidRPr="006D1506" w:rsidRDefault="00DD3175" w:rsidP="00DD3175">
      <w:pPr>
        <w:pStyle w:val="Ttulo2"/>
        <w:spacing w:before="0"/>
        <w:jc w:val="center"/>
        <w:rPr>
          <w:rFonts w:ascii="Arial" w:hAnsi="Arial" w:cs="Arial"/>
          <w:bCs w:val="0"/>
          <w:iCs/>
          <w:color w:val="auto"/>
          <w:sz w:val="24"/>
          <w:szCs w:val="24"/>
        </w:rPr>
      </w:pPr>
      <w:r w:rsidRPr="006D1506">
        <w:rPr>
          <w:rFonts w:ascii="Arial" w:hAnsi="Arial" w:cs="Arial"/>
          <w:bCs w:val="0"/>
          <w:iCs/>
          <w:color w:val="auto"/>
          <w:sz w:val="24"/>
          <w:szCs w:val="24"/>
        </w:rPr>
        <w:t>CAPÍTULO II</w:t>
      </w:r>
    </w:p>
    <w:p w14:paraId="350815C3" w14:textId="77777777" w:rsidR="00DD3175" w:rsidRPr="006D1506" w:rsidRDefault="00DD3175" w:rsidP="00DD3175">
      <w:pPr>
        <w:jc w:val="center"/>
        <w:rPr>
          <w:rFonts w:ascii="Arial" w:hAnsi="Arial" w:cs="Arial"/>
          <w:b/>
          <w:bCs/>
          <w:iCs/>
          <w:sz w:val="24"/>
          <w:szCs w:val="24"/>
        </w:rPr>
      </w:pPr>
      <w:r w:rsidRPr="006D1506">
        <w:rPr>
          <w:rFonts w:ascii="Arial" w:hAnsi="Arial" w:cs="Arial"/>
          <w:b/>
          <w:bCs/>
          <w:iCs/>
          <w:sz w:val="24"/>
          <w:szCs w:val="24"/>
        </w:rPr>
        <w:t>DAS METAS E PRIORIDADES DA ADMINISTRAÇÃO MUNICIPAL</w:t>
      </w:r>
    </w:p>
    <w:p w14:paraId="1237AEA9" w14:textId="77777777" w:rsidR="00DD3175" w:rsidRPr="006D1506" w:rsidRDefault="00DD3175" w:rsidP="00DD3175">
      <w:pPr>
        <w:jc w:val="center"/>
        <w:rPr>
          <w:rFonts w:ascii="Arial" w:hAnsi="Arial" w:cs="Arial"/>
          <w:bCs/>
          <w:iCs/>
          <w:sz w:val="24"/>
          <w:szCs w:val="24"/>
        </w:rPr>
      </w:pPr>
    </w:p>
    <w:p w14:paraId="7D34548B"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b/>
          <w:bCs/>
          <w:iCs/>
        </w:rPr>
        <w:t>Art.2º</w:t>
      </w:r>
      <w:r w:rsidRPr="006D1506">
        <w:rPr>
          <w:rFonts w:ascii="Arial" w:hAnsi="Arial" w:cs="Arial"/>
          <w:bCs/>
          <w:iCs/>
        </w:rPr>
        <w:t>.</w:t>
      </w:r>
      <w:r>
        <w:rPr>
          <w:rFonts w:ascii="Arial" w:hAnsi="Arial" w:cs="Arial"/>
          <w:bCs/>
          <w:iCs/>
        </w:rPr>
        <w:t xml:space="preserve"> </w:t>
      </w:r>
      <w:r w:rsidRPr="006D1506">
        <w:rPr>
          <w:rFonts w:ascii="Arial" w:hAnsi="Arial" w:cs="Arial"/>
          <w:color w:val="auto"/>
        </w:rPr>
        <w:t xml:space="preserve">As metas e prioridades para o exercício financeiro de </w:t>
      </w:r>
      <w:r>
        <w:rPr>
          <w:rFonts w:ascii="Arial" w:hAnsi="Arial" w:cs="Arial"/>
          <w:color w:val="auto"/>
        </w:rPr>
        <w:t>2024</w:t>
      </w:r>
      <w:r w:rsidRPr="006D1506">
        <w:rPr>
          <w:rFonts w:ascii="Arial" w:hAnsi="Arial" w:cs="Arial"/>
          <w:color w:val="auto"/>
        </w:rPr>
        <w:t xml:space="preserve"> estão estruturadas de modo compatível com a Lei Municipal</w:t>
      </w:r>
      <w:r>
        <w:rPr>
          <w:rFonts w:ascii="Arial" w:hAnsi="Arial" w:cs="Arial"/>
          <w:color w:val="auto"/>
        </w:rPr>
        <w:t xml:space="preserve"> </w:t>
      </w:r>
      <w:r w:rsidRPr="006D1506">
        <w:rPr>
          <w:rFonts w:ascii="Arial" w:hAnsi="Arial" w:cs="Arial"/>
          <w:color w:val="auto"/>
        </w:rPr>
        <w:t>nº</w:t>
      </w:r>
      <w:r>
        <w:rPr>
          <w:rFonts w:ascii="Arial" w:hAnsi="Arial" w:cs="Arial"/>
          <w:color w:val="auto"/>
        </w:rPr>
        <w:t xml:space="preserve"> </w:t>
      </w:r>
      <w:r w:rsidRPr="006D1506">
        <w:rPr>
          <w:rFonts w:ascii="Arial" w:hAnsi="Arial" w:cs="Arial"/>
          <w:color w:val="auto"/>
        </w:rPr>
        <w:t>2.228, de 13 de setembro de 2021, que</w:t>
      </w:r>
      <w:r>
        <w:rPr>
          <w:rFonts w:ascii="Arial" w:hAnsi="Arial" w:cs="Arial"/>
          <w:color w:val="auto"/>
        </w:rPr>
        <w:t xml:space="preserve"> </w:t>
      </w:r>
      <w:r w:rsidRPr="006D1506">
        <w:rPr>
          <w:rFonts w:ascii="Arial" w:hAnsi="Arial" w:cs="Arial"/>
          <w:i/>
          <w:iCs/>
          <w:color w:val="auto"/>
        </w:rPr>
        <w:t>“</w:t>
      </w:r>
      <w:r w:rsidRPr="006D1506">
        <w:rPr>
          <w:rFonts w:ascii="Arial" w:hAnsi="Arial" w:cs="Arial"/>
          <w:i/>
          <w:iCs/>
        </w:rPr>
        <w:t>Dispõe sobre o Plano Plurianual para o período de 2022 a 2025, e dá outras providências”</w:t>
      </w:r>
      <w:r w:rsidRPr="006D1506">
        <w:rPr>
          <w:rFonts w:ascii="Arial" w:hAnsi="Arial" w:cs="Arial"/>
        </w:rPr>
        <w:t>, as quais obedecerão aos seguintes critérios:</w:t>
      </w:r>
    </w:p>
    <w:p w14:paraId="5B9C5FD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promover</w:t>
      </w:r>
      <w:proofErr w:type="gramEnd"/>
      <w:r w:rsidRPr="006D1506">
        <w:rPr>
          <w:rFonts w:ascii="Arial" w:hAnsi="Arial" w:cs="Arial"/>
          <w:sz w:val="24"/>
          <w:szCs w:val="24"/>
        </w:rPr>
        <w:t xml:space="preserve"> o equilíbrio entre as receitas e as despesas;</w:t>
      </w:r>
    </w:p>
    <w:p w14:paraId="1914B09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II - </w:t>
      </w:r>
      <w:proofErr w:type="gramStart"/>
      <w:r w:rsidRPr="006D1506">
        <w:rPr>
          <w:rFonts w:ascii="Arial" w:hAnsi="Arial" w:cs="Arial"/>
          <w:sz w:val="24"/>
          <w:szCs w:val="24"/>
        </w:rPr>
        <w:t>promover</w:t>
      </w:r>
      <w:proofErr w:type="gramEnd"/>
      <w:r w:rsidRPr="006D1506">
        <w:rPr>
          <w:rFonts w:ascii="Arial" w:hAnsi="Arial" w:cs="Arial"/>
          <w:sz w:val="24"/>
          <w:szCs w:val="24"/>
        </w:rPr>
        <w:t xml:space="preserve"> o desenvolvimento econômico e social integral do Município;</w:t>
      </w:r>
    </w:p>
    <w:p w14:paraId="49C663C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lastRenderedPageBreak/>
        <w:t>III - contribuir para a consolidação de uma consciência de gestão fiscal responsável e permanente;</w:t>
      </w:r>
    </w:p>
    <w:p w14:paraId="5AEE6624"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IV - </w:t>
      </w:r>
      <w:proofErr w:type="gramStart"/>
      <w:r w:rsidRPr="006D1506">
        <w:rPr>
          <w:rFonts w:ascii="Arial" w:hAnsi="Arial" w:cs="Arial"/>
          <w:sz w:val="24"/>
          <w:szCs w:val="24"/>
        </w:rPr>
        <w:t>evidenciar</w:t>
      </w:r>
      <w:proofErr w:type="gramEnd"/>
      <w:r w:rsidRPr="006D1506">
        <w:rPr>
          <w:rFonts w:ascii="Arial" w:hAnsi="Arial" w:cs="Arial"/>
          <w:sz w:val="24"/>
          <w:szCs w:val="24"/>
        </w:rPr>
        <w:t xml:space="preserve"> a manutenção das atividades primárias da administração municipal.</w:t>
      </w:r>
    </w:p>
    <w:p w14:paraId="06D14A4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1º.</w:t>
      </w:r>
      <w:r>
        <w:rPr>
          <w:rFonts w:ascii="Arial" w:hAnsi="Arial" w:cs="Arial"/>
          <w:b/>
          <w:sz w:val="24"/>
          <w:szCs w:val="24"/>
        </w:rPr>
        <w:t xml:space="preserve"> </w:t>
      </w:r>
      <w:r w:rsidRPr="006D1506">
        <w:rPr>
          <w:rFonts w:ascii="Arial" w:hAnsi="Arial" w:cs="Arial"/>
          <w:sz w:val="24"/>
          <w:szCs w:val="24"/>
        </w:rPr>
        <w:t xml:space="preserve">Os valores constantes no Anexo de que trata este artigo possuem caráter indicativo e não normativo, devendo servir de referência para o planejamento, podendo ser atualizados pela lei orçamentária ou através de créditos adicionais. </w:t>
      </w:r>
    </w:p>
    <w:p w14:paraId="261C0992"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xml:space="preserve">§ 2º. </w:t>
      </w:r>
      <w:r w:rsidRPr="006D1506">
        <w:rPr>
          <w:rFonts w:ascii="Arial" w:hAnsi="Arial" w:cs="Arial"/>
          <w:sz w:val="24"/>
          <w:szCs w:val="24"/>
        </w:rPr>
        <w:t>A execução das ações vinculadas às metas e às prioridades estará condicionada ao equilíbrio entre receitas e despesas, especificadas através do Anexo I</w:t>
      </w:r>
      <w:r>
        <w:rPr>
          <w:rFonts w:ascii="Arial" w:hAnsi="Arial" w:cs="Arial"/>
          <w:sz w:val="24"/>
          <w:szCs w:val="24"/>
        </w:rPr>
        <w:t>I</w:t>
      </w:r>
      <w:r w:rsidRPr="006D1506">
        <w:rPr>
          <w:rFonts w:ascii="Arial" w:hAnsi="Arial" w:cs="Arial"/>
          <w:sz w:val="24"/>
          <w:szCs w:val="24"/>
        </w:rPr>
        <w:t xml:space="preserve"> - Metas Fiscais e do Anexo II</w:t>
      </w:r>
      <w:r>
        <w:rPr>
          <w:rFonts w:ascii="Arial" w:hAnsi="Arial" w:cs="Arial"/>
          <w:sz w:val="24"/>
          <w:szCs w:val="24"/>
        </w:rPr>
        <w:t>I</w:t>
      </w:r>
      <w:r w:rsidRPr="006D1506">
        <w:rPr>
          <w:rFonts w:ascii="Arial" w:hAnsi="Arial" w:cs="Arial"/>
          <w:sz w:val="24"/>
          <w:szCs w:val="24"/>
        </w:rPr>
        <w:t xml:space="preserve"> - Riscos Fiscais, partes integrantes desta Lei.</w:t>
      </w:r>
    </w:p>
    <w:p w14:paraId="1CA7F637"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b/>
        </w:rPr>
        <w:t>§ 3º</w:t>
      </w:r>
      <w:r w:rsidRPr="006D1506">
        <w:rPr>
          <w:rFonts w:ascii="Arial" w:hAnsi="Arial" w:cs="Arial"/>
        </w:rPr>
        <w:t xml:space="preserve">. Por ocasião da elaboração do Projeto de Lei Orçamentária, o Poder Executivo </w:t>
      </w:r>
      <w:r>
        <w:rPr>
          <w:rFonts w:ascii="Arial" w:hAnsi="Arial" w:cs="Arial"/>
        </w:rPr>
        <w:t>poderá</w:t>
      </w:r>
      <w:r w:rsidRPr="006D1506">
        <w:rPr>
          <w:rFonts w:ascii="Arial" w:hAnsi="Arial" w:cs="Arial"/>
        </w:rPr>
        <w:t xml:space="preserve"> revis</w:t>
      </w:r>
      <w:r>
        <w:rPr>
          <w:rFonts w:ascii="Arial" w:hAnsi="Arial" w:cs="Arial"/>
        </w:rPr>
        <w:t>ar</w:t>
      </w:r>
      <w:r w:rsidRPr="006D1506">
        <w:rPr>
          <w:rFonts w:ascii="Arial" w:hAnsi="Arial" w:cs="Arial"/>
        </w:rPr>
        <w:t xml:space="preserve"> os valores </w:t>
      </w:r>
      <w:proofErr w:type="spellStart"/>
      <w:r w:rsidRPr="006D1506">
        <w:rPr>
          <w:rFonts w:ascii="Arial" w:hAnsi="Arial" w:cs="Arial"/>
        </w:rPr>
        <w:t>das</w:t>
      </w:r>
      <w:r w:rsidRPr="006D1506">
        <w:rPr>
          <w:rFonts w:ascii="Arial" w:hAnsi="Arial" w:cs="Arial"/>
          <w:color w:val="auto"/>
        </w:rPr>
        <w:t>metas</w:t>
      </w:r>
      <w:proofErr w:type="spellEnd"/>
      <w:r w:rsidRPr="006D1506">
        <w:rPr>
          <w:rFonts w:ascii="Arial" w:hAnsi="Arial" w:cs="Arial"/>
          <w:color w:val="auto"/>
        </w:rPr>
        <w:t xml:space="preserve"> e prioridades de que trata o caput deste artigo, bem como as respectivas ações planejadas para o seu atingimento, pode</w:t>
      </w:r>
      <w:r>
        <w:rPr>
          <w:rFonts w:ascii="Arial" w:hAnsi="Arial" w:cs="Arial"/>
          <w:color w:val="auto"/>
        </w:rPr>
        <w:t>ndo</w:t>
      </w:r>
      <w:r w:rsidRPr="006D1506">
        <w:rPr>
          <w:rFonts w:ascii="Arial" w:hAnsi="Arial" w:cs="Arial"/>
          <w:color w:val="auto"/>
        </w:rPr>
        <w:t xml:space="preserve"> ser alteradas, se durante o período decorrido entre a apresentação desta Lei e a elaboração</w:t>
      </w:r>
      <w:r w:rsidRPr="006D1506">
        <w:rPr>
          <w:rFonts w:ascii="Arial" w:hAnsi="Arial" w:cs="Arial"/>
        </w:rPr>
        <w:t xml:space="preserve"> da proposta orçamentária para o ano de </w:t>
      </w:r>
      <w:r>
        <w:rPr>
          <w:rFonts w:ascii="Arial" w:hAnsi="Arial" w:cs="Arial"/>
        </w:rPr>
        <w:t>2024</w:t>
      </w:r>
      <w:r w:rsidRPr="006D1506">
        <w:rPr>
          <w:rFonts w:ascii="Arial" w:hAnsi="Arial" w:cs="Arial"/>
        </w:rPr>
        <w:t xml:space="preserve">surgirem novas </w:t>
      </w:r>
      <w:r w:rsidRPr="006D1506">
        <w:rPr>
          <w:rFonts w:ascii="Arial" w:hAnsi="Arial" w:cs="Arial"/>
          <w:color w:val="auto"/>
        </w:rPr>
        <w:t>demandas ou situações em que haja necessidade da intervenção do Poder Público, ou em decorrência de créditos adicionais ocorridos</w:t>
      </w:r>
      <w:r w:rsidRPr="006D1506">
        <w:rPr>
          <w:rFonts w:ascii="Arial" w:hAnsi="Arial" w:cs="Arial"/>
        </w:rPr>
        <w:t xml:space="preserve"> em conformidade com o art. 12, da Lei Complementar nº 101/2000.</w:t>
      </w:r>
    </w:p>
    <w:p w14:paraId="729D5D17"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b/>
        </w:rPr>
        <w:t>§ 4º.</w:t>
      </w:r>
      <w:r>
        <w:rPr>
          <w:rFonts w:ascii="Arial" w:hAnsi="Arial" w:cs="Arial"/>
          <w:b/>
        </w:rPr>
        <w:t xml:space="preserve"> </w:t>
      </w:r>
      <w:r w:rsidRPr="006D1506">
        <w:rPr>
          <w:rFonts w:ascii="Arial" w:hAnsi="Arial" w:cs="Arial"/>
          <w:color w:val="auto"/>
        </w:rPr>
        <w:t xml:space="preserve">Na hipótese prevista no § 2º, as alterações do Anexo de Metas e Prioridades serão evidenciadas em demonstrativo específico, a ser encaminhado juntamente com a proposta orçamentária para o próximo exercício, no </w:t>
      </w:r>
      <w:r w:rsidRPr="006D1506">
        <w:rPr>
          <w:rFonts w:ascii="Arial" w:hAnsi="Arial" w:cs="Arial"/>
        </w:rPr>
        <w:t>projeto da Lei Orçamentária Anual, ficando o Poder Executivo autorizado a reformular os Anexos de Metas Fiscais e Riscos Fiscais.</w:t>
      </w:r>
    </w:p>
    <w:p w14:paraId="1A0935A4"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3º</w:t>
      </w:r>
      <w:r w:rsidRPr="006D1506">
        <w:rPr>
          <w:rFonts w:ascii="Arial" w:hAnsi="Arial" w:cs="Arial"/>
          <w:bCs/>
          <w:iCs/>
          <w:sz w:val="24"/>
          <w:szCs w:val="24"/>
        </w:rPr>
        <w:t>.</w:t>
      </w:r>
      <w:r>
        <w:rPr>
          <w:rFonts w:ascii="Arial" w:hAnsi="Arial" w:cs="Arial"/>
          <w:bCs/>
          <w:iCs/>
          <w:sz w:val="24"/>
          <w:szCs w:val="24"/>
        </w:rPr>
        <w:t xml:space="preserve"> </w:t>
      </w:r>
      <w:r w:rsidRPr="006D1506">
        <w:rPr>
          <w:rFonts w:ascii="Arial" w:hAnsi="Arial" w:cs="Arial"/>
          <w:sz w:val="24"/>
          <w:szCs w:val="24"/>
        </w:rPr>
        <w:t>A proposta orçamentária que o Poder Executivo Municipal encaminhará ao Poder Legislativo Municipal obedecerá às seguintes diretrizes:</w:t>
      </w:r>
    </w:p>
    <w:p w14:paraId="6E5B98D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as</w:t>
      </w:r>
      <w:proofErr w:type="gramEnd"/>
      <w:r w:rsidRPr="006D1506">
        <w:rPr>
          <w:rFonts w:ascii="Arial" w:hAnsi="Arial" w:cs="Arial"/>
          <w:sz w:val="24"/>
          <w:szCs w:val="24"/>
        </w:rPr>
        <w:t xml:space="preserve"> obras em execução terão prioridade sobre novos projetos;</w:t>
      </w:r>
    </w:p>
    <w:p w14:paraId="4B0335C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II - </w:t>
      </w:r>
      <w:proofErr w:type="gramStart"/>
      <w:r w:rsidRPr="006D1506">
        <w:rPr>
          <w:rFonts w:ascii="Arial" w:hAnsi="Arial" w:cs="Arial"/>
          <w:sz w:val="24"/>
          <w:szCs w:val="24"/>
        </w:rPr>
        <w:t>as</w:t>
      </w:r>
      <w:proofErr w:type="gramEnd"/>
      <w:r w:rsidRPr="006D1506">
        <w:rPr>
          <w:rFonts w:ascii="Arial" w:hAnsi="Arial" w:cs="Arial"/>
          <w:sz w:val="24"/>
          <w:szCs w:val="24"/>
        </w:rPr>
        <w:t xml:space="preserve"> despesas com o pagamento da dívida pública, de pessoal e encargos sociais terão prioridade sobre as ações de expansão dos serviços públicos.</w:t>
      </w:r>
    </w:p>
    <w:p w14:paraId="55335D86" w14:textId="77777777" w:rsidR="00DD3175" w:rsidRPr="006D1506" w:rsidRDefault="00DD3175" w:rsidP="00DD3175">
      <w:pPr>
        <w:pStyle w:val="Corpodetexto"/>
        <w:spacing w:line="276" w:lineRule="auto"/>
        <w:jc w:val="center"/>
        <w:rPr>
          <w:rFonts w:ascii="Arial" w:hAnsi="Arial" w:cs="Arial"/>
          <w:b/>
          <w:i/>
          <w:szCs w:val="24"/>
        </w:rPr>
      </w:pPr>
    </w:p>
    <w:p w14:paraId="2E97C109" w14:textId="77777777" w:rsidR="00DD3175" w:rsidRPr="006D1506" w:rsidRDefault="00DD3175" w:rsidP="00DD3175">
      <w:pPr>
        <w:pStyle w:val="Corpodetexto"/>
        <w:jc w:val="center"/>
        <w:rPr>
          <w:rFonts w:ascii="Arial" w:hAnsi="Arial" w:cs="Arial"/>
          <w:b/>
          <w:szCs w:val="24"/>
        </w:rPr>
      </w:pPr>
      <w:r w:rsidRPr="006D1506">
        <w:rPr>
          <w:rFonts w:ascii="Arial" w:hAnsi="Arial" w:cs="Arial"/>
          <w:b/>
          <w:szCs w:val="24"/>
        </w:rPr>
        <w:t>CAPÍTULO III</w:t>
      </w:r>
    </w:p>
    <w:p w14:paraId="0ED54A91" w14:textId="77777777" w:rsidR="00DD3175" w:rsidRPr="006D1506" w:rsidRDefault="00DD3175" w:rsidP="00DD3175">
      <w:pPr>
        <w:pStyle w:val="Corpodetexto"/>
        <w:jc w:val="center"/>
        <w:rPr>
          <w:rFonts w:ascii="Arial" w:hAnsi="Arial" w:cs="Arial"/>
          <w:b/>
          <w:szCs w:val="24"/>
        </w:rPr>
      </w:pPr>
      <w:r w:rsidRPr="006D1506">
        <w:rPr>
          <w:rFonts w:ascii="Arial" w:hAnsi="Arial" w:cs="Arial"/>
          <w:b/>
          <w:szCs w:val="24"/>
        </w:rPr>
        <w:t>DA ESTRUTURA E DA ORGANIZAÇÃO DOS ORÇAMENTOS</w:t>
      </w:r>
    </w:p>
    <w:p w14:paraId="279A5D6A" w14:textId="77777777" w:rsidR="00DD3175" w:rsidRPr="006D1506" w:rsidRDefault="00DD3175" w:rsidP="00DD3175">
      <w:pPr>
        <w:pStyle w:val="Corpodetexto"/>
        <w:jc w:val="center"/>
        <w:rPr>
          <w:rFonts w:ascii="Arial" w:hAnsi="Arial" w:cs="Arial"/>
          <w:b/>
          <w:szCs w:val="24"/>
        </w:rPr>
      </w:pPr>
    </w:p>
    <w:p w14:paraId="67FE82F2" w14:textId="77777777" w:rsidR="00DD3175" w:rsidRPr="006D1506" w:rsidRDefault="00DD3175" w:rsidP="00DD3175">
      <w:pPr>
        <w:pStyle w:val="Corpodetexto"/>
        <w:jc w:val="center"/>
        <w:rPr>
          <w:rFonts w:ascii="Arial" w:hAnsi="Arial" w:cs="Arial"/>
          <w:b/>
          <w:szCs w:val="24"/>
        </w:rPr>
      </w:pPr>
    </w:p>
    <w:p w14:paraId="29F27D25"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4º</w:t>
      </w:r>
      <w:r w:rsidRPr="006D1506">
        <w:rPr>
          <w:rFonts w:ascii="Arial" w:hAnsi="Arial" w:cs="Arial"/>
          <w:szCs w:val="24"/>
        </w:rPr>
        <w:t>. A LOA - Lei Orçamentária Anual compor-se-á de:</w:t>
      </w:r>
    </w:p>
    <w:p w14:paraId="56B7B840"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I - Orçamento Fiscal;</w:t>
      </w:r>
    </w:p>
    <w:p w14:paraId="612457D9"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II - Orçamento da Seguridade Social.</w:t>
      </w:r>
    </w:p>
    <w:p w14:paraId="4A4B0F8D" w14:textId="77777777" w:rsidR="00DD3175" w:rsidRPr="006D1506" w:rsidRDefault="00DD3175" w:rsidP="00DD3175">
      <w:pPr>
        <w:pStyle w:val="Corpodetexto"/>
        <w:spacing w:after="120" w:line="276" w:lineRule="auto"/>
        <w:jc w:val="center"/>
        <w:rPr>
          <w:rFonts w:ascii="Arial" w:hAnsi="Arial" w:cs="Arial"/>
          <w:b/>
          <w:szCs w:val="24"/>
        </w:rPr>
      </w:pPr>
    </w:p>
    <w:p w14:paraId="3CA06765"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b/>
        </w:rPr>
        <w:lastRenderedPageBreak/>
        <w:t>Art. 5º</w:t>
      </w:r>
      <w:r w:rsidRPr="006D1506">
        <w:rPr>
          <w:rFonts w:ascii="Arial" w:hAnsi="Arial" w:cs="Arial"/>
        </w:rPr>
        <w:t xml:space="preserve">. </w:t>
      </w:r>
      <w:r w:rsidRPr="006D1506">
        <w:rPr>
          <w:rFonts w:ascii="Arial" w:hAnsi="Arial" w:cs="Arial"/>
          <w:color w:val="auto"/>
        </w:rPr>
        <w:t xml:space="preserve">Para efeito desta Lei entende-se por: </w:t>
      </w:r>
    </w:p>
    <w:p w14:paraId="70AB58FE" w14:textId="77777777" w:rsidR="00DD3175" w:rsidRPr="006D1506" w:rsidRDefault="00DD3175" w:rsidP="00DD3175">
      <w:pPr>
        <w:pStyle w:val="Default"/>
        <w:tabs>
          <w:tab w:val="left" w:pos="1418"/>
        </w:tabs>
        <w:spacing w:after="120" w:line="276" w:lineRule="auto"/>
        <w:jc w:val="both"/>
        <w:rPr>
          <w:rFonts w:ascii="Arial" w:hAnsi="Arial" w:cs="Arial"/>
          <w:color w:val="auto"/>
        </w:rPr>
      </w:pPr>
      <w:r w:rsidRPr="006D1506">
        <w:rPr>
          <w:rFonts w:ascii="Arial" w:hAnsi="Arial" w:cs="Arial"/>
          <w:color w:val="auto"/>
        </w:rPr>
        <w:t xml:space="preserve">I - Programa: instrumento de organização da ação governamental visando à concretização dos objetivos pretendidos, mensurados por indicadores, conforme estabelecido no plano plurianual; </w:t>
      </w:r>
    </w:p>
    <w:p w14:paraId="7881F72A"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color w:val="auto"/>
        </w:rPr>
        <w:t xml:space="preserve">II - Atividade: instrumento de programação para alcançar o objetivo de um programa, envolvendo um conjunto de operações que se realizam de modo contínuo e permanente, das quais resulta um produto necessário à manutenção da ação de governo; </w:t>
      </w:r>
    </w:p>
    <w:p w14:paraId="2CF3FFDE"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color w:val="auto"/>
        </w:rPr>
        <w:t xml:space="preserve">III - Projeto: instrumento de programação para alcançar o objetivo de um programa, envolvendo um conjunto de operações, limitadas no tempo, das quais resulta um produto que concorre para a expansão ou aperfeiçoamento da ação de governo; </w:t>
      </w:r>
    </w:p>
    <w:p w14:paraId="27ABB9FF"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color w:val="auto"/>
        </w:rPr>
        <w:t xml:space="preserve">IV - Operação Especial: despesas que não contribuem para a manutenção das ações de governo, das quais não resulta um produto, e não geram contraprestação direta sob a forma de bens ou serviços; </w:t>
      </w:r>
    </w:p>
    <w:p w14:paraId="020B3705"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color w:val="auto"/>
        </w:rPr>
        <w:t xml:space="preserve">V - Órgão Orçamentário: o maior nível da classificação institucional, que tem por finalidade agrupar unidades orçamentárias. </w:t>
      </w:r>
    </w:p>
    <w:p w14:paraId="034A63F5"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color w:val="auto"/>
        </w:rPr>
        <w:t xml:space="preserve">VI - Unidade Orçamentária: o menor nível da classificação institucional; </w:t>
      </w:r>
    </w:p>
    <w:p w14:paraId="57E956C4"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b/>
          <w:color w:val="auto"/>
        </w:rPr>
        <w:t>§ 1º.</w:t>
      </w:r>
      <w:r w:rsidRPr="006D1506">
        <w:rPr>
          <w:rFonts w:ascii="Arial" w:hAnsi="Arial" w:cs="Arial"/>
          <w:color w:val="auto"/>
        </w:rPr>
        <w:t xml:space="preserve"> Na Lei de Orçamento Anual,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14:paraId="2DB286D9"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b/>
          <w:color w:val="auto"/>
        </w:rPr>
        <w:t>§2º.</w:t>
      </w:r>
      <w:r w:rsidRPr="006D1506">
        <w:rPr>
          <w:rFonts w:ascii="Arial" w:hAnsi="Arial" w:cs="Arial"/>
          <w:color w:val="auto"/>
        </w:rPr>
        <w:t xml:space="preserve"> Cada atividade, projeto ou operação especial identificará a função e a subfunção às quais se vinculam de acordo com a Portaria MOG nº 42/1999 e suas atualizações. </w:t>
      </w:r>
    </w:p>
    <w:p w14:paraId="34EC0960"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b/>
          <w:color w:val="auto"/>
        </w:rPr>
        <w:t>§3º.</w:t>
      </w:r>
      <w:r w:rsidRPr="006D1506">
        <w:rPr>
          <w:rFonts w:ascii="Arial" w:hAnsi="Arial" w:cs="Arial"/>
          <w:color w:val="auto"/>
        </w:rPr>
        <w:t xml:space="preserve"> A classificação das unidades orçamentárias atenderá, no que couber ao disposto no art. 14 da Lei Federal nº 4.320/64. </w:t>
      </w:r>
    </w:p>
    <w:p w14:paraId="5E3079D8" w14:textId="77777777" w:rsidR="00DD3175" w:rsidRPr="006D1506" w:rsidRDefault="00DD3175" w:rsidP="00DD3175">
      <w:pPr>
        <w:pStyle w:val="Default"/>
        <w:spacing w:line="276" w:lineRule="auto"/>
        <w:jc w:val="both"/>
        <w:rPr>
          <w:rFonts w:ascii="Arial" w:hAnsi="Arial" w:cs="Arial"/>
          <w:color w:val="auto"/>
        </w:rPr>
      </w:pPr>
      <w:r w:rsidRPr="006D1506">
        <w:rPr>
          <w:rFonts w:ascii="Arial" w:hAnsi="Arial" w:cs="Arial"/>
          <w:b/>
          <w:color w:val="auto"/>
        </w:rPr>
        <w:t>§4º.</w:t>
      </w:r>
      <w:r w:rsidRPr="006D1506">
        <w:rPr>
          <w:rFonts w:ascii="Arial" w:hAnsi="Arial" w:cs="Arial"/>
          <w:color w:val="auto"/>
        </w:rPr>
        <w:t xml:space="preserve"> As operações especiais relacionadas ao pagamento de encargos gerais do Município serão consignadas em unidade orçamentária específica. </w:t>
      </w:r>
    </w:p>
    <w:p w14:paraId="04BF48BC" w14:textId="77777777" w:rsidR="00DD3175" w:rsidRPr="006D1506" w:rsidRDefault="00DD3175" w:rsidP="00DD3175">
      <w:pPr>
        <w:pStyle w:val="Corpodetexto"/>
        <w:spacing w:line="276" w:lineRule="auto"/>
        <w:jc w:val="center"/>
        <w:rPr>
          <w:rFonts w:ascii="Arial" w:hAnsi="Arial" w:cs="Arial"/>
          <w:b/>
          <w:szCs w:val="24"/>
        </w:rPr>
      </w:pPr>
    </w:p>
    <w:p w14:paraId="3956120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6º</w:t>
      </w:r>
      <w:r w:rsidRPr="006D1506">
        <w:rPr>
          <w:rFonts w:ascii="Arial" w:hAnsi="Arial" w:cs="Arial"/>
          <w:bCs/>
          <w:iCs/>
          <w:sz w:val="24"/>
          <w:szCs w:val="24"/>
        </w:rPr>
        <w:t>.</w:t>
      </w:r>
      <w:r w:rsidRPr="006D1506">
        <w:rPr>
          <w:rFonts w:ascii="Arial" w:hAnsi="Arial" w:cs="Arial"/>
          <w:sz w:val="24"/>
          <w:szCs w:val="24"/>
        </w:rPr>
        <w:t xml:space="preserve"> Os Orçamentos, Fiscal e da Seguridade Social, discriminarão a despesa por unidade orçamentária, detalhada por categoria de programação, especificando os grupos de despesa, com suas respectivas dotações, conforme discriminados a seguir, indicando, para cada categoria, a esfera orçamentária e a modalidade de aplicação:</w:t>
      </w:r>
    </w:p>
    <w:p w14:paraId="35FED6E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pessoal</w:t>
      </w:r>
      <w:proofErr w:type="gramEnd"/>
      <w:r w:rsidRPr="006D1506">
        <w:rPr>
          <w:rFonts w:ascii="Arial" w:hAnsi="Arial" w:cs="Arial"/>
          <w:sz w:val="24"/>
          <w:szCs w:val="24"/>
        </w:rPr>
        <w:t xml:space="preserve"> e encargos sociais;</w:t>
      </w:r>
    </w:p>
    <w:p w14:paraId="0C86805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II - </w:t>
      </w:r>
      <w:proofErr w:type="gramStart"/>
      <w:r w:rsidRPr="006D1506">
        <w:rPr>
          <w:rFonts w:ascii="Arial" w:hAnsi="Arial" w:cs="Arial"/>
          <w:sz w:val="24"/>
          <w:szCs w:val="24"/>
        </w:rPr>
        <w:t>juros e encargos</w:t>
      </w:r>
      <w:proofErr w:type="gramEnd"/>
      <w:r w:rsidRPr="006D1506">
        <w:rPr>
          <w:rFonts w:ascii="Arial" w:hAnsi="Arial" w:cs="Arial"/>
          <w:sz w:val="24"/>
          <w:szCs w:val="24"/>
        </w:rPr>
        <w:t xml:space="preserve"> da dívida;</w:t>
      </w:r>
    </w:p>
    <w:p w14:paraId="1EF6FE40"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lastRenderedPageBreak/>
        <w:tab/>
        <w:t>III - outras despesas correntes;</w:t>
      </w:r>
    </w:p>
    <w:p w14:paraId="048492E7"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IV - </w:t>
      </w:r>
      <w:proofErr w:type="gramStart"/>
      <w:r w:rsidRPr="006D1506">
        <w:rPr>
          <w:rFonts w:ascii="Arial" w:hAnsi="Arial" w:cs="Arial"/>
          <w:sz w:val="24"/>
          <w:szCs w:val="24"/>
        </w:rPr>
        <w:t>investimentos</w:t>
      </w:r>
      <w:proofErr w:type="gramEnd"/>
      <w:r w:rsidRPr="006D1506">
        <w:rPr>
          <w:rFonts w:ascii="Arial" w:hAnsi="Arial" w:cs="Arial"/>
          <w:sz w:val="24"/>
          <w:szCs w:val="24"/>
        </w:rPr>
        <w:t>;</w:t>
      </w:r>
    </w:p>
    <w:p w14:paraId="6D045D7D"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V - </w:t>
      </w:r>
      <w:proofErr w:type="gramStart"/>
      <w:r w:rsidRPr="006D1506">
        <w:rPr>
          <w:rFonts w:ascii="Arial" w:hAnsi="Arial" w:cs="Arial"/>
          <w:sz w:val="24"/>
          <w:szCs w:val="24"/>
        </w:rPr>
        <w:t>inversões</w:t>
      </w:r>
      <w:proofErr w:type="gramEnd"/>
      <w:r w:rsidRPr="006D1506">
        <w:rPr>
          <w:rFonts w:ascii="Arial" w:hAnsi="Arial" w:cs="Arial"/>
          <w:sz w:val="24"/>
          <w:szCs w:val="24"/>
        </w:rPr>
        <w:t xml:space="preserve"> financeiras;</w:t>
      </w:r>
    </w:p>
    <w:p w14:paraId="5B837FBE"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VI - </w:t>
      </w:r>
      <w:proofErr w:type="gramStart"/>
      <w:r w:rsidRPr="006D1506">
        <w:rPr>
          <w:rFonts w:ascii="Arial" w:hAnsi="Arial" w:cs="Arial"/>
          <w:sz w:val="24"/>
          <w:szCs w:val="24"/>
        </w:rPr>
        <w:t>amortização</w:t>
      </w:r>
      <w:proofErr w:type="gramEnd"/>
      <w:r w:rsidRPr="006D1506">
        <w:rPr>
          <w:rFonts w:ascii="Arial" w:hAnsi="Arial" w:cs="Arial"/>
          <w:sz w:val="24"/>
          <w:szCs w:val="24"/>
        </w:rPr>
        <w:t xml:space="preserve"> da dívida;</w:t>
      </w:r>
    </w:p>
    <w:p w14:paraId="5EC87543" w14:textId="77777777" w:rsidR="00DD3175"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VII - outras despesas de capital.</w:t>
      </w:r>
    </w:p>
    <w:p w14:paraId="4B4771FE" w14:textId="77777777" w:rsidR="00DD3175" w:rsidRPr="006D1506" w:rsidRDefault="00DD3175" w:rsidP="00DD3175">
      <w:pPr>
        <w:spacing w:after="120" w:line="276" w:lineRule="auto"/>
        <w:jc w:val="both"/>
        <w:rPr>
          <w:rFonts w:ascii="Arial" w:hAnsi="Arial" w:cs="Arial"/>
          <w:sz w:val="24"/>
          <w:szCs w:val="24"/>
        </w:rPr>
      </w:pPr>
    </w:p>
    <w:p w14:paraId="0EECF14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7º</w:t>
      </w:r>
      <w:r w:rsidRPr="006D1506">
        <w:rPr>
          <w:rFonts w:ascii="Arial" w:hAnsi="Arial" w:cs="Arial"/>
          <w:sz w:val="24"/>
          <w:szCs w:val="24"/>
        </w:rPr>
        <w:t>. A Lei Orçamentária Anual apresentará, conjuntamente, a programação dos orçamentos Fiscal e da Seguridade Social, na qual a discriminação da despesa far-se-á de acordo com a Portaria nº 42, de 14 de abril de 1999, do Ministério de Orçamento e Gestão, bem como da Portaria Interministerial nº 163, de 4 de maio de 2001 e alterações posteriores.</w:t>
      </w:r>
    </w:p>
    <w:p w14:paraId="32F0AF4C"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8º</w:t>
      </w:r>
      <w:r w:rsidRPr="006D1506">
        <w:rPr>
          <w:rFonts w:ascii="Arial" w:hAnsi="Arial" w:cs="Arial"/>
          <w:szCs w:val="24"/>
        </w:rPr>
        <w:t xml:space="preserve">. </w:t>
      </w:r>
      <w:r w:rsidRPr="006D1506">
        <w:rPr>
          <w:rFonts w:ascii="Arial" w:hAnsi="Arial" w:cs="Arial"/>
        </w:rPr>
        <w:t>O Projeto de Lei Orçamentária Anual</w:t>
      </w:r>
      <w:r>
        <w:rPr>
          <w:rFonts w:ascii="Arial" w:hAnsi="Arial" w:cs="Arial"/>
        </w:rPr>
        <w:t xml:space="preserve"> </w:t>
      </w:r>
      <w:r w:rsidRPr="006D1506">
        <w:rPr>
          <w:rFonts w:ascii="Arial" w:hAnsi="Arial" w:cs="Arial"/>
        </w:rPr>
        <w:t>será encaminhado ao Poder Legislativo, conforme estabelecido no § 5º do art. 165 da Constituição Federal, no art. 2º, da Lei Federal nº 4.320/64 e o que dispõe na Lei Orgânica do Município, e será composto de:</w:t>
      </w:r>
    </w:p>
    <w:p w14:paraId="5681B82C" w14:textId="77777777" w:rsidR="00DD3175" w:rsidRPr="006D1506" w:rsidRDefault="00DD3175" w:rsidP="00DD3175">
      <w:pPr>
        <w:pStyle w:val="Corpodetexto"/>
        <w:spacing w:after="120" w:line="276" w:lineRule="auto"/>
        <w:ind w:firstLine="709"/>
        <w:rPr>
          <w:rFonts w:ascii="Arial" w:hAnsi="Arial" w:cs="Arial"/>
          <w:szCs w:val="24"/>
        </w:rPr>
      </w:pPr>
      <w:r w:rsidRPr="006D1506">
        <w:rPr>
          <w:rFonts w:ascii="Arial" w:hAnsi="Arial" w:cs="Arial"/>
          <w:szCs w:val="24"/>
        </w:rPr>
        <w:t xml:space="preserve">I - </w:t>
      </w:r>
      <w:proofErr w:type="gramStart"/>
      <w:r w:rsidRPr="006D1506">
        <w:rPr>
          <w:rFonts w:ascii="Arial" w:hAnsi="Arial" w:cs="Arial"/>
          <w:szCs w:val="24"/>
        </w:rPr>
        <w:t>mensagem</w:t>
      </w:r>
      <w:proofErr w:type="gramEnd"/>
      <w:r w:rsidRPr="006D1506">
        <w:rPr>
          <w:rFonts w:ascii="Arial" w:hAnsi="Arial" w:cs="Arial"/>
          <w:szCs w:val="24"/>
        </w:rPr>
        <w:t>;</w:t>
      </w:r>
    </w:p>
    <w:p w14:paraId="4983475A"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 xml:space="preserve">II - </w:t>
      </w:r>
      <w:proofErr w:type="gramStart"/>
      <w:r w:rsidRPr="006D1506">
        <w:rPr>
          <w:rFonts w:ascii="Arial" w:hAnsi="Arial" w:cs="Arial"/>
          <w:szCs w:val="24"/>
        </w:rPr>
        <w:t>texto</w:t>
      </w:r>
      <w:proofErr w:type="gramEnd"/>
      <w:r w:rsidRPr="006D1506">
        <w:rPr>
          <w:rFonts w:ascii="Arial" w:hAnsi="Arial" w:cs="Arial"/>
          <w:szCs w:val="24"/>
        </w:rPr>
        <w:t xml:space="preserve"> da lei;</w:t>
      </w:r>
    </w:p>
    <w:p w14:paraId="4C551997"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III - tabelas explicativas da receita e da despesa referente aos três últimos exercícios e a consolidação de quadros orçamentários.</w:t>
      </w:r>
    </w:p>
    <w:p w14:paraId="77C3A426"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 1º.</w:t>
      </w:r>
      <w:r w:rsidRPr="006D1506">
        <w:rPr>
          <w:rFonts w:ascii="Arial" w:hAnsi="Arial" w:cs="Arial"/>
          <w:szCs w:val="24"/>
        </w:rPr>
        <w:t xml:space="preserve"> A mensagem que encaminhará o Projeto da Lei Orçamentária Anual conterá:</w:t>
      </w:r>
    </w:p>
    <w:p w14:paraId="277D2E08"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 xml:space="preserve">I - </w:t>
      </w:r>
      <w:proofErr w:type="gramStart"/>
      <w:r w:rsidRPr="006D1506">
        <w:rPr>
          <w:rFonts w:ascii="Arial" w:hAnsi="Arial" w:cs="Arial"/>
          <w:szCs w:val="24"/>
        </w:rPr>
        <w:t>situação</w:t>
      </w:r>
      <w:proofErr w:type="gramEnd"/>
      <w:r w:rsidRPr="006D1506">
        <w:rPr>
          <w:rFonts w:ascii="Arial" w:hAnsi="Arial" w:cs="Arial"/>
          <w:szCs w:val="24"/>
        </w:rPr>
        <w:t xml:space="preserve"> econômica e financeira do Município;</w:t>
      </w:r>
    </w:p>
    <w:p w14:paraId="085BB5DD"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 xml:space="preserve">II - </w:t>
      </w:r>
      <w:proofErr w:type="gramStart"/>
      <w:r w:rsidRPr="006D1506">
        <w:rPr>
          <w:rFonts w:ascii="Arial" w:hAnsi="Arial" w:cs="Arial"/>
          <w:szCs w:val="24"/>
        </w:rPr>
        <w:t>demonstração</w:t>
      </w:r>
      <w:proofErr w:type="gramEnd"/>
      <w:r w:rsidRPr="006D1506">
        <w:rPr>
          <w:rFonts w:ascii="Arial" w:hAnsi="Arial" w:cs="Arial"/>
          <w:szCs w:val="24"/>
        </w:rPr>
        <w:t xml:space="preserve"> da dívida fundada e flutuante, saldos de créditos especiais, restos a pagar e outros compromissos exigíveis;</w:t>
      </w:r>
    </w:p>
    <w:p w14:paraId="415C814E"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III - exposição da receita e da despesa.</w:t>
      </w:r>
    </w:p>
    <w:p w14:paraId="14D952A6" w14:textId="77777777" w:rsidR="00DD3175" w:rsidRPr="006D1506" w:rsidRDefault="00DD3175" w:rsidP="00DD3175">
      <w:pPr>
        <w:pStyle w:val="Recuodecorpodetexto3"/>
        <w:spacing w:line="276" w:lineRule="auto"/>
        <w:ind w:left="0"/>
        <w:jc w:val="both"/>
        <w:rPr>
          <w:rFonts w:ascii="Arial" w:hAnsi="Arial" w:cs="Arial"/>
          <w:sz w:val="24"/>
          <w:szCs w:val="24"/>
        </w:rPr>
      </w:pPr>
      <w:r w:rsidRPr="006D1506">
        <w:rPr>
          <w:rFonts w:ascii="Arial" w:hAnsi="Arial" w:cs="Arial"/>
          <w:b/>
          <w:bCs/>
          <w:iCs/>
          <w:sz w:val="24"/>
          <w:szCs w:val="24"/>
        </w:rPr>
        <w:t>§ 2º.</w:t>
      </w:r>
      <w:r w:rsidRPr="006D1506">
        <w:rPr>
          <w:rFonts w:ascii="Arial" w:hAnsi="Arial" w:cs="Arial"/>
          <w:sz w:val="24"/>
          <w:szCs w:val="24"/>
        </w:rPr>
        <w:t xml:space="preserve"> Acompanharão o Projeto de Lei Orçamentária Anual, demonstrativos contendo as seguintes informações complementares:</w:t>
      </w:r>
    </w:p>
    <w:p w14:paraId="70445E74" w14:textId="77777777" w:rsidR="00DD3175" w:rsidRPr="006D1506" w:rsidRDefault="00DD3175" w:rsidP="00DD3175">
      <w:pPr>
        <w:spacing w:after="120" w:line="276" w:lineRule="auto"/>
        <w:jc w:val="both"/>
        <w:rPr>
          <w:rFonts w:ascii="Arial" w:hAnsi="Arial" w:cs="Arial"/>
          <w:i/>
          <w:iCs/>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programação</w:t>
      </w:r>
      <w:proofErr w:type="gramEnd"/>
      <w:r w:rsidRPr="006D1506">
        <w:rPr>
          <w:rFonts w:ascii="Arial" w:hAnsi="Arial" w:cs="Arial"/>
          <w:sz w:val="24"/>
          <w:szCs w:val="24"/>
        </w:rPr>
        <w:t xml:space="preserve"> dos recursos destinados à manutenção e ao desenvolvimento do ensino, de forma a evidenciar o cumprimento do disposto no art. 212 da Constituição Federal e da Lei Federal nº 14.113, de 25 de dezembro de 2020, que</w:t>
      </w:r>
      <w:r>
        <w:rPr>
          <w:rFonts w:ascii="Arial" w:hAnsi="Arial" w:cs="Arial"/>
          <w:sz w:val="24"/>
          <w:szCs w:val="24"/>
        </w:rPr>
        <w:t xml:space="preserve"> </w:t>
      </w:r>
      <w:r w:rsidRPr="006D1506">
        <w:rPr>
          <w:rFonts w:ascii="Arial" w:hAnsi="Arial" w:cs="Arial"/>
          <w:i/>
          <w:iCs/>
          <w:sz w:val="24"/>
          <w:szCs w:val="24"/>
        </w:rPr>
        <w:t>“Regulamenta o Fundo de Manutenção e Desenvolvimento da Educação Básica e de Valorização dos Profissionais da Educação (FUNDEB), de que trata o art. 212-A da Constituição Federal; revoga dispositivos da Lei nº 11.494, de 20 de junho de 2007; e dá outras providências”.</w:t>
      </w:r>
    </w:p>
    <w:p w14:paraId="09E8722B"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lastRenderedPageBreak/>
        <w:tab/>
        <w:t xml:space="preserve">II - </w:t>
      </w:r>
      <w:proofErr w:type="gramStart"/>
      <w:r w:rsidRPr="006D1506">
        <w:rPr>
          <w:rFonts w:ascii="Arial" w:hAnsi="Arial" w:cs="Arial"/>
          <w:sz w:val="24"/>
          <w:szCs w:val="24"/>
        </w:rPr>
        <w:t>programação</w:t>
      </w:r>
      <w:proofErr w:type="gramEnd"/>
      <w:r w:rsidRPr="006D1506">
        <w:rPr>
          <w:rFonts w:ascii="Arial" w:hAnsi="Arial" w:cs="Arial"/>
          <w:sz w:val="24"/>
          <w:szCs w:val="24"/>
        </w:rPr>
        <w:t xml:space="preserve"> dos recursos destinados às ações e serviços públicos de saúde, de modo a evidenciar o cumprimento do disposto no art. 198, § 2º, da Constituição Federal;</w:t>
      </w:r>
    </w:p>
    <w:p w14:paraId="35708FFF"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i/>
          <w:szCs w:val="24"/>
        </w:rPr>
        <w:tab/>
      </w:r>
      <w:r w:rsidRPr="006D1506">
        <w:rPr>
          <w:rFonts w:ascii="Arial" w:hAnsi="Arial" w:cs="Arial"/>
          <w:szCs w:val="24"/>
        </w:rPr>
        <w:t>III - demonstrativo da renúncia de receita, quando houver.</w:t>
      </w:r>
    </w:p>
    <w:p w14:paraId="3A510234" w14:textId="77777777" w:rsidR="00DD3175" w:rsidRPr="006D1506" w:rsidRDefault="00DD3175" w:rsidP="00DD3175">
      <w:pPr>
        <w:pStyle w:val="Recuodecorpodetexto3"/>
        <w:spacing w:line="276" w:lineRule="auto"/>
        <w:ind w:left="0"/>
        <w:jc w:val="both"/>
        <w:rPr>
          <w:rFonts w:ascii="Arial" w:hAnsi="Arial" w:cs="Arial"/>
          <w:sz w:val="24"/>
          <w:szCs w:val="24"/>
        </w:rPr>
      </w:pPr>
      <w:r w:rsidRPr="006D1506">
        <w:rPr>
          <w:rFonts w:ascii="Arial" w:hAnsi="Arial" w:cs="Arial"/>
          <w:b/>
          <w:bCs/>
          <w:iCs/>
          <w:sz w:val="24"/>
          <w:szCs w:val="24"/>
        </w:rPr>
        <w:t>§ 3º</w:t>
      </w:r>
      <w:r w:rsidRPr="006D1506">
        <w:rPr>
          <w:rFonts w:ascii="Arial" w:hAnsi="Arial" w:cs="Arial"/>
          <w:bCs/>
          <w:iCs/>
          <w:sz w:val="24"/>
          <w:szCs w:val="24"/>
        </w:rPr>
        <w:t>.</w:t>
      </w:r>
      <w:r w:rsidRPr="006D1506">
        <w:rPr>
          <w:rFonts w:ascii="Arial" w:hAnsi="Arial" w:cs="Arial"/>
          <w:sz w:val="24"/>
          <w:szCs w:val="24"/>
        </w:rPr>
        <w:t xml:space="preserve"> Integrarão a Lei Orçamentária Anual, os seguintes demonstrativos:</w:t>
      </w:r>
    </w:p>
    <w:p w14:paraId="50CE533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 - Quadro Demonstrativo da Receita e Despesa segundo as Categorias Econômicas, na forma do Anexo I, da Lei nº 4.320/64;</w:t>
      </w:r>
    </w:p>
    <w:p w14:paraId="165A518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II - Quadro Demonstrativo da Receita e Despesa, segundo as Categorias Econômicas, na forma do Anexo II da Lei nº 4.320/64;</w:t>
      </w:r>
    </w:p>
    <w:p w14:paraId="21F6498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III - Quadro Demonstrativo por Programa de Trabalho, das Dotações por Órgãos do Governo e da administração, Anexo VI da Lei nº 4.320/64;</w:t>
      </w:r>
    </w:p>
    <w:p w14:paraId="006FEE08"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IV - Quadro Demonstrativo de Função, Subfunção e Programa, por Projetos, Atividades e Operações Especiais, Anexo VII da Lei nº 4.320/64;</w:t>
      </w:r>
    </w:p>
    <w:p w14:paraId="610B538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V - Quadro Demonstrativo de Função, Subfunção e Programa, conforme vínculo com os recursos, Anexo VIII da Lei nº 4.320/64;</w:t>
      </w:r>
    </w:p>
    <w:p w14:paraId="0A90BC8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VI - Quadro Demonstrativo por Órgão e Função, Anexo IX da Lei nº 4.320/64;</w:t>
      </w:r>
    </w:p>
    <w:p w14:paraId="6D9DAC2F"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VII - Quadro Demonstrativo de Realização de Obras e Prestação de Serviços;</w:t>
      </w:r>
    </w:p>
    <w:p w14:paraId="54E36DCD"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VIII - Tabela Explicativa da Evolução da Receita e Despesa, art. 22, III, da Lei nº 4.320/64;</w:t>
      </w:r>
    </w:p>
    <w:p w14:paraId="33F82C8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IX - Quadro Demonstrativo da Receita por Fontes e respectiva legislação;</w:t>
      </w:r>
    </w:p>
    <w:p w14:paraId="52D06BAA" w14:textId="77777777" w:rsidR="00DD3175" w:rsidRPr="006D1506" w:rsidRDefault="00DD3175" w:rsidP="00DD3175">
      <w:pPr>
        <w:pStyle w:val="Recuodecorpodetexto3"/>
        <w:spacing w:line="276" w:lineRule="auto"/>
        <w:ind w:left="0" w:firstLine="283"/>
        <w:jc w:val="both"/>
        <w:rPr>
          <w:rFonts w:ascii="Arial" w:hAnsi="Arial" w:cs="Arial"/>
          <w:sz w:val="24"/>
          <w:szCs w:val="24"/>
        </w:rPr>
      </w:pPr>
      <w:r w:rsidRPr="006D1506">
        <w:rPr>
          <w:rFonts w:ascii="Arial" w:hAnsi="Arial" w:cs="Arial"/>
          <w:sz w:val="24"/>
          <w:szCs w:val="24"/>
        </w:rPr>
        <w:tab/>
        <w:t>X - Sumário Geral da Receita por Fontes e da Despesa por Funções de Governo;</w:t>
      </w:r>
    </w:p>
    <w:p w14:paraId="20BF3CF0"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XI - Quadro de Detalhamento de Despesas.</w:t>
      </w:r>
    </w:p>
    <w:p w14:paraId="63919768"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4º.</w:t>
      </w:r>
      <w:r w:rsidRPr="006D1506">
        <w:rPr>
          <w:rFonts w:ascii="Arial" w:hAnsi="Arial" w:cs="Arial"/>
          <w:sz w:val="24"/>
          <w:szCs w:val="24"/>
        </w:rPr>
        <w:t xml:space="preserve"> Integrará a Lei Orçamentária Anual o Anexo de Emendas Individuais, em cumprimento ao disposto na Seção III - Do Regime de Execução das Programações Incluídas ou Acrescidas por Emendas Individuais desta Lei</w:t>
      </w:r>
      <w:r>
        <w:rPr>
          <w:rFonts w:ascii="Arial" w:hAnsi="Arial" w:cs="Arial"/>
          <w:sz w:val="24"/>
          <w:szCs w:val="24"/>
        </w:rPr>
        <w:t>.</w:t>
      </w:r>
    </w:p>
    <w:p w14:paraId="636A50EA" w14:textId="77777777" w:rsidR="00DD3175" w:rsidRPr="006D1506" w:rsidRDefault="00DD3175" w:rsidP="00DD3175">
      <w:pPr>
        <w:pStyle w:val="Corpodetexto"/>
        <w:spacing w:after="120"/>
        <w:jc w:val="center"/>
        <w:rPr>
          <w:rFonts w:ascii="Arial" w:hAnsi="Arial" w:cs="Arial"/>
          <w:b/>
          <w:i/>
          <w:szCs w:val="24"/>
        </w:rPr>
      </w:pPr>
    </w:p>
    <w:p w14:paraId="00AEFC93" w14:textId="77777777" w:rsidR="00DD3175" w:rsidRPr="006D1506" w:rsidRDefault="00DD3175" w:rsidP="00DD3175">
      <w:pPr>
        <w:pStyle w:val="Corpodetexto"/>
        <w:spacing w:after="120"/>
        <w:jc w:val="center"/>
        <w:rPr>
          <w:rFonts w:ascii="Arial" w:hAnsi="Arial" w:cs="Arial"/>
          <w:b/>
          <w:szCs w:val="24"/>
        </w:rPr>
      </w:pPr>
      <w:r w:rsidRPr="006D1506">
        <w:rPr>
          <w:rFonts w:ascii="Arial" w:hAnsi="Arial" w:cs="Arial"/>
          <w:b/>
          <w:szCs w:val="24"/>
        </w:rPr>
        <w:t>CAPÍTULO IV</w:t>
      </w:r>
    </w:p>
    <w:p w14:paraId="541C4587" w14:textId="77777777" w:rsidR="00DD3175" w:rsidRPr="006D1506" w:rsidRDefault="00DD3175" w:rsidP="00DD3175">
      <w:pPr>
        <w:pStyle w:val="Corpodetexto"/>
        <w:spacing w:after="120"/>
        <w:jc w:val="center"/>
        <w:rPr>
          <w:rFonts w:ascii="Arial" w:hAnsi="Arial" w:cs="Arial"/>
          <w:b/>
          <w:szCs w:val="24"/>
        </w:rPr>
      </w:pPr>
      <w:r w:rsidRPr="006D1506">
        <w:rPr>
          <w:rFonts w:ascii="Arial" w:hAnsi="Arial" w:cs="Arial"/>
          <w:b/>
          <w:szCs w:val="24"/>
        </w:rPr>
        <w:t xml:space="preserve">DAS DIRETRIZES GERAIS PARA A ELABORAÇÃO </w:t>
      </w:r>
    </w:p>
    <w:p w14:paraId="5BA439BD" w14:textId="77777777" w:rsidR="00DD3175" w:rsidRPr="006D1506" w:rsidRDefault="00DD3175" w:rsidP="00DD3175">
      <w:pPr>
        <w:pStyle w:val="Corpodetexto"/>
        <w:spacing w:after="120"/>
        <w:jc w:val="center"/>
        <w:rPr>
          <w:rFonts w:ascii="Arial" w:hAnsi="Arial" w:cs="Arial"/>
          <w:b/>
          <w:szCs w:val="24"/>
        </w:rPr>
      </w:pPr>
      <w:r w:rsidRPr="006D1506">
        <w:rPr>
          <w:rFonts w:ascii="Arial" w:hAnsi="Arial" w:cs="Arial"/>
          <w:b/>
          <w:szCs w:val="24"/>
        </w:rPr>
        <w:t>E EXECUÇÃO ORÇAMENTÁRIA</w:t>
      </w:r>
    </w:p>
    <w:p w14:paraId="4647E9F7" w14:textId="77777777" w:rsidR="00DD3175" w:rsidRPr="006D1506" w:rsidRDefault="00DD3175" w:rsidP="00DD3175">
      <w:pPr>
        <w:pStyle w:val="Corpodetexto"/>
        <w:spacing w:after="120"/>
        <w:jc w:val="center"/>
        <w:rPr>
          <w:rFonts w:ascii="Arial" w:hAnsi="Arial" w:cs="Arial"/>
          <w:b/>
          <w:i/>
          <w:szCs w:val="24"/>
        </w:rPr>
      </w:pPr>
    </w:p>
    <w:p w14:paraId="4FE78E8F"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9º</w:t>
      </w:r>
      <w:r w:rsidRPr="006D1506">
        <w:rPr>
          <w:rFonts w:ascii="Arial" w:hAnsi="Arial" w:cs="Arial"/>
          <w:szCs w:val="24"/>
        </w:rPr>
        <w:t xml:space="preserve">. </w:t>
      </w:r>
      <w:r w:rsidRPr="006D1506">
        <w:rPr>
          <w:rFonts w:ascii="Arial" w:hAnsi="Arial" w:cs="Arial"/>
        </w:rPr>
        <w:t xml:space="preserve">A elaboração e a aprovação do Orçamento para o exercício de </w:t>
      </w:r>
      <w:r>
        <w:rPr>
          <w:rFonts w:ascii="Arial" w:hAnsi="Arial" w:cs="Arial"/>
        </w:rPr>
        <w:t>2024</w:t>
      </w:r>
      <w:r w:rsidRPr="006D1506">
        <w:rPr>
          <w:rFonts w:ascii="Arial" w:hAnsi="Arial" w:cs="Arial"/>
        </w:rPr>
        <w:t xml:space="preserve"> e a sua execução </w:t>
      </w:r>
      <w:r w:rsidRPr="006D1506">
        <w:rPr>
          <w:rFonts w:ascii="Arial" w:hAnsi="Arial" w:cs="Arial"/>
          <w:szCs w:val="24"/>
        </w:rPr>
        <w:t xml:space="preserve">devem obedecer aos princípios da legalidade, legitimidade, </w:t>
      </w:r>
      <w:r w:rsidRPr="006D1506">
        <w:rPr>
          <w:rFonts w:ascii="Arial" w:hAnsi="Arial" w:cs="Arial"/>
          <w:szCs w:val="24"/>
        </w:rPr>
        <w:lastRenderedPageBreak/>
        <w:t>impessoalidade, moralidade, publicidade, eficiência, economicidade e probidade administrativa,</w:t>
      </w:r>
      <w:r w:rsidRPr="006D1506">
        <w:rPr>
          <w:rFonts w:ascii="Arial" w:hAnsi="Arial" w:cs="Arial"/>
        </w:rPr>
        <w:t xml:space="preserve"> promovendo a transparência da gestão fiscal e permitindo-se o amplo acesso da sociedade a todas as informações relativas a cada uma dessas etapas.</w:t>
      </w:r>
    </w:p>
    <w:p w14:paraId="0154D806"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10</w:t>
      </w:r>
      <w:r w:rsidRPr="006D1506">
        <w:rPr>
          <w:rFonts w:ascii="Arial" w:hAnsi="Arial" w:cs="Arial"/>
          <w:szCs w:val="24"/>
        </w:rPr>
        <w:t>. A Lei Orçamentária Anual deve primar pela responsabilidade na gestão fiscal, atentando para a ação planejada e transparente, direcionada para a prevenção dos riscos e a correção de desvios capazes de afetar o equilíbrio das contas públicas.</w:t>
      </w:r>
    </w:p>
    <w:p w14:paraId="2EF00A04"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11</w:t>
      </w:r>
      <w:r w:rsidRPr="006D1506">
        <w:rPr>
          <w:rFonts w:ascii="Arial" w:hAnsi="Arial" w:cs="Arial"/>
          <w:szCs w:val="24"/>
        </w:rPr>
        <w:t>. A Lei Orçamentária Anual deverá ser elaborada de forma compatível com o PPA - Plano Plurianual, com a LDO - Lei de Diretrizes Orçamentárias e com as normas estabelecidas pela Lei Complementar nº 101/2000 - Lei de Responsabilidade Fiscal.</w:t>
      </w:r>
    </w:p>
    <w:p w14:paraId="49BCF8E5" w14:textId="77777777" w:rsidR="00DD3175" w:rsidRPr="006D1506" w:rsidRDefault="00DD3175" w:rsidP="00DD3175">
      <w:pPr>
        <w:pStyle w:val="Corpodetexto"/>
        <w:spacing w:after="120" w:line="276" w:lineRule="auto"/>
        <w:rPr>
          <w:rFonts w:ascii="Arial" w:hAnsi="Arial" w:cs="Arial"/>
          <w:bCs/>
          <w:iCs/>
          <w:szCs w:val="24"/>
        </w:rPr>
      </w:pPr>
      <w:r w:rsidRPr="006D1506">
        <w:rPr>
          <w:rFonts w:ascii="Arial" w:hAnsi="Arial" w:cs="Arial"/>
          <w:b/>
          <w:szCs w:val="24"/>
        </w:rPr>
        <w:t>Art. 12</w:t>
      </w:r>
      <w:r w:rsidRPr="006D1506">
        <w:rPr>
          <w:rFonts w:ascii="Arial" w:hAnsi="Arial" w:cs="Arial"/>
          <w:szCs w:val="24"/>
        </w:rPr>
        <w:t>.</w:t>
      </w:r>
      <w:r w:rsidRPr="006D1506">
        <w:rPr>
          <w:rFonts w:ascii="Arial" w:hAnsi="Arial" w:cs="Arial"/>
          <w:bCs/>
          <w:iCs/>
          <w:szCs w:val="24"/>
        </w:rPr>
        <w:t xml:space="preserve"> A Lei Orçamentária Anual priorizará, na estimativa da receita e na fixação da despesa, os seguintes princípios:</w:t>
      </w:r>
    </w:p>
    <w:p w14:paraId="71A54C6E"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prioridade</w:t>
      </w:r>
      <w:proofErr w:type="gramEnd"/>
      <w:r w:rsidRPr="006D1506">
        <w:rPr>
          <w:rFonts w:ascii="Arial" w:hAnsi="Arial" w:cs="Arial"/>
          <w:sz w:val="24"/>
          <w:szCs w:val="24"/>
        </w:rPr>
        <w:t xml:space="preserve"> de investimentos para as áreas sociais;</w:t>
      </w:r>
    </w:p>
    <w:p w14:paraId="6D721B62"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II - </w:t>
      </w:r>
      <w:proofErr w:type="gramStart"/>
      <w:r w:rsidRPr="006D1506">
        <w:rPr>
          <w:rFonts w:ascii="Arial" w:hAnsi="Arial" w:cs="Arial"/>
          <w:sz w:val="24"/>
          <w:szCs w:val="24"/>
        </w:rPr>
        <w:t>modernização</w:t>
      </w:r>
      <w:proofErr w:type="gramEnd"/>
      <w:r w:rsidRPr="006D1506">
        <w:rPr>
          <w:rFonts w:ascii="Arial" w:hAnsi="Arial" w:cs="Arial"/>
          <w:sz w:val="24"/>
          <w:szCs w:val="24"/>
        </w:rPr>
        <w:t xml:space="preserve"> da ação governamental;</w:t>
      </w:r>
    </w:p>
    <w:p w14:paraId="4D916F8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III - equilíbrio entre receitas e despesas;</w:t>
      </w:r>
    </w:p>
    <w:p w14:paraId="5F7010F7"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IV - </w:t>
      </w:r>
      <w:proofErr w:type="gramStart"/>
      <w:r w:rsidRPr="006D1506">
        <w:rPr>
          <w:rFonts w:ascii="Arial" w:hAnsi="Arial" w:cs="Arial"/>
          <w:sz w:val="24"/>
          <w:szCs w:val="24"/>
        </w:rPr>
        <w:t>austeridade</w:t>
      </w:r>
      <w:proofErr w:type="gramEnd"/>
      <w:r w:rsidRPr="006D1506">
        <w:rPr>
          <w:rFonts w:ascii="Arial" w:hAnsi="Arial" w:cs="Arial"/>
          <w:sz w:val="24"/>
          <w:szCs w:val="24"/>
        </w:rPr>
        <w:t xml:space="preserve"> na gestão dos recursos públicos.</w:t>
      </w:r>
    </w:p>
    <w:p w14:paraId="6947B0CA" w14:textId="77777777" w:rsidR="00DD3175" w:rsidRPr="006D1506" w:rsidRDefault="00DD3175" w:rsidP="00DD3175">
      <w:pPr>
        <w:pStyle w:val="Default"/>
        <w:spacing w:after="120" w:line="276" w:lineRule="auto"/>
        <w:jc w:val="both"/>
        <w:rPr>
          <w:rFonts w:ascii="Arial" w:hAnsi="Arial" w:cs="Arial"/>
          <w:color w:val="auto"/>
        </w:rPr>
      </w:pPr>
      <w:r w:rsidRPr="006D1506">
        <w:rPr>
          <w:rFonts w:ascii="Arial" w:hAnsi="Arial" w:cs="Arial"/>
          <w:b/>
        </w:rPr>
        <w:t>Art. 13</w:t>
      </w:r>
      <w:r w:rsidRPr="006D1506">
        <w:rPr>
          <w:rFonts w:ascii="Arial" w:hAnsi="Arial" w:cs="Arial"/>
        </w:rPr>
        <w:t xml:space="preserve">. </w:t>
      </w:r>
      <w:r w:rsidRPr="006D1506">
        <w:rPr>
          <w:rFonts w:ascii="Arial" w:hAnsi="Arial" w:cs="Arial"/>
          <w:color w:val="auto"/>
        </w:rPr>
        <w:t xml:space="preserve">Constarão </w:t>
      </w:r>
      <w:r w:rsidRPr="006D1506">
        <w:rPr>
          <w:rFonts w:ascii="Arial" w:hAnsi="Arial" w:cs="Arial"/>
          <w:bCs/>
          <w:iCs/>
        </w:rPr>
        <w:t xml:space="preserve">na Lei Orçamentária Anual, no âmbito do orçamento Fiscal, dotação consignada </w:t>
      </w:r>
      <w:proofErr w:type="spellStart"/>
      <w:r w:rsidRPr="006D1506">
        <w:rPr>
          <w:rFonts w:ascii="Arial" w:hAnsi="Arial" w:cs="Arial"/>
          <w:bCs/>
          <w:iCs/>
        </w:rPr>
        <w:t>á</w:t>
      </w:r>
      <w:proofErr w:type="spellEnd"/>
      <w:r w:rsidRPr="006D1506">
        <w:rPr>
          <w:rFonts w:ascii="Arial" w:hAnsi="Arial" w:cs="Arial"/>
          <w:bCs/>
          <w:iCs/>
        </w:rPr>
        <w:t xml:space="preserve"> R</w:t>
      </w:r>
      <w:r w:rsidRPr="006D1506">
        <w:rPr>
          <w:rFonts w:ascii="Arial" w:hAnsi="Arial" w:cs="Arial"/>
          <w:color w:val="auto"/>
        </w:rPr>
        <w:t xml:space="preserve">eserva de Contingência, desdobradas para atender os imprevistos relacionados à cobertura de créditos adicionais. A reserva de contingência </w:t>
      </w:r>
      <w:proofErr w:type="spellStart"/>
      <w:r w:rsidRPr="006D1506">
        <w:rPr>
          <w:rFonts w:ascii="Arial" w:hAnsi="Arial" w:cs="Arial"/>
          <w:color w:val="auto"/>
        </w:rPr>
        <w:t>será</w:t>
      </w:r>
      <w:r w:rsidRPr="006D1506">
        <w:rPr>
          <w:rFonts w:ascii="Arial" w:hAnsi="Arial" w:cs="Arial"/>
          <w:bCs/>
          <w:iCs/>
        </w:rPr>
        <w:t>constituída</w:t>
      </w:r>
      <w:proofErr w:type="spellEnd"/>
      <w:r w:rsidRPr="006D1506">
        <w:rPr>
          <w:rFonts w:ascii="Arial" w:hAnsi="Arial" w:cs="Arial"/>
          <w:bCs/>
          <w:iCs/>
        </w:rPr>
        <w:t xml:space="preserve"> pelo valor equivalente a, no máximo, 1,0% (um por cento) da receita corrente líquida.</w:t>
      </w:r>
    </w:p>
    <w:p w14:paraId="7E56262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1º.</w:t>
      </w:r>
      <w:r w:rsidRPr="006D1506">
        <w:rPr>
          <w:rFonts w:ascii="Arial" w:hAnsi="Arial" w:cs="Arial"/>
          <w:sz w:val="24"/>
          <w:szCs w:val="24"/>
        </w:rPr>
        <w:t xml:space="preserve"> Os recursos da Reserva de Contingência serão destinados ao atendimento de passivos contingentes e outros riscos e eventos fiscais imprevistos, e também para abertura de créditos adicionais suplementares conforme disposto no art. 8º, da Portaria Interministerial nº 163/2001.</w:t>
      </w:r>
    </w:p>
    <w:p w14:paraId="4A0267CE"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2</w:t>
      </w:r>
      <w:proofErr w:type="gramStart"/>
      <w:r w:rsidRPr="006D1506">
        <w:rPr>
          <w:rFonts w:ascii="Arial" w:hAnsi="Arial" w:cs="Arial"/>
          <w:b/>
          <w:sz w:val="24"/>
          <w:szCs w:val="24"/>
        </w:rPr>
        <w:t>º.</w:t>
      </w:r>
      <w:r w:rsidRPr="006D1506">
        <w:rPr>
          <w:rFonts w:ascii="Arial" w:hAnsi="Arial" w:cs="Arial"/>
          <w:sz w:val="24"/>
          <w:szCs w:val="24"/>
        </w:rPr>
        <w:t>Na</w:t>
      </w:r>
      <w:proofErr w:type="gramEnd"/>
      <w:r w:rsidRPr="006D1506">
        <w:rPr>
          <w:rFonts w:ascii="Arial" w:hAnsi="Arial" w:cs="Arial"/>
          <w:sz w:val="24"/>
          <w:szCs w:val="24"/>
        </w:rPr>
        <w:t xml:space="preserve"> hipótese de ficar demonstrado que a Reservas de Contingência não se concretizem até o dia 30 de outubro de </w:t>
      </w:r>
      <w:r>
        <w:rPr>
          <w:rFonts w:ascii="Arial" w:hAnsi="Arial" w:cs="Arial"/>
          <w:sz w:val="24"/>
          <w:szCs w:val="24"/>
        </w:rPr>
        <w:t>2024</w:t>
      </w:r>
      <w:r w:rsidRPr="006D1506">
        <w:rPr>
          <w:rFonts w:ascii="Arial" w:hAnsi="Arial" w:cs="Arial"/>
          <w:sz w:val="24"/>
          <w:szCs w:val="24"/>
        </w:rPr>
        <w:t xml:space="preserve">, não precisarão ser utilizadas para sua finalidade, no todo ou em parte, o Chefe do Poder Executivo poderá utilizar seu saldo para dar cobertura a outros créditos adicionais, legalmente autorizados na forma dos artigos 41, 42 e 43 da Lei Federal nº 4.320/1964. </w:t>
      </w:r>
    </w:p>
    <w:p w14:paraId="5955282B"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14</w:t>
      </w:r>
      <w:r w:rsidRPr="006D1506">
        <w:rPr>
          <w:rFonts w:ascii="Arial" w:hAnsi="Arial" w:cs="Arial"/>
          <w:szCs w:val="24"/>
        </w:rPr>
        <w:t xml:space="preserve">. No Projeto de Lei Orçamentária as receitas e despesas serão orçadas a preços correntes de </w:t>
      </w:r>
      <w:r>
        <w:rPr>
          <w:rFonts w:ascii="Arial" w:hAnsi="Arial" w:cs="Arial"/>
          <w:szCs w:val="24"/>
        </w:rPr>
        <w:t>2024</w:t>
      </w:r>
      <w:r w:rsidRPr="006D1506">
        <w:rPr>
          <w:rFonts w:ascii="Arial" w:hAnsi="Arial" w:cs="Arial"/>
          <w:szCs w:val="24"/>
        </w:rPr>
        <w:t>.</w:t>
      </w:r>
    </w:p>
    <w:p w14:paraId="32F2EDC3" w14:textId="77777777" w:rsidR="00DD3175" w:rsidRPr="006D1506" w:rsidRDefault="00DD3175" w:rsidP="00DD3175">
      <w:pPr>
        <w:pStyle w:val="Corpodetexto2"/>
        <w:spacing w:line="240" w:lineRule="auto"/>
        <w:jc w:val="center"/>
        <w:rPr>
          <w:rFonts w:ascii="Arial" w:hAnsi="Arial" w:cs="Arial"/>
          <w:b/>
          <w:bCs/>
          <w:iCs/>
          <w:sz w:val="24"/>
          <w:szCs w:val="24"/>
        </w:rPr>
      </w:pPr>
    </w:p>
    <w:p w14:paraId="2C981A26" w14:textId="77777777" w:rsidR="00DD3175" w:rsidRPr="006D1506" w:rsidRDefault="00DD3175" w:rsidP="00DD3175">
      <w:pPr>
        <w:pStyle w:val="Corpodetexto2"/>
        <w:spacing w:line="240" w:lineRule="auto"/>
        <w:jc w:val="center"/>
        <w:rPr>
          <w:rFonts w:ascii="Arial" w:hAnsi="Arial" w:cs="Arial"/>
          <w:b/>
          <w:bCs/>
          <w:iCs/>
          <w:sz w:val="24"/>
          <w:szCs w:val="24"/>
        </w:rPr>
      </w:pPr>
    </w:p>
    <w:p w14:paraId="622FE225" w14:textId="77777777" w:rsidR="00DD3175" w:rsidRPr="006D1506" w:rsidRDefault="00DD3175" w:rsidP="00DD3175">
      <w:pPr>
        <w:pStyle w:val="Corpodetexto2"/>
        <w:spacing w:line="240" w:lineRule="auto"/>
        <w:jc w:val="center"/>
        <w:rPr>
          <w:rFonts w:ascii="Arial" w:hAnsi="Arial" w:cs="Arial"/>
          <w:b/>
          <w:bCs/>
          <w:iCs/>
          <w:sz w:val="24"/>
          <w:szCs w:val="24"/>
        </w:rPr>
      </w:pPr>
      <w:r w:rsidRPr="006D1506">
        <w:rPr>
          <w:rFonts w:ascii="Arial" w:hAnsi="Arial" w:cs="Arial"/>
          <w:b/>
          <w:bCs/>
          <w:iCs/>
          <w:sz w:val="24"/>
          <w:szCs w:val="24"/>
        </w:rPr>
        <w:lastRenderedPageBreak/>
        <w:t>Seção I</w:t>
      </w:r>
    </w:p>
    <w:p w14:paraId="62038413" w14:textId="77777777" w:rsidR="00DD3175" w:rsidRPr="006D1506" w:rsidRDefault="00DD3175" w:rsidP="00DD3175">
      <w:pPr>
        <w:pStyle w:val="Corpodetexto"/>
        <w:spacing w:after="120" w:line="276" w:lineRule="auto"/>
        <w:jc w:val="center"/>
        <w:rPr>
          <w:rFonts w:ascii="Arial" w:hAnsi="Arial" w:cs="Arial"/>
          <w:b/>
          <w:szCs w:val="24"/>
        </w:rPr>
      </w:pPr>
      <w:r w:rsidRPr="006D1506">
        <w:rPr>
          <w:rFonts w:ascii="Arial" w:hAnsi="Arial" w:cs="Arial"/>
          <w:b/>
          <w:szCs w:val="24"/>
        </w:rPr>
        <w:t>Da Instituição, da Previsão e da Efetivação da Receita</w:t>
      </w:r>
    </w:p>
    <w:p w14:paraId="3BEEB68D" w14:textId="77777777" w:rsidR="00DD3175" w:rsidRPr="006D1506" w:rsidRDefault="00DD3175" w:rsidP="00DD3175">
      <w:pPr>
        <w:pStyle w:val="Corpodetexto"/>
        <w:spacing w:after="120" w:line="276" w:lineRule="auto"/>
        <w:jc w:val="center"/>
        <w:rPr>
          <w:rFonts w:ascii="Arial" w:hAnsi="Arial" w:cs="Arial"/>
          <w:i/>
          <w:szCs w:val="24"/>
        </w:rPr>
      </w:pPr>
    </w:p>
    <w:p w14:paraId="4FDE1D68"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b/>
          <w:bCs/>
          <w:iCs/>
          <w:sz w:val="24"/>
          <w:szCs w:val="24"/>
        </w:rPr>
        <w:t>Art. 15</w:t>
      </w:r>
      <w:r w:rsidRPr="006D1506">
        <w:rPr>
          <w:rFonts w:ascii="Arial" w:hAnsi="Arial" w:cs="Arial"/>
          <w:bCs/>
          <w:iCs/>
          <w:sz w:val="24"/>
          <w:szCs w:val="24"/>
        </w:rPr>
        <w:t>.</w:t>
      </w:r>
      <w:r w:rsidRPr="006D1506">
        <w:rPr>
          <w:rFonts w:ascii="Arial" w:hAnsi="Arial" w:cs="Arial"/>
          <w:sz w:val="24"/>
          <w:szCs w:val="24"/>
        </w:rPr>
        <w:t xml:space="preserve"> As receitas serão estimadas tendo seu embasamento</w:t>
      </w:r>
      <w:r>
        <w:rPr>
          <w:rFonts w:ascii="Arial" w:hAnsi="Arial" w:cs="Arial"/>
          <w:sz w:val="24"/>
          <w:szCs w:val="24"/>
        </w:rPr>
        <w:t xml:space="preserve"> </w:t>
      </w:r>
      <w:r w:rsidRPr="006D1506">
        <w:rPr>
          <w:rFonts w:ascii="Arial" w:hAnsi="Arial" w:cs="Arial"/>
          <w:sz w:val="24"/>
          <w:szCs w:val="24"/>
        </w:rPr>
        <w:t>no comportamento da arrecadação, pelo município em período previsto até a apresentação deste projeto de Lei</w:t>
      </w:r>
      <w:r>
        <w:rPr>
          <w:rFonts w:ascii="Arial" w:hAnsi="Arial" w:cs="Arial"/>
          <w:sz w:val="24"/>
          <w:szCs w:val="24"/>
        </w:rPr>
        <w:t xml:space="preserve"> </w:t>
      </w:r>
      <w:r w:rsidRPr="006D1506">
        <w:rPr>
          <w:rFonts w:ascii="Arial" w:hAnsi="Arial" w:cs="Arial"/>
          <w:sz w:val="24"/>
          <w:szCs w:val="24"/>
        </w:rPr>
        <w:t>e as despesas serão fixadas de acordo com as metas e prioridades da Administração Municipal, compatível com o Plano Plurianual e a Lei de Diretrizes Orçamentárias, observando-se o art. 3º desta Lei.</w:t>
      </w:r>
    </w:p>
    <w:p w14:paraId="171B04F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 1º.</w:t>
      </w:r>
      <w:r w:rsidRPr="006D1506">
        <w:rPr>
          <w:rFonts w:ascii="Arial" w:hAnsi="Arial" w:cs="Arial"/>
          <w:sz w:val="24"/>
          <w:szCs w:val="24"/>
        </w:rPr>
        <w:t xml:space="preserve"> Na estimativa da receita serão consideradas as modificações da Legislação Tributária e o que mais se fizer necessário atualizar ou adequar, conforme segue:</w:t>
      </w:r>
    </w:p>
    <w:p w14:paraId="029B081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atualização</w:t>
      </w:r>
      <w:proofErr w:type="gramEnd"/>
      <w:r w:rsidRPr="006D1506">
        <w:rPr>
          <w:rFonts w:ascii="Arial" w:hAnsi="Arial" w:cs="Arial"/>
          <w:sz w:val="24"/>
          <w:szCs w:val="24"/>
        </w:rPr>
        <w:t xml:space="preserve"> dos elementos físicos das unidades imobiliárias;</w:t>
      </w:r>
    </w:p>
    <w:p w14:paraId="109264AD"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II - </w:t>
      </w:r>
      <w:proofErr w:type="gramStart"/>
      <w:r w:rsidRPr="006D1506">
        <w:rPr>
          <w:rFonts w:ascii="Arial" w:hAnsi="Arial" w:cs="Arial"/>
          <w:sz w:val="24"/>
          <w:szCs w:val="24"/>
        </w:rPr>
        <w:t>atualização</w:t>
      </w:r>
      <w:proofErr w:type="gramEnd"/>
      <w:r w:rsidRPr="006D1506">
        <w:rPr>
          <w:rFonts w:ascii="Arial" w:hAnsi="Arial" w:cs="Arial"/>
          <w:sz w:val="24"/>
          <w:szCs w:val="24"/>
        </w:rPr>
        <w:t xml:space="preserve"> da planta genérica de valores;</w:t>
      </w:r>
    </w:p>
    <w:p w14:paraId="5B2D002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III - a expansão do número de contribuintes.</w:t>
      </w:r>
    </w:p>
    <w:p w14:paraId="686C2864"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 2º.</w:t>
      </w:r>
      <w:r w:rsidRPr="006D1506">
        <w:rPr>
          <w:rFonts w:ascii="Arial" w:hAnsi="Arial" w:cs="Arial"/>
          <w:sz w:val="24"/>
          <w:szCs w:val="24"/>
        </w:rPr>
        <w:t xml:space="preserve"> As taxas pelo exercício do Poder de Polícia e da</w:t>
      </w:r>
      <w:r>
        <w:rPr>
          <w:rFonts w:ascii="Arial" w:hAnsi="Arial" w:cs="Arial"/>
          <w:sz w:val="24"/>
          <w:szCs w:val="24"/>
        </w:rPr>
        <w:t xml:space="preserve"> </w:t>
      </w:r>
      <w:r w:rsidRPr="006D1506">
        <w:rPr>
          <w:rFonts w:ascii="Arial" w:hAnsi="Arial" w:cs="Arial"/>
          <w:sz w:val="24"/>
          <w:szCs w:val="24"/>
        </w:rPr>
        <w:t>Prestação de Serviços deverão remunerar a atividade municipal de maneira a equilibrar às respectivas despesas.</w:t>
      </w:r>
    </w:p>
    <w:p w14:paraId="18567C11" w14:textId="77777777" w:rsidR="00DD3175" w:rsidRPr="006D1506" w:rsidRDefault="00DD3175" w:rsidP="00DD3175">
      <w:pPr>
        <w:pStyle w:val="NormalWeb"/>
        <w:widowControl w:val="0"/>
        <w:spacing w:before="0" w:beforeAutospacing="0" w:after="120" w:afterAutospacing="0" w:line="276" w:lineRule="auto"/>
        <w:jc w:val="both"/>
        <w:rPr>
          <w:rFonts w:ascii="Arial" w:hAnsi="Arial" w:cs="Arial"/>
        </w:rPr>
      </w:pPr>
      <w:r w:rsidRPr="006D1506">
        <w:rPr>
          <w:rFonts w:ascii="Arial" w:hAnsi="Arial" w:cs="Arial"/>
          <w:b/>
        </w:rPr>
        <w:t>§ 3º.</w:t>
      </w:r>
      <w:r w:rsidRPr="006D1506">
        <w:rPr>
          <w:rFonts w:ascii="Arial" w:hAnsi="Arial" w:cs="Arial"/>
        </w:rPr>
        <w:t xml:space="preserve"> Caso os parâmetros utilizados na estimativa das receitas sofram alterações significativas que impliquem na margem de expansão da despesa, as metas fiscais serão revistas no período em que será realizada a elaboração da proposta orçamentária, devendo ser garantidas, no mínimo, as metas de resultado Primário e Nominal fixadas no Anexo II, desta Lei.</w:t>
      </w:r>
    </w:p>
    <w:p w14:paraId="48E255B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16</w:t>
      </w:r>
      <w:r w:rsidRPr="006D1506">
        <w:rPr>
          <w:rFonts w:ascii="Arial" w:hAnsi="Arial" w:cs="Arial"/>
          <w:bCs/>
          <w:iCs/>
          <w:sz w:val="24"/>
          <w:szCs w:val="24"/>
        </w:rPr>
        <w:t>.</w:t>
      </w:r>
      <w:r w:rsidRPr="006D1506">
        <w:rPr>
          <w:rFonts w:ascii="Arial" w:hAnsi="Arial" w:cs="Arial"/>
          <w:sz w:val="24"/>
          <w:szCs w:val="24"/>
        </w:rPr>
        <w:t xml:space="preserve"> Ocorrendo alterações na Legislação Tributária, ficará o Poder Executivo Municipal autorizado a proceder aos devidos ajustes orçamentários.</w:t>
      </w:r>
    </w:p>
    <w:p w14:paraId="2DFE4603"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b/>
          <w:bCs/>
          <w:i/>
          <w:iCs/>
          <w:sz w:val="24"/>
          <w:szCs w:val="24"/>
        </w:rPr>
        <w:t>Parágrafo único</w:t>
      </w:r>
      <w:r w:rsidRPr="006D1506">
        <w:rPr>
          <w:rFonts w:ascii="Arial" w:hAnsi="Arial" w:cs="Arial"/>
          <w:sz w:val="24"/>
          <w:szCs w:val="24"/>
        </w:rPr>
        <w:t>. Os recursos eventualmente decorrentes das alterações previstas neste artigo serão incorporados aos orçamentos do Município, mediante abertura de créditos adicionais no decorrer do exercício, observada a legislação vigente.</w:t>
      </w:r>
    </w:p>
    <w:p w14:paraId="0ED0AB59" w14:textId="77777777" w:rsidR="00DD3175" w:rsidRPr="006D1506" w:rsidRDefault="00DD3175" w:rsidP="00DD3175">
      <w:pPr>
        <w:pStyle w:val="Default"/>
        <w:spacing w:after="120" w:line="276" w:lineRule="auto"/>
        <w:jc w:val="both"/>
        <w:rPr>
          <w:rFonts w:ascii="Arial" w:hAnsi="Arial" w:cs="Arial"/>
        </w:rPr>
      </w:pPr>
      <w:r w:rsidRPr="006D1506">
        <w:rPr>
          <w:rFonts w:ascii="Arial" w:hAnsi="Arial" w:cs="Arial"/>
          <w:b/>
        </w:rPr>
        <w:t>Art. 17</w:t>
      </w:r>
      <w:r w:rsidRPr="006D1506">
        <w:rPr>
          <w:rFonts w:ascii="Arial" w:hAnsi="Arial" w:cs="Arial"/>
        </w:rPr>
        <w:t xml:space="preserve">. </w:t>
      </w:r>
      <w:r w:rsidRPr="006D1506">
        <w:rPr>
          <w:rFonts w:ascii="Arial" w:hAnsi="Arial" w:cs="Arial"/>
          <w:color w:val="auto"/>
        </w:rPr>
        <w:t>Na execução do orçamento, verificado que o comportamento da receita ordinária,</w:t>
      </w:r>
      <w:r>
        <w:rPr>
          <w:rFonts w:ascii="Arial" w:hAnsi="Arial" w:cs="Arial"/>
          <w:color w:val="auto"/>
        </w:rPr>
        <w:t xml:space="preserve"> </w:t>
      </w:r>
      <w:r w:rsidRPr="006D1506">
        <w:rPr>
          <w:rFonts w:ascii="Arial" w:hAnsi="Arial" w:cs="Arial"/>
        </w:rPr>
        <w:t xml:space="preserve">ao final de um </w:t>
      </w:r>
      <w:proofErr w:type="spellStart"/>
      <w:proofErr w:type="gramStart"/>
      <w:r w:rsidRPr="006D1506">
        <w:rPr>
          <w:rFonts w:ascii="Arial" w:hAnsi="Arial" w:cs="Arial"/>
        </w:rPr>
        <w:t>bimestre,</w:t>
      </w:r>
      <w:r w:rsidRPr="006D1506">
        <w:rPr>
          <w:rFonts w:ascii="Arial" w:hAnsi="Arial" w:cs="Arial"/>
          <w:color w:val="auto"/>
        </w:rPr>
        <w:t>po</w:t>
      </w:r>
      <w:r>
        <w:rPr>
          <w:rFonts w:ascii="Arial" w:hAnsi="Arial" w:cs="Arial"/>
          <w:color w:val="auto"/>
        </w:rPr>
        <w:t>ssa</w:t>
      </w:r>
      <w:proofErr w:type="spellEnd"/>
      <w:proofErr w:type="gramEnd"/>
      <w:r w:rsidRPr="006D1506">
        <w:rPr>
          <w:rFonts w:ascii="Arial" w:hAnsi="Arial" w:cs="Arial"/>
          <w:color w:val="auto"/>
        </w:rPr>
        <w:t xml:space="preserve"> afetar o cumprimento das metas de Resultados Primário e Nominal, os Poderes Executivo e Legislativo</w:t>
      </w:r>
      <w:r>
        <w:rPr>
          <w:rFonts w:ascii="Arial" w:hAnsi="Arial" w:cs="Arial"/>
          <w:color w:val="auto"/>
        </w:rPr>
        <w:t xml:space="preserve"> </w:t>
      </w:r>
      <w:r w:rsidRPr="006D1506">
        <w:rPr>
          <w:rFonts w:ascii="Arial" w:hAnsi="Arial" w:cs="Arial"/>
          <w:color w:val="auto"/>
        </w:rPr>
        <w:t xml:space="preserve">Municipal, de forma proporcional às suas dotações e observadas as respectivas fontes de recursos, </w:t>
      </w:r>
      <w:r w:rsidRPr="006D1506">
        <w:rPr>
          <w:rFonts w:ascii="Arial" w:hAnsi="Arial" w:cs="Arial"/>
        </w:rPr>
        <w:t xml:space="preserve">promoverão, por ato próprio e nos montantes necessários, nos 30 (trinta) dias subsequentes, </w:t>
      </w:r>
      <w:r w:rsidRPr="006D1506">
        <w:rPr>
          <w:rFonts w:ascii="Arial" w:hAnsi="Arial" w:cs="Arial"/>
          <w:color w:val="auto"/>
        </w:rPr>
        <w:t>a limitação de empenhos e movimentação financeira.</w:t>
      </w:r>
    </w:p>
    <w:p w14:paraId="764A2908" w14:textId="77777777" w:rsidR="00DD3175" w:rsidRPr="006D1506" w:rsidRDefault="00DD3175" w:rsidP="00DD3175">
      <w:pPr>
        <w:pStyle w:val="Corpodetexto"/>
        <w:spacing w:after="120" w:line="276" w:lineRule="auto"/>
        <w:rPr>
          <w:rFonts w:ascii="Arial" w:hAnsi="Arial" w:cs="Arial"/>
          <w:szCs w:val="24"/>
        </w:rPr>
      </w:pPr>
    </w:p>
    <w:p w14:paraId="1614FE7C"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bCs/>
          <w:iCs/>
          <w:szCs w:val="24"/>
        </w:rPr>
        <w:lastRenderedPageBreak/>
        <w:t>§ 1</w:t>
      </w:r>
      <w:proofErr w:type="gramStart"/>
      <w:r w:rsidRPr="006D1506">
        <w:rPr>
          <w:rFonts w:ascii="Arial" w:hAnsi="Arial" w:cs="Arial"/>
          <w:b/>
          <w:bCs/>
          <w:iCs/>
          <w:szCs w:val="24"/>
        </w:rPr>
        <w:t>º.</w:t>
      </w:r>
      <w:r w:rsidRPr="006D1506">
        <w:rPr>
          <w:rFonts w:ascii="Arial" w:hAnsi="Arial" w:cs="Arial"/>
          <w:szCs w:val="24"/>
        </w:rPr>
        <w:t>A</w:t>
      </w:r>
      <w:proofErr w:type="gramEnd"/>
      <w:r w:rsidRPr="006D1506">
        <w:rPr>
          <w:rFonts w:ascii="Arial" w:hAnsi="Arial" w:cs="Arial"/>
          <w:szCs w:val="24"/>
        </w:rPr>
        <w:t xml:space="preserve"> limitação de empenhos, nos termos do </w:t>
      </w:r>
      <w:proofErr w:type="spellStart"/>
      <w:r w:rsidRPr="006D1506">
        <w:rPr>
          <w:rFonts w:ascii="Arial" w:hAnsi="Arial" w:cs="Arial"/>
          <w:i/>
          <w:iCs/>
          <w:szCs w:val="24"/>
        </w:rPr>
        <w:t>caput</w:t>
      </w:r>
      <w:r w:rsidRPr="006D1506">
        <w:rPr>
          <w:rFonts w:ascii="Arial" w:hAnsi="Arial" w:cs="Arial"/>
          <w:szCs w:val="24"/>
        </w:rPr>
        <w:t>deste</w:t>
      </w:r>
      <w:proofErr w:type="spellEnd"/>
      <w:r w:rsidRPr="006D1506">
        <w:rPr>
          <w:rFonts w:ascii="Arial" w:hAnsi="Arial" w:cs="Arial"/>
          <w:szCs w:val="24"/>
        </w:rPr>
        <w:t xml:space="preserve"> artigo, será feita de forma proporcional ao montante dos recursos alocados para o atendimento de “outras despesas correntes”, “investimentos” e “inversões financeiras” de cada Poder.</w:t>
      </w:r>
    </w:p>
    <w:p w14:paraId="3E73A826"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bCs/>
          <w:iCs/>
          <w:szCs w:val="24"/>
        </w:rPr>
        <w:t>§ 2</w:t>
      </w:r>
      <w:proofErr w:type="gramStart"/>
      <w:r w:rsidRPr="006D1506">
        <w:rPr>
          <w:rFonts w:ascii="Arial" w:hAnsi="Arial" w:cs="Arial"/>
          <w:b/>
          <w:bCs/>
          <w:iCs/>
          <w:szCs w:val="24"/>
        </w:rPr>
        <w:t>º.</w:t>
      </w:r>
      <w:r w:rsidRPr="006D1506">
        <w:rPr>
          <w:rFonts w:ascii="Arial" w:hAnsi="Arial" w:cs="Arial"/>
          <w:szCs w:val="24"/>
        </w:rPr>
        <w:t>Na</w:t>
      </w:r>
      <w:proofErr w:type="gramEnd"/>
      <w:r w:rsidRPr="006D1506">
        <w:rPr>
          <w:rFonts w:ascii="Arial" w:hAnsi="Arial" w:cs="Arial"/>
          <w:szCs w:val="24"/>
        </w:rPr>
        <w:t xml:space="preserve"> hipótese da ocorrência do disposto no parágrafo anterior, o Poder Executivo comunicará o fato ao Poder Legislativo do montante que caberá a cada um tornar indisponível para empenho e movimentação financeira.</w:t>
      </w:r>
    </w:p>
    <w:p w14:paraId="7606901E"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bCs/>
          <w:iCs/>
          <w:szCs w:val="24"/>
        </w:rPr>
        <w:t>§ 3</w:t>
      </w:r>
      <w:proofErr w:type="gramStart"/>
      <w:r w:rsidRPr="006D1506">
        <w:rPr>
          <w:rFonts w:ascii="Arial" w:hAnsi="Arial" w:cs="Arial"/>
          <w:b/>
          <w:bCs/>
          <w:iCs/>
          <w:szCs w:val="24"/>
        </w:rPr>
        <w:t>º.</w:t>
      </w:r>
      <w:r w:rsidRPr="006D1506">
        <w:rPr>
          <w:rFonts w:ascii="Arial" w:hAnsi="Arial" w:cs="Arial"/>
          <w:szCs w:val="24"/>
        </w:rPr>
        <w:t>O</w:t>
      </w:r>
      <w:proofErr w:type="gramEnd"/>
      <w:r w:rsidRPr="006D1506">
        <w:rPr>
          <w:rFonts w:ascii="Arial" w:hAnsi="Arial" w:cs="Arial"/>
          <w:szCs w:val="24"/>
        </w:rPr>
        <w:t xml:space="preserve"> Chefe de cada Poder, com base na comunicação de que trata o parágrafo anterior, publicará ato estabelecendo os montantes que cada unidade do respectivo Poder terá como limite de movimentação e empenho.</w:t>
      </w:r>
    </w:p>
    <w:p w14:paraId="74D3D8B0"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18</w:t>
      </w:r>
      <w:r w:rsidRPr="006D1506">
        <w:rPr>
          <w:rFonts w:ascii="Arial" w:hAnsi="Arial" w:cs="Arial"/>
          <w:szCs w:val="24"/>
        </w:rPr>
        <w:t>. Não serão objetos de limitações de empenhos:</w:t>
      </w:r>
    </w:p>
    <w:p w14:paraId="7E2CD9A3"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 xml:space="preserve">I </w:t>
      </w:r>
      <w:r>
        <w:rPr>
          <w:rFonts w:ascii="Arial" w:hAnsi="Arial" w:cs="Arial"/>
          <w:szCs w:val="24"/>
        </w:rPr>
        <w:t xml:space="preserve">- </w:t>
      </w:r>
      <w:proofErr w:type="gramStart"/>
      <w:r w:rsidRPr="006D1506">
        <w:rPr>
          <w:rFonts w:ascii="Arial" w:hAnsi="Arial" w:cs="Arial"/>
          <w:szCs w:val="24"/>
        </w:rPr>
        <w:t>as</w:t>
      </w:r>
      <w:proofErr w:type="gramEnd"/>
      <w:r w:rsidRPr="006D1506">
        <w:rPr>
          <w:rFonts w:ascii="Arial" w:hAnsi="Arial" w:cs="Arial"/>
          <w:szCs w:val="24"/>
        </w:rPr>
        <w:t xml:space="preserve"> obrigações constitucionais e legais do ente a que se refere </w:t>
      </w:r>
      <w:r w:rsidRPr="006D1506">
        <w:rPr>
          <w:rFonts w:ascii="Arial" w:hAnsi="Arial" w:cs="Arial"/>
        </w:rPr>
        <w:t>às despesas fixas e obrigatórias com pessoal e encargos sociais;</w:t>
      </w:r>
    </w:p>
    <w:p w14:paraId="19A62C3E"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szCs w:val="24"/>
        </w:rPr>
        <w:tab/>
        <w:t xml:space="preserve">II - </w:t>
      </w:r>
      <w:proofErr w:type="gramStart"/>
      <w:r w:rsidRPr="006D1506">
        <w:rPr>
          <w:rFonts w:ascii="Arial" w:hAnsi="Arial" w:cs="Arial"/>
          <w:szCs w:val="24"/>
        </w:rPr>
        <w:t>destinadas</w:t>
      </w:r>
      <w:proofErr w:type="gramEnd"/>
      <w:r w:rsidRPr="006D1506">
        <w:rPr>
          <w:rFonts w:ascii="Arial" w:hAnsi="Arial" w:cs="Arial"/>
          <w:szCs w:val="24"/>
        </w:rPr>
        <w:t xml:space="preserve"> ao pagamento do serviço da dívida;</w:t>
      </w:r>
    </w:p>
    <w:p w14:paraId="16FBFAE7" w14:textId="77777777" w:rsidR="00DD3175" w:rsidRPr="006D1506" w:rsidRDefault="00DD3175" w:rsidP="00DD3175">
      <w:pPr>
        <w:pStyle w:val="Default"/>
        <w:spacing w:after="120" w:line="276" w:lineRule="auto"/>
        <w:ind w:firstLine="709"/>
        <w:jc w:val="both"/>
        <w:rPr>
          <w:rFonts w:ascii="Arial" w:hAnsi="Arial" w:cs="Arial"/>
          <w:color w:val="auto"/>
        </w:rPr>
      </w:pPr>
      <w:r w:rsidRPr="006D1506">
        <w:rPr>
          <w:rFonts w:ascii="Arial" w:hAnsi="Arial" w:cs="Arial"/>
          <w:color w:val="auto"/>
        </w:rPr>
        <w:t xml:space="preserve">III </w:t>
      </w:r>
      <w:r>
        <w:rPr>
          <w:rFonts w:ascii="Arial" w:hAnsi="Arial" w:cs="Arial"/>
          <w:color w:val="auto"/>
        </w:rPr>
        <w:t>-</w:t>
      </w:r>
      <w:r w:rsidRPr="006D1506">
        <w:rPr>
          <w:rFonts w:ascii="Arial" w:hAnsi="Arial" w:cs="Arial"/>
          <w:color w:val="auto"/>
        </w:rPr>
        <w:t xml:space="preserve"> </w:t>
      </w:r>
      <w:r w:rsidRPr="006D1506">
        <w:rPr>
          <w:rFonts w:ascii="Arial" w:hAnsi="Arial" w:cs="Arial"/>
        </w:rPr>
        <w:t xml:space="preserve">assinaladas na programação financeira e no cronograma de execução mensal de desembolso </w:t>
      </w:r>
      <w:r w:rsidRPr="006D1506">
        <w:rPr>
          <w:rFonts w:ascii="Arial" w:hAnsi="Arial" w:cs="Arial"/>
          <w:color w:val="auto"/>
        </w:rPr>
        <w:t>as despesas financiadas com recursos de Transferências Voluntárias da União e do Estado, Operações de Crédito e Alienação de bens, observando o disposto nesta Lei.</w:t>
      </w:r>
    </w:p>
    <w:p w14:paraId="5BD5221E"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19</w:t>
      </w:r>
      <w:r w:rsidRPr="006D1506">
        <w:rPr>
          <w:rFonts w:ascii="Arial" w:hAnsi="Arial" w:cs="Arial"/>
          <w:szCs w:val="24"/>
        </w:rPr>
        <w:t>. Ocorrendo o restabelecimento da receita prevista, ainda que parcial, a recomposição das dotações cujos empenhos foram limitados, dar-se-á de forma proporcional às reduções efetivadas,</w:t>
      </w:r>
      <w:r w:rsidRPr="006D1506">
        <w:rPr>
          <w:rFonts w:ascii="Arial" w:hAnsi="Arial" w:cs="Arial"/>
        </w:rPr>
        <w:t xml:space="preserve"> obedecendo ao que está disposto no art. 9º, § 1º, da LC nº 101/2000.</w:t>
      </w:r>
    </w:p>
    <w:p w14:paraId="1A8ACD90"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20</w:t>
      </w:r>
      <w:r w:rsidRPr="006D1506">
        <w:rPr>
          <w:rFonts w:ascii="Arial" w:hAnsi="Arial" w:cs="Arial"/>
          <w:szCs w:val="24"/>
        </w:rPr>
        <w:t xml:space="preserve">. O Executivo Municipal disponibilizará ao Poder Legislativo, no mínimo de 30 (trinta) dias antes do prazo final para encaminhamento de suas propostas orçamentárias, os estudos, as estimativas e as memórias de cálculo das receitas para o exercício </w:t>
      </w:r>
      <w:proofErr w:type="spellStart"/>
      <w:r w:rsidRPr="006D1506">
        <w:rPr>
          <w:rFonts w:ascii="Arial" w:hAnsi="Arial" w:cs="Arial"/>
          <w:szCs w:val="24"/>
        </w:rPr>
        <w:t>subseqüente</w:t>
      </w:r>
      <w:proofErr w:type="spellEnd"/>
      <w:r w:rsidRPr="006D1506">
        <w:rPr>
          <w:rFonts w:ascii="Arial" w:hAnsi="Arial" w:cs="Arial"/>
          <w:szCs w:val="24"/>
        </w:rPr>
        <w:t>.</w:t>
      </w:r>
    </w:p>
    <w:p w14:paraId="59FCE008"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 xml:space="preserve">. O Fundo de Previdência dos Servidores Municipais - FUNSEM deverá encaminhar à Prefeitura Municipal sua proposta orçamentária, os estudos, as estimativas e as memórias de cálculo das receitas para o exercício de </w:t>
      </w:r>
      <w:r>
        <w:rPr>
          <w:rFonts w:ascii="Arial" w:hAnsi="Arial" w:cs="Arial"/>
          <w:sz w:val="24"/>
          <w:szCs w:val="24"/>
        </w:rPr>
        <w:t xml:space="preserve">2024, no mínimo 30 (trinta) dias do prazo </w:t>
      </w:r>
      <w:r w:rsidRPr="00B5017F">
        <w:rPr>
          <w:rFonts w:ascii="Arial" w:hAnsi="Arial" w:cs="Arial"/>
          <w:sz w:val="24"/>
          <w:szCs w:val="24"/>
        </w:rPr>
        <w:t>final para encaminhamento</w:t>
      </w:r>
      <w:r>
        <w:rPr>
          <w:rFonts w:ascii="Arial" w:hAnsi="Arial" w:cs="Arial"/>
          <w:sz w:val="24"/>
          <w:szCs w:val="24"/>
        </w:rPr>
        <w:t xml:space="preserve"> da proposta da lei orçamentária anual</w:t>
      </w:r>
      <w:r w:rsidRPr="006D1506">
        <w:rPr>
          <w:rFonts w:ascii="Arial" w:hAnsi="Arial" w:cs="Arial"/>
          <w:sz w:val="24"/>
          <w:szCs w:val="24"/>
        </w:rPr>
        <w:t>.</w:t>
      </w:r>
    </w:p>
    <w:p w14:paraId="552B8120"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21</w:t>
      </w:r>
      <w:r w:rsidRPr="006D1506">
        <w:rPr>
          <w:rFonts w:ascii="Arial" w:hAnsi="Arial" w:cs="Arial"/>
          <w:szCs w:val="24"/>
        </w:rPr>
        <w:t xml:space="preserve">. Até 30 (trinta) dias após a publicação da Lei Orçamentária de </w:t>
      </w:r>
      <w:r>
        <w:rPr>
          <w:rFonts w:ascii="Arial" w:hAnsi="Arial" w:cs="Arial"/>
          <w:szCs w:val="24"/>
        </w:rPr>
        <w:t>2024</w:t>
      </w:r>
      <w:r w:rsidRPr="006D1506">
        <w:rPr>
          <w:rFonts w:ascii="Arial" w:hAnsi="Arial" w:cs="Arial"/>
          <w:szCs w:val="24"/>
        </w:rPr>
        <w:t>, o Poder Executivo Municipal desdobrará as receitas previstas em metas bimestrais de arrecadação, de modo a atender ao disposto no art. 13, da Lei Complementar nº 101/2000.</w:t>
      </w:r>
    </w:p>
    <w:p w14:paraId="010589E3"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b/>
          <w:bCs/>
          <w:iCs/>
          <w:sz w:val="24"/>
          <w:szCs w:val="24"/>
        </w:rPr>
        <w:lastRenderedPageBreak/>
        <w:t>Art. 22</w:t>
      </w:r>
      <w:r w:rsidRPr="006D1506">
        <w:rPr>
          <w:rFonts w:ascii="Arial" w:hAnsi="Arial" w:cs="Arial"/>
          <w:sz w:val="24"/>
          <w:szCs w:val="24"/>
        </w:rPr>
        <w:t>. Os casos de renúncia de receita a qualquer título dependerão de lei específica, devendo ser cumprido o disposto no art. 14 da Lei Complementar nº 101, de 4 de maio de 2000.</w:t>
      </w:r>
    </w:p>
    <w:p w14:paraId="4C877419" w14:textId="77777777" w:rsidR="00DD3175" w:rsidRPr="006D1506" w:rsidRDefault="00DD3175" w:rsidP="00DD3175">
      <w:pPr>
        <w:pStyle w:val="Corpodetexto2"/>
        <w:spacing w:line="276" w:lineRule="auto"/>
        <w:jc w:val="both"/>
        <w:rPr>
          <w:rFonts w:ascii="Arial" w:hAnsi="Arial" w:cs="Arial"/>
          <w:sz w:val="24"/>
          <w:szCs w:val="24"/>
        </w:rPr>
      </w:pPr>
    </w:p>
    <w:p w14:paraId="037DCA7D" w14:textId="77777777" w:rsidR="00DD3175" w:rsidRPr="006D1506" w:rsidRDefault="00DD3175" w:rsidP="00DD3175">
      <w:pPr>
        <w:pStyle w:val="Corpodetexto"/>
        <w:spacing w:after="120" w:line="276" w:lineRule="auto"/>
        <w:jc w:val="center"/>
        <w:rPr>
          <w:rFonts w:ascii="Arial" w:hAnsi="Arial" w:cs="Arial"/>
          <w:b/>
          <w:szCs w:val="24"/>
        </w:rPr>
      </w:pPr>
      <w:r w:rsidRPr="006D1506">
        <w:rPr>
          <w:rFonts w:ascii="Arial" w:hAnsi="Arial" w:cs="Arial"/>
          <w:b/>
          <w:szCs w:val="24"/>
        </w:rPr>
        <w:t>Seção II</w:t>
      </w:r>
    </w:p>
    <w:p w14:paraId="0BCDCF77" w14:textId="77777777" w:rsidR="00DD3175" w:rsidRPr="006D1506" w:rsidRDefault="00DD3175" w:rsidP="00DD3175">
      <w:pPr>
        <w:pStyle w:val="Corpodetexto"/>
        <w:spacing w:after="120" w:line="276" w:lineRule="auto"/>
        <w:jc w:val="center"/>
        <w:rPr>
          <w:rFonts w:ascii="Arial" w:hAnsi="Arial" w:cs="Arial"/>
          <w:b/>
          <w:szCs w:val="24"/>
        </w:rPr>
      </w:pPr>
      <w:r w:rsidRPr="006D1506">
        <w:rPr>
          <w:rFonts w:ascii="Arial" w:hAnsi="Arial" w:cs="Arial"/>
          <w:b/>
          <w:szCs w:val="24"/>
        </w:rPr>
        <w:t>Da Geração de Despesa</w:t>
      </w:r>
    </w:p>
    <w:p w14:paraId="719CC897" w14:textId="77777777" w:rsidR="00DD3175" w:rsidRPr="006D1506" w:rsidRDefault="00DD3175" w:rsidP="00DD3175">
      <w:pPr>
        <w:pStyle w:val="Corpodetexto"/>
        <w:spacing w:after="120" w:line="276" w:lineRule="auto"/>
        <w:rPr>
          <w:rFonts w:ascii="Arial" w:hAnsi="Arial" w:cs="Arial"/>
          <w:i/>
          <w:szCs w:val="24"/>
        </w:rPr>
      </w:pPr>
    </w:p>
    <w:p w14:paraId="26C84A2F"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23</w:t>
      </w:r>
      <w:r w:rsidRPr="006D1506">
        <w:rPr>
          <w:rFonts w:ascii="Arial" w:hAnsi="Arial" w:cs="Arial"/>
          <w:bCs/>
          <w:iCs/>
          <w:sz w:val="24"/>
          <w:szCs w:val="24"/>
        </w:rPr>
        <w:t>.</w:t>
      </w:r>
      <w:r w:rsidRPr="006D1506">
        <w:rPr>
          <w:rFonts w:ascii="Arial" w:hAnsi="Arial" w:cs="Arial"/>
          <w:sz w:val="24"/>
          <w:szCs w:val="24"/>
        </w:rPr>
        <w:t xml:space="preserve"> Na execução da despesa, não será possível efetuar ou assumir compromisso algum sem que exista dotação orçamentária prevista, bem como a previsão de recursos financeiros em suas fontes, quando assim couber.</w:t>
      </w:r>
    </w:p>
    <w:p w14:paraId="6CD2B454" w14:textId="77777777" w:rsidR="00DD3175" w:rsidRPr="006D1506" w:rsidRDefault="00DD3175" w:rsidP="00DD3175">
      <w:pPr>
        <w:spacing w:after="120" w:line="276" w:lineRule="auto"/>
        <w:jc w:val="both"/>
        <w:rPr>
          <w:rFonts w:ascii="Arial" w:hAnsi="Arial" w:cs="Arial"/>
          <w:bCs/>
          <w:sz w:val="24"/>
          <w:szCs w:val="24"/>
        </w:rPr>
      </w:pPr>
      <w:r w:rsidRPr="006D1506">
        <w:rPr>
          <w:rFonts w:ascii="Arial" w:hAnsi="Arial" w:cs="Arial"/>
          <w:b/>
          <w:iCs/>
          <w:sz w:val="24"/>
          <w:szCs w:val="24"/>
        </w:rPr>
        <w:t>Art. 24</w:t>
      </w:r>
      <w:r w:rsidRPr="006D1506">
        <w:rPr>
          <w:rFonts w:ascii="Arial" w:hAnsi="Arial" w:cs="Arial"/>
          <w:bCs/>
          <w:sz w:val="24"/>
          <w:szCs w:val="24"/>
        </w:rPr>
        <w:t>. A Lei Orçamentária Anual poderá conter dispositivo que autorize previamente um percentual para abertura de créditos adicionais suplementares.</w:t>
      </w:r>
    </w:p>
    <w:p w14:paraId="6A5CF0C0" w14:textId="77777777" w:rsidR="00DD3175" w:rsidRPr="006D1506" w:rsidRDefault="00DD3175" w:rsidP="00DD3175">
      <w:pPr>
        <w:spacing w:after="120" w:line="276" w:lineRule="auto"/>
        <w:jc w:val="both"/>
        <w:rPr>
          <w:rFonts w:ascii="Arial" w:hAnsi="Arial" w:cs="Arial"/>
          <w:bCs/>
          <w:sz w:val="24"/>
          <w:szCs w:val="24"/>
        </w:rPr>
      </w:pPr>
      <w:r w:rsidRPr="006D1506">
        <w:rPr>
          <w:rFonts w:ascii="Arial" w:hAnsi="Arial" w:cs="Arial"/>
          <w:b/>
          <w:bCs/>
          <w:sz w:val="24"/>
          <w:szCs w:val="24"/>
        </w:rPr>
        <w:t>§ 1º.</w:t>
      </w:r>
      <w:r w:rsidRPr="006D1506">
        <w:rPr>
          <w:rFonts w:ascii="Arial" w:hAnsi="Arial" w:cs="Arial"/>
          <w:bCs/>
          <w:sz w:val="24"/>
          <w:szCs w:val="24"/>
        </w:rPr>
        <w:t xml:space="preserve"> Fica o Poder Executivo autorizado a criar elementos de despesa e fontes de recursos em projetos, atividades e operações especiais já existentes, bem como promover alterações de fontes de recursos em dotações orçamentárias. </w:t>
      </w:r>
    </w:p>
    <w:p w14:paraId="0A8CE7DF" w14:textId="77777777" w:rsidR="00DD3175" w:rsidRPr="006D1506" w:rsidRDefault="00DD3175" w:rsidP="00DD3175">
      <w:pPr>
        <w:pStyle w:val="Recuodecorpodetexto2"/>
        <w:spacing w:line="276" w:lineRule="auto"/>
        <w:ind w:left="0"/>
        <w:jc w:val="both"/>
        <w:rPr>
          <w:rFonts w:ascii="Arial" w:hAnsi="Arial" w:cs="Arial"/>
          <w:bCs/>
          <w:sz w:val="24"/>
          <w:szCs w:val="24"/>
        </w:rPr>
      </w:pPr>
      <w:r w:rsidRPr="006D1506">
        <w:rPr>
          <w:rFonts w:ascii="Arial" w:hAnsi="Arial" w:cs="Arial"/>
          <w:b/>
          <w:bCs/>
          <w:sz w:val="24"/>
          <w:szCs w:val="24"/>
        </w:rPr>
        <w:t>§ 2º.</w:t>
      </w:r>
      <w:r w:rsidRPr="006D1506">
        <w:rPr>
          <w:rFonts w:ascii="Arial" w:hAnsi="Arial" w:cs="Arial"/>
          <w:bCs/>
          <w:sz w:val="24"/>
          <w:szCs w:val="24"/>
        </w:rPr>
        <w:t xml:space="preserve"> Na Lei Orçamentária e em seus créditos adicionais, somente se incluirão novos projetos após adequadamente atendidos os em andamento, bem como contempladas as despesas de conservação do patrimônio público.</w:t>
      </w:r>
    </w:p>
    <w:p w14:paraId="5AA7FBA0" w14:textId="77777777" w:rsidR="00DD3175" w:rsidRPr="006D1506" w:rsidRDefault="00DD3175" w:rsidP="00DD3175">
      <w:pPr>
        <w:pStyle w:val="Recuodecorpodetexto2"/>
        <w:spacing w:line="276" w:lineRule="auto"/>
        <w:ind w:left="0"/>
        <w:jc w:val="both"/>
        <w:rPr>
          <w:rFonts w:ascii="Arial" w:hAnsi="Arial" w:cs="Arial"/>
          <w:bCs/>
          <w:sz w:val="24"/>
          <w:szCs w:val="24"/>
        </w:rPr>
      </w:pPr>
      <w:r w:rsidRPr="006D1506">
        <w:rPr>
          <w:rFonts w:ascii="Arial" w:hAnsi="Arial" w:cs="Arial"/>
          <w:b/>
          <w:bCs/>
          <w:sz w:val="24"/>
          <w:szCs w:val="24"/>
        </w:rPr>
        <w:t xml:space="preserve">§ 3º. </w:t>
      </w:r>
      <w:r w:rsidRPr="006D1506">
        <w:rPr>
          <w:rFonts w:ascii="Arial" w:hAnsi="Arial" w:cs="Arial"/>
          <w:bCs/>
          <w:sz w:val="24"/>
          <w:szCs w:val="24"/>
        </w:rPr>
        <w:t>Entendem-se como projetos em andamento aqueles constantes do orçamento anual, cuja execução financeira até 30 de junho de 202</w:t>
      </w:r>
      <w:r>
        <w:rPr>
          <w:rFonts w:ascii="Arial" w:hAnsi="Arial" w:cs="Arial"/>
          <w:bCs/>
          <w:sz w:val="24"/>
          <w:szCs w:val="24"/>
        </w:rPr>
        <w:t>3</w:t>
      </w:r>
      <w:r w:rsidRPr="006D1506">
        <w:rPr>
          <w:rFonts w:ascii="Arial" w:hAnsi="Arial" w:cs="Arial"/>
          <w:bCs/>
          <w:sz w:val="24"/>
          <w:szCs w:val="24"/>
        </w:rPr>
        <w:t>, ultrapassar 20% (vinte por cento) do seu custo total estimado.</w:t>
      </w:r>
    </w:p>
    <w:p w14:paraId="796D0A01"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b/>
          <w:bCs/>
          <w:iCs/>
          <w:sz w:val="24"/>
          <w:szCs w:val="24"/>
        </w:rPr>
        <w:t xml:space="preserve">Art. 25. </w:t>
      </w:r>
      <w:r w:rsidRPr="006D1506">
        <w:rPr>
          <w:rFonts w:ascii="Arial" w:hAnsi="Arial" w:cs="Arial"/>
          <w:sz w:val="24"/>
          <w:szCs w:val="24"/>
          <w:shd w:val="clear" w:color="auto" w:fill="FFFFFF"/>
        </w:rPr>
        <w:t>Fica o Poder Executivo Municipal autorizado a realizar a transposição ou a transferência de recursos de uma categoria de programação para outra, dos recursos orçamentários constantes da Lei Orçamentária anual – LOA, abertos mediante decreto do Poder Executivo.</w:t>
      </w:r>
    </w:p>
    <w:p w14:paraId="6725C33E"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b/>
          <w:sz w:val="24"/>
          <w:szCs w:val="24"/>
          <w:shd w:val="clear" w:color="auto" w:fill="FFFFFF"/>
        </w:rPr>
        <w:t>§ 1º.</w:t>
      </w:r>
      <w:r w:rsidRPr="006D1506">
        <w:rPr>
          <w:rFonts w:ascii="Arial" w:hAnsi="Arial" w:cs="Arial"/>
          <w:sz w:val="24"/>
          <w:szCs w:val="24"/>
          <w:shd w:val="clear" w:color="auto" w:fill="FFFFFF"/>
        </w:rPr>
        <w:t xml:space="preserve"> Fica estipulado como limite máximo o mesmo estabelecido na Lei Orçamentária Anual para abertura de créditos adicionais suplementares provenientes de anulação de recursos, inclusive as que não oneram o índice até o limite estabelecido utilizados para a mesma finalidade;</w:t>
      </w:r>
    </w:p>
    <w:p w14:paraId="2EC01D88"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b/>
          <w:sz w:val="24"/>
          <w:szCs w:val="24"/>
          <w:shd w:val="clear" w:color="auto" w:fill="FFFFFF"/>
        </w:rPr>
        <w:t>§ 2º.</w:t>
      </w:r>
      <w:r w:rsidRPr="006D1506">
        <w:rPr>
          <w:rFonts w:ascii="Arial" w:hAnsi="Arial" w:cs="Arial"/>
          <w:sz w:val="24"/>
          <w:szCs w:val="24"/>
          <w:shd w:val="clear" w:color="auto" w:fill="FFFFFF"/>
        </w:rPr>
        <w:t xml:space="preserve"> As movimentações de recursos autorizados no caput deste artigo, somam-se com os créditos adicionais suplementares provenientes de anulação de recursos, para fins de apuração de limite máximo estabelecido na Lei Orçamentária Anual, inclusive as que não oneram o índice até o limite estabelecido utilizados para a mesma finalidade. </w:t>
      </w:r>
    </w:p>
    <w:p w14:paraId="1B39B57D"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b/>
          <w:bCs/>
          <w:iCs/>
          <w:sz w:val="24"/>
          <w:szCs w:val="24"/>
        </w:rPr>
        <w:t xml:space="preserve">Art. 26. </w:t>
      </w:r>
      <w:r w:rsidRPr="006D1506">
        <w:rPr>
          <w:rFonts w:ascii="Arial" w:hAnsi="Arial" w:cs="Arial"/>
          <w:sz w:val="24"/>
          <w:szCs w:val="24"/>
          <w:shd w:val="clear" w:color="auto" w:fill="FFFFFF"/>
        </w:rPr>
        <w:t>Para os efeitos desta lei, entende-se como:</w:t>
      </w:r>
    </w:p>
    <w:p w14:paraId="0FF4300A"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sz w:val="24"/>
          <w:szCs w:val="24"/>
          <w:shd w:val="clear" w:color="auto" w:fill="FFFFFF"/>
        </w:rPr>
        <w:lastRenderedPageBreak/>
        <w:t>I - Transposição: realocações de recursos orçamentários no âmbito dos programas de trabalho dentro do mesmo órgão compreendendo os projetos e ou atividades;</w:t>
      </w:r>
    </w:p>
    <w:p w14:paraId="25E3A8E1" w14:textId="77777777" w:rsidR="00DD3175" w:rsidRPr="006D1506" w:rsidRDefault="00DD3175" w:rsidP="00DD3175">
      <w:pPr>
        <w:pStyle w:val="Recuodecorpodetexto2"/>
        <w:spacing w:line="276" w:lineRule="auto"/>
        <w:ind w:left="0"/>
        <w:jc w:val="both"/>
        <w:rPr>
          <w:rFonts w:ascii="Arial" w:hAnsi="Arial" w:cs="Arial"/>
          <w:sz w:val="24"/>
          <w:szCs w:val="24"/>
          <w:shd w:val="clear" w:color="auto" w:fill="FFFFFF"/>
        </w:rPr>
      </w:pPr>
      <w:r w:rsidRPr="006D1506">
        <w:rPr>
          <w:rFonts w:ascii="Arial" w:hAnsi="Arial" w:cs="Arial"/>
          <w:sz w:val="24"/>
          <w:szCs w:val="24"/>
          <w:shd w:val="clear" w:color="auto" w:fill="FFFFFF"/>
        </w:rPr>
        <w:t xml:space="preserve">II - Transferência: realocações de recursos orçamentários entre categorias econômicas de despesa, dentro do mesmo órgão e do mesmo programa de trabalho. </w:t>
      </w:r>
    </w:p>
    <w:p w14:paraId="29D290E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27</w:t>
      </w:r>
      <w:r w:rsidRPr="006D1506">
        <w:rPr>
          <w:rFonts w:ascii="Arial" w:hAnsi="Arial" w:cs="Arial"/>
          <w:bCs/>
          <w:iCs/>
          <w:sz w:val="24"/>
          <w:szCs w:val="24"/>
        </w:rPr>
        <w:t>.</w:t>
      </w:r>
      <w:r w:rsidRPr="006D1506">
        <w:rPr>
          <w:rFonts w:ascii="Arial" w:hAnsi="Arial" w:cs="Arial"/>
          <w:sz w:val="24"/>
          <w:szCs w:val="24"/>
        </w:rPr>
        <w:t xml:space="preserve"> O Município aplicará, no mínimo, os percentuais constitucionais na manutenção e no desenvolvimento do ensino, bem como nas ações e serviços de saúde, conforme dispõe nos termos dos artigos 198, § 2º, e 212, da Constituição Federal.  </w:t>
      </w:r>
    </w:p>
    <w:p w14:paraId="0E0D237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28</w:t>
      </w:r>
      <w:r w:rsidRPr="006D1506">
        <w:rPr>
          <w:rFonts w:ascii="Arial" w:hAnsi="Arial" w:cs="Arial"/>
          <w:bCs/>
          <w:iCs/>
          <w:sz w:val="24"/>
          <w:szCs w:val="24"/>
        </w:rPr>
        <w:t>.</w:t>
      </w:r>
      <w:r w:rsidRPr="006D1506">
        <w:rPr>
          <w:rFonts w:ascii="Arial" w:hAnsi="Arial" w:cs="Arial"/>
          <w:sz w:val="24"/>
          <w:szCs w:val="24"/>
        </w:rPr>
        <w:t xml:space="preserve"> A Lei Orçamentária Anual assegurará a aplicação dos recursos reservados para PASEP, atendendo os termos do art. 8°, III, da Lei 9.715, de 25 de novembro de 1998.</w:t>
      </w:r>
    </w:p>
    <w:p w14:paraId="29156AC3"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29</w:t>
      </w:r>
      <w:r w:rsidRPr="006D1506">
        <w:rPr>
          <w:rFonts w:ascii="Arial" w:hAnsi="Arial" w:cs="Arial"/>
          <w:szCs w:val="24"/>
        </w:rPr>
        <w:t>. As despesas de aperfeiçoamento de ação governamental deverão ser classificadas em relevantes e irrelevantes.</w:t>
      </w:r>
    </w:p>
    <w:p w14:paraId="35AD83F9" w14:textId="77777777" w:rsidR="00DD3175" w:rsidRPr="006D1506" w:rsidRDefault="00DD3175" w:rsidP="00DD3175">
      <w:pPr>
        <w:autoSpaceDE w:val="0"/>
        <w:autoSpaceDN w:val="0"/>
        <w:adjustRightInd w:val="0"/>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 xml:space="preserve"> Para efeito do disposto no art. 16, § 3º da LRF, são consideradas despesas irrelevantes aquelas decorrentes da criação, expansão ou aperfeiçoamento da ação governamental que acarretem aumento da despesa, cujo montante no exercício financeiro de </w:t>
      </w:r>
      <w:r>
        <w:rPr>
          <w:rFonts w:ascii="Arial" w:hAnsi="Arial" w:cs="Arial"/>
          <w:sz w:val="24"/>
          <w:szCs w:val="24"/>
        </w:rPr>
        <w:t>2024</w:t>
      </w:r>
      <w:r w:rsidRPr="006D1506">
        <w:rPr>
          <w:rFonts w:ascii="Arial" w:hAnsi="Arial" w:cs="Arial"/>
          <w:sz w:val="24"/>
          <w:szCs w:val="24"/>
        </w:rPr>
        <w:t>, em cada evento, não exceda ao valor limite para dispensa de licitação, em conformidade com a legislação vigente.</w:t>
      </w:r>
    </w:p>
    <w:p w14:paraId="5CACA5B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30</w:t>
      </w:r>
      <w:r w:rsidRPr="006D1506">
        <w:rPr>
          <w:rFonts w:ascii="Arial" w:hAnsi="Arial" w:cs="Arial"/>
          <w:bCs/>
          <w:iCs/>
          <w:sz w:val="24"/>
          <w:szCs w:val="24"/>
        </w:rPr>
        <w:t xml:space="preserve">. </w:t>
      </w:r>
      <w:r w:rsidRPr="006D1506">
        <w:rPr>
          <w:rFonts w:ascii="Arial" w:hAnsi="Arial" w:cs="Arial"/>
          <w:sz w:val="24"/>
          <w:szCs w:val="24"/>
        </w:rPr>
        <w:t xml:space="preserve">As operações de </w:t>
      </w:r>
      <w:proofErr w:type="spellStart"/>
      <w:proofErr w:type="gramStart"/>
      <w:r w:rsidRPr="006D1506">
        <w:rPr>
          <w:rFonts w:ascii="Arial" w:hAnsi="Arial" w:cs="Arial"/>
          <w:sz w:val="24"/>
          <w:szCs w:val="24"/>
        </w:rPr>
        <w:t>crédito,que</w:t>
      </w:r>
      <w:proofErr w:type="spellEnd"/>
      <w:proofErr w:type="gramEnd"/>
      <w:r w:rsidRPr="006D1506">
        <w:rPr>
          <w:rFonts w:ascii="Arial" w:hAnsi="Arial" w:cs="Arial"/>
          <w:sz w:val="24"/>
          <w:szCs w:val="24"/>
        </w:rPr>
        <w:t xml:space="preserve"> porventura vierem a ser pleiteados, deverão ter autorização legislativa, obedecer aos limites e procedimentos estabelecidos em resoluções do Senado Federal, não podendo ser superior ao montante das despesas de capital.</w:t>
      </w:r>
    </w:p>
    <w:p w14:paraId="665E81DF"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b/>
          <w:bCs/>
          <w:iCs/>
        </w:rPr>
        <w:t>Art. 31</w:t>
      </w:r>
      <w:r w:rsidRPr="006D1506">
        <w:rPr>
          <w:rFonts w:ascii="Arial" w:hAnsi="Arial" w:cs="Arial"/>
        </w:rPr>
        <w:t xml:space="preserve">. Para efeito do disposto no art. 42 da Lei Complementar nº 101, de 2000: </w:t>
      </w:r>
    </w:p>
    <w:p w14:paraId="52A935C8"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 xml:space="preserve">I - </w:t>
      </w:r>
      <w:proofErr w:type="gramStart"/>
      <w:r w:rsidRPr="006D1506">
        <w:rPr>
          <w:rFonts w:ascii="Arial" w:hAnsi="Arial" w:cs="Arial"/>
        </w:rPr>
        <w:t>considera-se</w:t>
      </w:r>
      <w:proofErr w:type="gramEnd"/>
      <w:r w:rsidRPr="006D1506">
        <w:rPr>
          <w:rFonts w:ascii="Arial" w:hAnsi="Arial" w:cs="Arial"/>
        </w:rPr>
        <w:t xml:space="preserve"> contraída a obrigação no momento da formalização do contrato administrativo ou instrumento congênere; </w:t>
      </w:r>
    </w:p>
    <w:p w14:paraId="40811777"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 xml:space="preserve">II - </w:t>
      </w:r>
      <w:proofErr w:type="gramStart"/>
      <w:r w:rsidRPr="006D1506">
        <w:rPr>
          <w:rFonts w:ascii="Arial" w:hAnsi="Arial" w:cs="Arial"/>
        </w:rPr>
        <w:t>no</w:t>
      </w:r>
      <w:proofErr w:type="gramEnd"/>
      <w:r w:rsidRPr="006D1506">
        <w:rPr>
          <w:rFonts w:ascii="Arial" w:hAnsi="Arial" w:cs="Arial"/>
        </w:rPr>
        <w:t xml:space="preserve"> caso de despesas relativas à prestação de serviços em andamento, destinados à manutenção da administração pública, consideram-se como compromissadas apenas as prestações de serviços cujo pagamento deverá ser verificado no exercício financeiro, observado o cronograma pactuado em contrato.</w:t>
      </w:r>
    </w:p>
    <w:p w14:paraId="336E19F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32</w:t>
      </w:r>
      <w:r w:rsidRPr="006D1506">
        <w:rPr>
          <w:rFonts w:ascii="Arial" w:hAnsi="Arial" w:cs="Arial"/>
          <w:bCs/>
          <w:iCs/>
          <w:sz w:val="24"/>
          <w:szCs w:val="24"/>
        </w:rPr>
        <w:t>.</w:t>
      </w:r>
      <w:r w:rsidRPr="006D1506">
        <w:rPr>
          <w:rFonts w:ascii="Arial" w:hAnsi="Arial" w:cs="Arial"/>
          <w:sz w:val="24"/>
          <w:szCs w:val="24"/>
        </w:rPr>
        <w:t xml:space="preserve"> O Poder Executivo Municipal poderá conceder subvenções, auxílios ou contribuições somente para entidades privadas sem fins lucrativos, desde que seja observado: </w:t>
      </w:r>
    </w:p>
    <w:p w14:paraId="21E68AC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atendimento</w:t>
      </w:r>
      <w:proofErr w:type="gramEnd"/>
      <w:r w:rsidRPr="006D1506">
        <w:rPr>
          <w:rFonts w:ascii="Arial" w:hAnsi="Arial" w:cs="Arial"/>
          <w:sz w:val="24"/>
          <w:szCs w:val="24"/>
        </w:rPr>
        <w:t xml:space="preserve"> direto e gratuito ao público e voltadas para o ensino, o esporte e cultura, ou representativas da comunidade escolar;</w:t>
      </w:r>
    </w:p>
    <w:p w14:paraId="24676FD4"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 xml:space="preserve">II - </w:t>
      </w:r>
      <w:proofErr w:type="gramStart"/>
      <w:r w:rsidRPr="006D1506">
        <w:rPr>
          <w:rFonts w:ascii="Arial" w:hAnsi="Arial" w:cs="Arial"/>
          <w:sz w:val="24"/>
          <w:szCs w:val="24"/>
        </w:rPr>
        <w:t>voltadas</w:t>
      </w:r>
      <w:proofErr w:type="gramEnd"/>
      <w:r w:rsidRPr="006D1506">
        <w:rPr>
          <w:rFonts w:ascii="Arial" w:hAnsi="Arial" w:cs="Arial"/>
          <w:sz w:val="24"/>
          <w:szCs w:val="24"/>
        </w:rPr>
        <w:t xml:space="preserve"> para as ações de saúde e de atendimento direto e gratuito ao público;</w:t>
      </w:r>
    </w:p>
    <w:p w14:paraId="2F39E8F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lastRenderedPageBreak/>
        <w:t xml:space="preserve">III - voltadas para as ações de assistência social; </w:t>
      </w:r>
    </w:p>
    <w:p w14:paraId="5BAA1F9E"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 xml:space="preserve">IV - </w:t>
      </w:r>
      <w:proofErr w:type="gramStart"/>
      <w:r w:rsidRPr="006D1506">
        <w:rPr>
          <w:rFonts w:ascii="Arial" w:hAnsi="Arial" w:cs="Arial"/>
        </w:rPr>
        <w:t>consórcios</w:t>
      </w:r>
      <w:proofErr w:type="gramEnd"/>
      <w:r w:rsidRPr="006D1506">
        <w:rPr>
          <w:rFonts w:ascii="Arial" w:hAnsi="Arial" w:cs="Arial"/>
        </w:rPr>
        <w:t xml:space="preserve"> intermunicipais, constituídos exclusivamente por entes públicos que participem da execução de programas nacionais, estaduais ou regionais;</w:t>
      </w:r>
    </w:p>
    <w:p w14:paraId="288BE7D6"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 xml:space="preserve">V - </w:t>
      </w:r>
      <w:proofErr w:type="gramStart"/>
      <w:r w:rsidRPr="006D1506">
        <w:rPr>
          <w:rFonts w:ascii="Arial" w:hAnsi="Arial" w:cs="Arial"/>
        </w:rPr>
        <w:t>instituições</w:t>
      </w:r>
      <w:proofErr w:type="gramEnd"/>
      <w:r w:rsidRPr="006D1506">
        <w:rPr>
          <w:rFonts w:ascii="Arial" w:hAnsi="Arial" w:cs="Arial"/>
        </w:rPr>
        <w:t xml:space="preserve"> de apoio ao desenvolvimento da pesquisa científica e tecnológica;</w:t>
      </w:r>
    </w:p>
    <w:p w14:paraId="1A49C4C0"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 xml:space="preserve">VI - </w:t>
      </w:r>
      <w:proofErr w:type="gramStart"/>
      <w:r w:rsidRPr="006D1506">
        <w:rPr>
          <w:rFonts w:ascii="Arial" w:hAnsi="Arial" w:cs="Arial"/>
        </w:rPr>
        <w:t>instituições</w:t>
      </w:r>
      <w:proofErr w:type="gramEnd"/>
      <w:r w:rsidRPr="006D1506">
        <w:rPr>
          <w:rFonts w:ascii="Arial" w:hAnsi="Arial" w:cs="Arial"/>
        </w:rPr>
        <w:t xml:space="preserve"> de apoio ao desenvolvimento social e econômico do Município;</w:t>
      </w:r>
    </w:p>
    <w:p w14:paraId="1B0DC295"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rPr>
        <w:t>VII - voltadas para o fortalecimento do associativismo municipal.</w:t>
      </w:r>
    </w:p>
    <w:p w14:paraId="79EE96E2" w14:textId="77777777" w:rsidR="00DD3175" w:rsidRPr="006D1506" w:rsidRDefault="00DD3175" w:rsidP="00DD3175">
      <w:pPr>
        <w:pStyle w:val="NormalWeb"/>
        <w:spacing w:before="0" w:beforeAutospacing="0" w:after="120" w:afterAutospacing="0" w:line="276" w:lineRule="auto"/>
        <w:jc w:val="both"/>
        <w:rPr>
          <w:rFonts w:ascii="Arial" w:hAnsi="Arial" w:cs="Arial"/>
        </w:rPr>
      </w:pPr>
      <w:r w:rsidRPr="006D1506">
        <w:rPr>
          <w:rFonts w:ascii="Arial" w:hAnsi="Arial" w:cs="Arial"/>
          <w:b/>
          <w:bCs/>
          <w:iCs/>
        </w:rPr>
        <w:t>Parágrafo único</w:t>
      </w:r>
      <w:r w:rsidRPr="006D1506">
        <w:rPr>
          <w:rFonts w:ascii="Arial" w:hAnsi="Arial" w:cs="Arial"/>
          <w:b/>
        </w:rPr>
        <w:t>.</w:t>
      </w:r>
      <w:r w:rsidRPr="006D1506">
        <w:rPr>
          <w:rFonts w:ascii="Arial" w:hAnsi="Arial" w:cs="Arial"/>
        </w:rPr>
        <w:t xml:space="preserve"> As entidades sem fins lucrativos, beneficiadas, deverão cumprir o disposto no art. 26, da Lei Complementar n° 101/2000 e as exigências contidas na Instrução Normativa n° 001/97-STN e suas alterações posteriores. </w:t>
      </w:r>
    </w:p>
    <w:p w14:paraId="511F4440"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bCs/>
          <w:iCs/>
          <w:szCs w:val="24"/>
        </w:rPr>
        <w:t>Art. 33</w:t>
      </w:r>
      <w:r w:rsidRPr="006D1506">
        <w:rPr>
          <w:rFonts w:ascii="Arial" w:hAnsi="Arial" w:cs="Arial"/>
          <w:bCs/>
          <w:iCs/>
          <w:szCs w:val="24"/>
        </w:rPr>
        <w:t>.</w:t>
      </w:r>
      <w:r w:rsidRPr="006D1506">
        <w:rPr>
          <w:rFonts w:ascii="Arial" w:hAnsi="Arial" w:cs="Arial"/>
          <w:szCs w:val="24"/>
        </w:rPr>
        <w:t xml:space="preserve"> Fica o Poder Executivo autorizado a contribuir para o custeio de despesas de outro ente da federação, nos termos do art. 62, da Lei Complementar nº 101/2000.</w:t>
      </w:r>
    </w:p>
    <w:p w14:paraId="378A37A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34</w:t>
      </w:r>
      <w:r w:rsidRPr="006D1506">
        <w:rPr>
          <w:rFonts w:ascii="Arial" w:hAnsi="Arial" w:cs="Arial"/>
          <w:sz w:val="24"/>
          <w:szCs w:val="24"/>
        </w:rPr>
        <w:t>. As despesas com publicidade da Administração Municipal deverão ser objeto de dotação orçamentária específica.</w:t>
      </w:r>
    </w:p>
    <w:p w14:paraId="4C8694F4"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1º.</w:t>
      </w:r>
      <w:r w:rsidRPr="006D1506">
        <w:rPr>
          <w:rFonts w:ascii="Arial" w:hAnsi="Arial" w:cs="Arial"/>
          <w:sz w:val="24"/>
          <w:szCs w:val="24"/>
        </w:rPr>
        <w:t xml:space="preserve"> Entende-se como publicidade às ações relativas à divulgação do trabalho do órgão, ou seja, divulgação em meios de comunicação dos atos da Administração </w:t>
      </w:r>
      <w:proofErr w:type="spellStart"/>
      <w:r w:rsidRPr="006D1506">
        <w:rPr>
          <w:rFonts w:ascii="Arial" w:hAnsi="Arial" w:cs="Arial"/>
          <w:sz w:val="24"/>
          <w:szCs w:val="24"/>
        </w:rPr>
        <w:t>Públicanum</w:t>
      </w:r>
      <w:proofErr w:type="spellEnd"/>
      <w:r w:rsidRPr="006D1506">
        <w:rPr>
          <w:rFonts w:ascii="Arial" w:hAnsi="Arial" w:cs="Arial"/>
          <w:sz w:val="24"/>
          <w:szCs w:val="24"/>
        </w:rPr>
        <w:t xml:space="preserve"> todo.</w:t>
      </w:r>
    </w:p>
    <w:p w14:paraId="620D3BD1"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2º.</w:t>
      </w:r>
      <w:r w:rsidRPr="006D1506">
        <w:rPr>
          <w:rFonts w:ascii="Arial" w:hAnsi="Arial" w:cs="Arial"/>
          <w:sz w:val="24"/>
          <w:szCs w:val="24"/>
        </w:rPr>
        <w:t xml:space="preserve"> As despesas referentes à publicação de licitações, portarias, atos do Governo Municipal, prestações de contas e congêneres, classificar-se-ão nas demais atividades de custeio.</w:t>
      </w:r>
    </w:p>
    <w:p w14:paraId="30BC9F5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35</w:t>
      </w:r>
      <w:r w:rsidRPr="006D1506">
        <w:rPr>
          <w:rFonts w:ascii="Arial" w:hAnsi="Arial" w:cs="Arial"/>
          <w:bCs/>
          <w:iCs/>
          <w:sz w:val="24"/>
          <w:szCs w:val="24"/>
        </w:rPr>
        <w:t>.</w:t>
      </w:r>
      <w:r w:rsidRPr="006D1506">
        <w:rPr>
          <w:rFonts w:ascii="Arial" w:hAnsi="Arial" w:cs="Arial"/>
          <w:sz w:val="24"/>
          <w:szCs w:val="24"/>
        </w:rPr>
        <w:t>O Sistema de Controle Interno do Poder Executivo Municipal, compreendendo o conjunto de atividades relacionadas ao acompanhamento das ações de Governo Municipal, da gestão do patrimônio e dos recursos públicos, através do controle de custos e da avaliação dos resultados dos programas instituídos, será realizado na forma da Lei Municipal nº 1.213/2007.</w:t>
      </w:r>
    </w:p>
    <w:p w14:paraId="4F397AFC"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b/>
          <w:bCs/>
          <w:iCs/>
          <w:sz w:val="24"/>
          <w:szCs w:val="24"/>
        </w:rPr>
        <w:t>Art. 36</w:t>
      </w:r>
      <w:r w:rsidRPr="006D1506">
        <w:rPr>
          <w:rFonts w:ascii="Arial" w:hAnsi="Arial" w:cs="Arial"/>
          <w:bCs/>
          <w:iCs/>
          <w:sz w:val="24"/>
          <w:szCs w:val="24"/>
        </w:rPr>
        <w:t>.</w:t>
      </w:r>
      <w:r w:rsidRPr="006D1506">
        <w:rPr>
          <w:rFonts w:ascii="Arial" w:hAnsi="Arial" w:cs="Arial"/>
          <w:sz w:val="24"/>
          <w:szCs w:val="24"/>
        </w:rPr>
        <w:t xml:space="preserve"> O controle de custos das ações desenvolvidas pelo Poder Público Municipal de que trata o artigo anterior será desenvolvido de forma a apurar os custos dos programas, bem como, dos respectivos projetos e atividades, conforme determina o art. 4º, I, "e" da Lei Complementar nº 101/2000.</w:t>
      </w:r>
    </w:p>
    <w:p w14:paraId="6B300018"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Parágrafo único</w:t>
      </w:r>
      <w:r w:rsidRPr="006D1506">
        <w:rPr>
          <w:rFonts w:ascii="Arial" w:hAnsi="Arial" w:cs="Arial"/>
          <w:bCs/>
          <w:iCs/>
          <w:sz w:val="24"/>
          <w:szCs w:val="24"/>
        </w:rPr>
        <w:t>.</w:t>
      </w:r>
      <w:r w:rsidRPr="006D1506">
        <w:rPr>
          <w:rFonts w:ascii="Arial" w:hAnsi="Arial" w:cs="Arial"/>
          <w:sz w:val="24"/>
          <w:szCs w:val="24"/>
        </w:rPr>
        <w:t xml:space="preserve"> Os custos serão apurados através das operações orçamentárias, tomando-se por base as metas físicas previstas na programação das despesas e nas metas físicas realizadas e apuradas ao final do exercício de modo a atender o disposto no art. 4º, I, "e" da Lei Complementar nº 101/2000.</w:t>
      </w:r>
    </w:p>
    <w:p w14:paraId="2B807DCC" w14:textId="77777777" w:rsidR="00DD3175" w:rsidRPr="006D1506" w:rsidRDefault="00DD3175" w:rsidP="00DD3175">
      <w:pPr>
        <w:spacing w:after="120"/>
        <w:jc w:val="both"/>
        <w:rPr>
          <w:rFonts w:ascii="Arial" w:hAnsi="Arial" w:cs="Arial"/>
          <w:sz w:val="24"/>
          <w:szCs w:val="24"/>
        </w:rPr>
      </w:pPr>
    </w:p>
    <w:p w14:paraId="7B66D64B"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b/>
          <w:bCs/>
          <w:iCs/>
          <w:sz w:val="24"/>
          <w:szCs w:val="24"/>
        </w:rPr>
        <w:lastRenderedPageBreak/>
        <w:t>Art. 37</w:t>
      </w:r>
      <w:r w:rsidRPr="006D1506">
        <w:rPr>
          <w:rFonts w:ascii="Arial" w:hAnsi="Arial" w:cs="Arial"/>
          <w:bCs/>
          <w:iCs/>
          <w:sz w:val="24"/>
          <w:szCs w:val="24"/>
        </w:rPr>
        <w:t>.</w:t>
      </w:r>
      <w:r>
        <w:rPr>
          <w:rFonts w:ascii="Arial" w:hAnsi="Arial" w:cs="Arial"/>
          <w:bCs/>
          <w:iCs/>
          <w:sz w:val="24"/>
          <w:szCs w:val="24"/>
        </w:rPr>
        <w:t xml:space="preserve"> </w:t>
      </w:r>
      <w:r w:rsidRPr="006D1506">
        <w:rPr>
          <w:rFonts w:ascii="Arial" w:hAnsi="Arial" w:cs="Arial"/>
          <w:sz w:val="24"/>
          <w:szCs w:val="24"/>
        </w:rPr>
        <w:t>Os Poderes Executivo e Legislativo observarão, na fixação das despesas de pessoal, as limitações estabelecidas na Lei Complementar nº 101, de 2000, e ainda ao seguinte:</w:t>
      </w:r>
    </w:p>
    <w:p w14:paraId="3337FD9F" w14:textId="77777777" w:rsidR="00DD3175" w:rsidRPr="006D1506" w:rsidRDefault="00DD3175" w:rsidP="00DD3175">
      <w:pPr>
        <w:pStyle w:val="Recuodecorpodetexto2"/>
        <w:spacing w:line="276" w:lineRule="auto"/>
        <w:ind w:left="0"/>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as</w:t>
      </w:r>
      <w:proofErr w:type="gramEnd"/>
      <w:r w:rsidRPr="006D1506">
        <w:rPr>
          <w:rFonts w:ascii="Arial" w:hAnsi="Arial" w:cs="Arial"/>
          <w:sz w:val="24"/>
          <w:szCs w:val="24"/>
        </w:rPr>
        <w:t xml:space="preserve"> despesas serão calculadas com base no quadro de servidores relativo ao mês de julho</w:t>
      </w:r>
      <w:r>
        <w:rPr>
          <w:rFonts w:ascii="Arial" w:hAnsi="Arial" w:cs="Arial"/>
          <w:sz w:val="24"/>
          <w:szCs w:val="24"/>
        </w:rPr>
        <w:t xml:space="preserve"> </w:t>
      </w:r>
      <w:r w:rsidRPr="006D1506">
        <w:rPr>
          <w:rFonts w:ascii="Arial" w:hAnsi="Arial" w:cs="Arial"/>
          <w:sz w:val="24"/>
          <w:szCs w:val="24"/>
        </w:rPr>
        <w:t>de 202</w:t>
      </w:r>
      <w:r>
        <w:rPr>
          <w:rFonts w:ascii="Arial" w:hAnsi="Arial" w:cs="Arial"/>
          <w:sz w:val="24"/>
          <w:szCs w:val="24"/>
        </w:rPr>
        <w:t>3</w:t>
      </w:r>
      <w:r w:rsidRPr="006D1506">
        <w:rPr>
          <w:rFonts w:ascii="Arial" w:hAnsi="Arial" w:cs="Arial"/>
          <w:sz w:val="24"/>
          <w:szCs w:val="24"/>
        </w:rPr>
        <w:t>;</w:t>
      </w:r>
    </w:p>
    <w:p w14:paraId="060998B4" w14:textId="77777777" w:rsidR="00DD3175" w:rsidRPr="006D1506" w:rsidRDefault="00DD3175" w:rsidP="00DD3175">
      <w:pPr>
        <w:pStyle w:val="Recuodecorpodetexto2"/>
        <w:spacing w:line="276" w:lineRule="auto"/>
        <w:ind w:left="0"/>
        <w:jc w:val="both"/>
        <w:rPr>
          <w:rFonts w:ascii="Arial" w:hAnsi="Arial" w:cs="Arial"/>
          <w:sz w:val="24"/>
          <w:szCs w:val="24"/>
        </w:rPr>
      </w:pPr>
      <w:r w:rsidRPr="00954A59">
        <w:rPr>
          <w:rFonts w:ascii="Arial" w:hAnsi="Arial" w:cs="Arial"/>
          <w:sz w:val="24"/>
          <w:szCs w:val="24"/>
        </w:rPr>
        <w:t xml:space="preserve">II – </w:t>
      </w:r>
      <w:proofErr w:type="gramStart"/>
      <w:r w:rsidRPr="00954A59">
        <w:rPr>
          <w:rFonts w:ascii="Arial" w:hAnsi="Arial" w:cs="Arial"/>
          <w:sz w:val="24"/>
          <w:szCs w:val="24"/>
        </w:rPr>
        <w:t>ser</w:t>
      </w:r>
      <w:r>
        <w:rPr>
          <w:rFonts w:ascii="Arial" w:hAnsi="Arial" w:cs="Arial"/>
          <w:sz w:val="24"/>
          <w:szCs w:val="24"/>
        </w:rPr>
        <w:t>á</w:t>
      </w:r>
      <w:proofErr w:type="gramEnd"/>
      <w:r w:rsidRPr="00954A59">
        <w:rPr>
          <w:rFonts w:ascii="Arial" w:hAnsi="Arial" w:cs="Arial"/>
          <w:sz w:val="24"/>
          <w:szCs w:val="24"/>
        </w:rPr>
        <w:t xml:space="preserve"> considerada no montante da despesa com pessoal, a reposição salarial dos profissionais da educação no percentual de 3,75% nos meses de fevereiro e julho de 2024, totalizando 7,50%, conforme acordo firmado entre os profissionais de educação e o Poder Executivo municipal, nos termos da lei nº 1744/2015 - Plano Municipal de Educação</w:t>
      </w:r>
      <w:r>
        <w:rPr>
          <w:rFonts w:ascii="Arial" w:hAnsi="Arial" w:cs="Arial"/>
          <w:sz w:val="24"/>
          <w:szCs w:val="24"/>
        </w:rPr>
        <w:t>;</w:t>
      </w:r>
    </w:p>
    <w:p w14:paraId="3933DFFF"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III - serão incluídas dotações para desenvolvimento e aperfeiçoamento, tendo em vista as disposições legais relativas à promoção e acesso;</w:t>
      </w:r>
    </w:p>
    <w:p w14:paraId="162512BB"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iCs/>
          <w:sz w:val="24"/>
          <w:szCs w:val="24"/>
        </w:rPr>
        <w:t>§ 1º.</w:t>
      </w:r>
      <w:r w:rsidRPr="006D1506">
        <w:rPr>
          <w:rFonts w:ascii="Arial" w:hAnsi="Arial" w:cs="Arial"/>
          <w:sz w:val="24"/>
          <w:szCs w:val="24"/>
        </w:rPr>
        <w:t xml:space="preserve"> Os Poderes Executivo e Legislativo poderão realizar concurso público de provas ou de provas e títulos, visando o preenchimento dos cargos e funções, bem como processo seletivo simplificado, nos termos da Lei.</w:t>
      </w:r>
    </w:p>
    <w:p w14:paraId="274C424A"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iCs/>
          <w:szCs w:val="24"/>
        </w:rPr>
        <w:t>§ 2º</w:t>
      </w:r>
      <w:r w:rsidRPr="006D1506">
        <w:rPr>
          <w:rFonts w:ascii="Arial" w:hAnsi="Arial" w:cs="Arial"/>
          <w:bCs/>
          <w:iCs/>
          <w:szCs w:val="24"/>
        </w:rPr>
        <w:t>.</w:t>
      </w:r>
      <w:r w:rsidRPr="006D1506">
        <w:rPr>
          <w:rFonts w:ascii="Arial" w:hAnsi="Arial" w:cs="Arial"/>
          <w:szCs w:val="24"/>
        </w:rPr>
        <w:t xml:space="preserve"> No exercício financeiro de </w:t>
      </w:r>
      <w:r>
        <w:rPr>
          <w:rFonts w:ascii="Arial" w:hAnsi="Arial" w:cs="Arial"/>
          <w:szCs w:val="24"/>
        </w:rPr>
        <w:t>2024</w:t>
      </w:r>
      <w:r w:rsidRPr="006D1506">
        <w:rPr>
          <w:rFonts w:ascii="Arial" w:hAnsi="Arial" w:cs="Arial"/>
          <w:szCs w:val="24"/>
        </w:rPr>
        <w:t>, os Poderes Executivo e Legislativo ficam autorizados a conceder vantagem, aumento, reajuste ou adequar a remuneração dos servidores, criar ou extinguir cargos, empregos e funções, alterar a estrutura de carreiras e admitir pessoal, na forma da Lei, observados os limites e as regras da Lei Complementar nº 101, de 04.05.2000.</w:t>
      </w:r>
    </w:p>
    <w:p w14:paraId="3397C6C2"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iCs/>
          <w:sz w:val="24"/>
          <w:szCs w:val="24"/>
        </w:rPr>
        <w:t>§ 3º</w:t>
      </w:r>
      <w:r w:rsidRPr="006D1506">
        <w:rPr>
          <w:rFonts w:ascii="Arial" w:hAnsi="Arial" w:cs="Arial"/>
          <w:b/>
          <w:sz w:val="24"/>
          <w:szCs w:val="24"/>
        </w:rPr>
        <w:t>.</w:t>
      </w:r>
      <w:r w:rsidRPr="006D1506">
        <w:rPr>
          <w:rFonts w:ascii="Arial" w:hAnsi="Arial" w:cs="Arial"/>
          <w:sz w:val="24"/>
          <w:szCs w:val="24"/>
        </w:rPr>
        <w:t xml:space="preserve"> Na execução orçamentária de </w:t>
      </w:r>
      <w:r>
        <w:rPr>
          <w:rFonts w:ascii="Arial" w:hAnsi="Arial" w:cs="Arial"/>
          <w:sz w:val="24"/>
          <w:szCs w:val="24"/>
        </w:rPr>
        <w:t>2024</w:t>
      </w:r>
      <w:r w:rsidRPr="006D1506">
        <w:rPr>
          <w:rFonts w:ascii="Arial" w:hAnsi="Arial" w:cs="Arial"/>
          <w:sz w:val="24"/>
          <w:szCs w:val="24"/>
        </w:rPr>
        <w:t>, caso a despesa de pessoal extrapolar noventa e cinco por cento do limite permitido pela Lei de Responsabilidade Fiscal, é vedado ao Município:</w:t>
      </w:r>
    </w:p>
    <w:p w14:paraId="60B0CAF4" w14:textId="77777777" w:rsidR="00DD3175" w:rsidRPr="006D1506" w:rsidRDefault="00DD3175" w:rsidP="00DD3175">
      <w:pPr>
        <w:spacing w:after="120"/>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concessão</w:t>
      </w:r>
      <w:proofErr w:type="gramEnd"/>
      <w:r w:rsidRPr="006D1506">
        <w:rPr>
          <w:rFonts w:ascii="Arial" w:hAnsi="Arial" w:cs="Arial"/>
          <w:sz w:val="24"/>
          <w:szCs w:val="24"/>
        </w:rPr>
        <w:t xml:space="preserve"> de vantagem, aumento, reajuste ou adequação de remuneração a qualquer título, salvo os derivados de sentença judicial ou de determinação legal ou contratual, ressalvada a revisão prevista no inciso X do art. 37 da Constituição;</w:t>
      </w:r>
    </w:p>
    <w:p w14:paraId="7966E19B" w14:textId="77777777" w:rsidR="00DD3175" w:rsidRPr="006D1506" w:rsidRDefault="00DD3175" w:rsidP="00DD3175">
      <w:pPr>
        <w:spacing w:after="120"/>
        <w:jc w:val="both"/>
        <w:rPr>
          <w:rFonts w:ascii="Arial" w:hAnsi="Arial" w:cs="Arial"/>
          <w:sz w:val="24"/>
          <w:szCs w:val="24"/>
        </w:rPr>
      </w:pPr>
      <w:r w:rsidRPr="006D1506">
        <w:rPr>
          <w:rFonts w:ascii="Arial" w:hAnsi="Arial" w:cs="Arial"/>
          <w:sz w:val="24"/>
          <w:szCs w:val="24"/>
        </w:rPr>
        <w:t xml:space="preserve">II - </w:t>
      </w:r>
      <w:proofErr w:type="gramStart"/>
      <w:r w:rsidRPr="006D1506">
        <w:rPr>
          <w:rFonts w:ascii="Arial" w:hAnsi="Arial" w:cs="Arial"/>
          <w:sz w:val="24"/>
          <w:szCs w:val="24"/>
        </w:rPr>
        <w:t>criação</w:t>
      </w:r>
      <w:proofErr w:type="gramEnd"/>
      <w:r w:rsidRPr="006D1506">
        <w:rPr>
          <w:rFonts w:ascii="Arial" w:hAnsi="Arial" w:cs="Arial"/>
          <w:sz w:val="24"/>
          <w:szCs w:val="24"/>
        </w:rPr>
        <w:t xml:space="preserve"> de cargo, emprego ou função;</w:t>
      </w:r>
    </w:p>
    <w:p w14:paraId="7AE9F7E2" w14:textId="77777777" w:rsidR="00DD3175" w:rsidRPr="006D1506" w:rsidRDefault="00DD3175" w:rsidP="00DD3175">
      <w:pPr>
        <w:spacing w:after="120"/>
        <w:jc w:val="both"/>
        <w:rPr>
          <w:rFonts w:ascii="Arial" w:hAnsi="Arial" w:cs="Arial"/>
          <w:sz w:val="24"/>
          <w:szCs w:val="24"/>
        </w:rPr>
      </w:pPr>
      <w:r w:rsidRPr="006D1506">
        <w:rPr>
          <w:rFonts w:ascii="Arial" w:hAnsi="Arial" w:cs="Arial"/>
          <w:sz w:val="24"/>
          <w:szCs w:val="24"/>
        </w:rPr>
        <w:t>III - alteração de estrutura de carreira que implique aumento de despesa;</w:t>
      </w:r>
    </w:p>
    <w:p w14:paraId="7CD78D9D" w14:textId="77777777" w:rsidR="00DD3175" w:rsidRPr="006D1506" w:rsidRDefault="00DD3175" w:rsidP="00DD3175">
      <w:pPr>
        <w:spacing w:after="120"/>
        <w:jc w:val="both"/>
        <w:rPr>
          <w:rFonts w:ascii="Arial" w:hAnsi="Arial" w:cs="Arial"/>
          <w:sz w:val="24"/>
          <w:szCs w:val="24"/>
        </w:rPr>
      </w:pPr>
      <w:r w:rsidRPr="006D1506">
        <w:rPr>
          <w:rFonts w:ascii="Arial" w:hAnsi="Arial" w:cs="Arial"/>
          <w:sz w:val="24"/>
          <w:szCs w:val="24"/>
        </w:rPr>
        <w:t xml:space="preserve">IV - </w:t>
      </w:r>
      <w:proofErr w:type="gramStart"/>
      <w:r w:rsidRPr="006D1506">
        <w:rPr>
          <w:rFonts w:ascii="Arial" w:hAnsi="Arial" w:cs="Arial"/>
          <w:sz w:val="24"/>
          <w:szCs w:val="24"/>
        </w:rPr>
        <w:t>provimento</w:t>
      </w:r>
      <w:proofErr w:type="gramEnd"/>
      <w:r w:rsidRPr="006D1506">
        <w:rPr>
          <w:rFonts w:ascii="Arial" w:hAnsi="Arial" w:cs="Arial"/>
          <w:sz w:val="24"/>
          <w:szCs w:val="24"/>
        </w:rPr>
        <w:t xml:space="preserve"> de cargo público, admissão ou contratação de pessoal a qualquer título, ressalvada a reposição decorrente de aposentadoria ou falecimento de servidores das áreas de educação, saúde e segurança;</w:t>
      </w:r>
    </w:p>
    <w:p w14:paraId="7460AB41" w14:textId="77777777" w:rsidR="00DD3175" w:rsidRPr="006D1506" w:rsidRDefault="00DD3175" w:rsidP="00DD3175">
      <w:pPr>
        <w:spacing w:after="120"/>
        <w:jc w:val="both"/>
        <w:rPr>
          <w:rFonts w:ascii="Arial" w:hAnsi="Arial" w:cs="Arial"/>
          <w:sz w:val="24"/>
          <w:szCs w:val="24"/>
        </w:rPr>
      </w:pPr>
      <w:r w:rsidRPr="006D1506">
        <w:rPr>
          <w:rFonts w:ascii="Arial" w:hAnsi="Arial" w:cs="Arial"/>
          <w:sz w:val="24"/>
          <w:szCs w:val="24"/>
        </w:rPr>
        <w:t xml:space="preserve">V - </w:t>
      </w:r>
      <w:proofErr w:type="gramStart"/>
      <w:r w:rsidRPr="006D1506">
        <w:rPr>
          <w:rFonts w:ascii="Arial" w:hAnsi="Arial" w:cs="Arial"/>
          <w:sz w:val="24"/>
          <w:szCs w:val="24"/>
        </w:rPr>
        <w:t>contratação</w:t>
      </w:r>
      <w:proofErr w:type="gramEnd"/>
      <w:r w:rsidRPr="006D1506">
        <w:rPr>
          <w:rFonts w:ascii="Arial" w:hAnsi="Arial" w:cs="Arial"/>
          <w:sz w:val="24"/>
          <w:szCs w:val="24"/>
        </w:rPr>
        <w:t xml:space="preserve"> de horas extras, salvo no âmbito dos setores da educação e da saúde, ou quando destinadas ao atendimento de situações emergenciais de risco ou de prejuízo para a coletividade.</w:t>
      </w:r>
    </w:p>
    <w:p w14:paraId="3B96DA1E" w14:textId="77777777" w:rsidR="00DD3175" w:rsidRPr="006D1506" w:rsidRDefault="00DD3175" w:rsidP="00DD3175">
      <w:pPr>
        <w:pStyle w:val="Corpodetexto2"/>
        <w:spacing w:line="276" w:lineRule="auto"/>
        <w:jc w:val="both"/>
        <w:rPr>
          <w:rFonts w:ascii="Arial" w:hAnsi="Arial" w:cs="Arial"/>
          <w:color w:val="FF0000"/>
          <w:sz w:val="24"/>
          <w:szCs w:val="24"/>
        </w:rPr>
      </w:pPr>
    </w:p>
    <w:p w14:paraId="253A9455" w14:textId="77777777" w:rsidR="00DD3175" w:rsidRPr="006D1506" w:rsidRDefault="00DD3175" w:rsidP="00DD3175">
      <w:pPr>
        <w:pStyle w:val="Corpodetexto2"/>
        <w:spacing w:line="276" w:lineRule="auto"/>
        <w:jc w:val="both"/>
        <w:rPr>
          <w:rFonts w:ascii="Arial" w:hAnsi="Arial" w:cs="Arial"/>
          <w:color w:val="FF0000"/>
          <w:sz w:val="24"/>
          <w:szCs w:val="24"/>
        </w:rPr>
      </w:pPr>
    </w:p>
    <w:p w14:paraId="535935C7" w14:textId="77777777" w:rsidR="00DD3175" w:rsidRPr="006D1506" w:rsidRDefault="00DD3175" w:rsidP="00DD3175">
      <w:pPr>
        <w:spacing w:after="120" w:line="276" w:lineRule="auto"/>
        <w:jc w:val="center"/>
        <w:rPr>
          <w:rFonts w:ascii="Arial" w:hAnsi="Arial" w:cs="Arial"/>
          <w:b/>
          <w:sz w:val="24"/>
          <w:szCs w:val="24"/>
        </w:rPr>
      </w:pPr>
      <w:r w:rsidRPr="006D1506">
        <w:rPr>
          <w:rFonts w:ascii="Arial" w:hAnsi="Arial" w:cs="Arial"/>
          <w:b/>
          <w:sz w:val="24"/>
          <w:szCs w:val="24"/>
        </w:rPr>
        <w:lastRenderedPageBreak/>
        <w:t>Seção III</w:t>
      </w:r>
    </w:p>
    <w:p w14:paraId="2070F647" w14:textId="77777777" w:rsidR="00DD3175" w:rsidRPr="006D1506" w:rsidRDefault="00DD3175" w:rsidP="00DD3175">
      <w:pPr>
        <w:spacing w:after="120" w:line="276" w:lineRule="auto"/>
        <w:jc w:val="center"/>
        <w:rPr>
          <w:rFonts w:ascii="Arial" w:hAnsi="Arial" w:cs="Arial"/>
          <w:b/>
          <w:sz w:val="24"/>
          <w:szCs w:val="24"/>
        </w:rPr>
      </w:pPr>
      <w:r w:rsidRPr="006D1506">
        <w:rPr>
          <w:rFonts w:ascii="Arial" w:hAnsi="Arial" w:cs="Arial"/>
          <w:b/>
          <w:sz w:val="24"/>
          <w:szCs w:val="24"/>
        </w:rPr>
        <w:t>Do Regime de Execução das Programações Incluídas ou</w:t>
      </w:r>
    </w:p>
    <w:p w14:paraId="28A4B33F" w14:textId="77777777" w:rsidR="00DD3175" w:rsidRPr="006D1506" w:rsidRDefault="00DD3175" w:rsidP="00DD3175">
      <w:pPr>
        <w:spacing w:after="120" w:line="276" w:lineRule="auto"/>
        <w:jc w:val="center"/>
        <w:rPr>
          <w:rFonts w:ascii="Arial" w:hAnsi="Arial" w:cs="Arial"/>
          <w:b/>
          <w:sz w:val="24"/>
          <w:szCs w:val="24"/>
        </w:rPr>
      </w:pPr>
      <w:r w:rsidRPr="006D1506">
        <w:rPr>
          <w:rFonts w:ascii="Arial" w:hAnsi="Arial" w:cs="Arial"/>
          <w:b/>
          <w:sz w:val="24"/>
          <w:szCs w:val="24"/>
        </w:rPr>
        <w:t>Acrescidas por Emendas Individuais</w:t>
      </w:r>
    </w:p>
    <w:p w14:paraId="517D4D3B" w14:textId="77777777" w:rsidR="00DD3175" w:rsidRPr="006D1506" w:rsidRDefault="00DD3175" w:rsidP="00DD3175">
      <w:pPr>
        <w:spacing w:after="120" w:line="276" w:lineRule="auto"/>
        <w:jc w:val="both"/>
        <w:rPr>
          <w:rFonts w:ascii="Arial" w:hAnsi="Arial" w:cs="Arial"/>
          <w:b/>
          <w:sz w:val="24"/>
          <w:szCs w:val="24"/>
        </w:rPr>
      </w:pPr>
    </w:p>
    <w:p w14:paraId="4F08A600"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38</w:t>
      </w:r>
      <w:r w:rsidRPr="006D1506">
        <w:rPr>
          <w:rFonts w:ascii="Arial" w:hAnsi="Arial" w:cs="Arial"/>
          <w:sz w:val="24"/>
          <w:szCs w:val="24"/>
        </w:rPr>
        <w:t>. O regime de execução estabelecido nesta Seção tem como finalidade garantir a efetiva entrega à sociedade dos bens e serviços decorrentes de emendas individuais apresentadas pelo Legislativo, independente de autoria.</w:t>
      </w:r>
    </w:p>
    <w:p w14:paraId="19D5387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 xml:space="preserve"> O Executivo adotará todos os meios e medidas necessárias à execução das programações referentes a emendas individuais.</w:t>
      </w:r>
    </w:p>
    <w:p w14:paraId="23E45812" w14:textId="77777777" w:rsidR="00DD3175" w:rsidRPr="00142664" w:rsidRDefault="00DD3175" w:rsidP="00DD3175">
      <w:pPr>
        <w:spacing w:line="276" w:lineRule="auto"/>
        <w:ind w:right="-46"/>
        <w:jc w:val="both"/>
        <w:rPr>
          <w:rFonts w:ascii="Arial" w:hAnsi="Arial" w:cs="Arial"/>
          <w:sz w:val="24"/>
          <w:szCs w:val="24"/>
        </w:rPr>
      </w:pPr>
      <w:r w:rsidRPr="00142664">
        <w:rPr>
          <w:rFonts w:ascii="Arial" w:hAnsi="Arial" w:cs="Arial"/>
          <w:b/>
          <w:sz w:val="24"/>
          <w:szCs w:val="24"/>
        </w:rPr>
        <w:t>Art. 39</w:t>
      </w:r>
      <w:r w:rsidRPr="00142664">
        <w:rPr>
          <w:rFonts w:ascii="Arial" w:hAnsi="Arial" w:cs="Arial"/>
          <w:sz w:val="24"/>
          <w:szCs w:val="24"/>
        </w:rPr>
        <w:t>. As emendas individuais ao Projeto de Lei Orçamentária serão aprovadas no limite de 1,2% (um inteiro e dois décimos por cento) da previsão de receita de impostos e transferências de impostos, com base no orçamento em vigência, sendo que metade deste percentual será destinada a ações e serviços públicos de saúde.</w:t>
      </w:r>
    </w:p>
    <w:p w14:paraId="0A13636A" w14:textId="77777777" w:rsidR="00DD3175" w:rsidRDefault="00DD3175" w:rsidP="00DD3175">
      <w:pPr>
        <w:spacing w:line="276" w:lineRule="auto"/>
        <w:ind w:right="-46"/>
        <w:jc w:val="both"/>
        <w:rPr>
          <w:rFonts w:ascii="Arial" w:hAnsi="Arial" w:cs="Arial"/>
          <w:b/>
          <w:sz w:val="24"/>
          <w:szCs w:val="24"/>
        </w:rPr>
      </w:pPr>
    </w:p>
    <w:p w14:paraId="24D987D1" w14:textId="77777777" w:rsidR="00DD3175" w:rsidRPr="00142664" w:rsidRDefault="00DD3175" w:rsidP="00DD3175">
      <w:pPr>
        <w:spacing w:line="276" w:lineRule="auto"/>
        <w:ind w:right="-46"/>
        <w:jc w:val="both"/>
        <w:rPr>
          <w:rFonts w:ascii="Arial" w:hAnsi="Arial" w:cs="Arial"/>
          <w:sz w:val="24"/>
          <w:szCs w:val="24"/>
        </w:rPr>
      </w:pPr>
      <w:r w:rsidRPr="00142664">
        <w:rPr>
          <w:rFonts w:ascii="Arial" w:hAnsi="Arial" w:cs="Arial"/>
          <w:b/>
          <w:sz w:val="24"/>
          <w:szCs w:val="24"/>
        </w:rPr>
        <w:t>Parágrafo único.</w:t>
      </w:r>
      <w:r w:rsidRPr="00142664">
        <w:rPr>
          <w:rFonts w:ascii="Arial" w:hAnsi="Arial" w:cs="Arial"/>
          <w:sz w:val="24"/>
          <w:szCs w:val="24"/>
        </w:rPr>
        <w:t xml:space="preserve"> O limite a que se refere o </w:t>
      </w:r>
      <w:r w:rsidRPr="00142664">
        <w:rPr>
          <w:rFonts w:ascii="Arial" w:hAnsi="Arial" w:cs="Arial"/>
          <w:i/>
          <w:sz w:val="24"/>
          <w:szCs w:val="24"/>
        </w:rPr>
        <w:t>caput</w:t>
      </w:r>
      <w:r w:rsidRPr="00142664">
        <w:rPr>
          <w:rFonts w:ascii="Arial" w:hAnsi="Arial" w:cs="Arial"/>
          <w:sz w:val="24"/>
          <w:szCs w:val="24"/>
        </w:rPr>
        <w:t xml:space="preserve"> será distribuído em partes iguais, por parlamentar, para a aprovação de emendas ao Projeto de Lei Orçamentária de 2023 na Câmara Municipal, garantida a destinação para ações e serviços públicos de saúde de pelo menos metade do valor individual aprovado.</w:t>
      </w:r>
    </w:p>
    <w:p w14:paraId="483C1A24" w14:textId="77777777" w:rsidR="00DD3175" w:rsidRPr="00142664" w:rsidRDefault="00DD3175" w:rsidP="00DD3175">
      <w:pPr>
        <w:spacing w:line="276" w:lineRule="auto"/>
        <w:ind w:right="-46" w:firstLine="1418"/>
        <w:jc w:val="both"/>
        <w:rPr>
          <w:rFonts w:ascii="Arial" w:hAnsi="Arial" w:cs="Arial"/>
          <w:b/>
          <w:bCs/>
          <w:sz w:val="24"/>
          <w:szCs w:val="24"/>
        </w:rPr>
      </w:pPr>
    </w:p>
    <w:p w14:paraId="44C3C047" w14:textId="77777777" w:rsidR="00DD3175" w:rsidRPr="00142664" w:rsidRDefault="00DD3175" w:rsidP="00DD3175">
      <w:pPr>
        <w:spacing w:line="276" w:lineRule="auto"/>
        <w:ind w:right="-46"/>
        <w:jc w:val="both"/>
        <w:rPr>
          <w:rFonts w:ascii="Arial" w:hAnsi="Arial" w:cs="Arial"/>
          <w:sz w:val="24"/>
          <w:szCs w:val="24"/>
        </w:rPr>
      </w:pPr>
      <w:r w:rsidRPr="00142664">
        <w:rPr>
          <w:rFonts w:ascii="Arial" w:hAnsi="Arial" w:cs="Arial"/>
          <w:b/>
          <w:bCs/>
          <w:sz w:val="24"/>
          <w:szCs w:val="24"/>
        </w:rPr>
        <w:t>Art. 40º</w:t>
      </w:r>
      <w:r w:rsidRPr="00142664">
        <w:rPr>
          <w:rFonts w:ascii="Arial" w:hAnsi="Arial" w:cs="Arial"/>
          <w:bCs/>
          <w:sz w:val="24"/>
          <w:szCs w:val="24"/>
        </w:rPr>
        <w:t>. As emendas de bancada ao projeto de lei orçamentária serão aprovadas no limite de 1% (um por cento) da previsão da receita de impostos e transferência de impostos, com base no orçamento em vigência proporcionalmente ao número de Vereadores de cada bancada parlamentar.</w:t>
      </w:r>
    </w:p>
    <w:p w14:paraId="24B43E88" w14:textId="77777777" w:rsidR="00DD3175" w:rsidRDefault="00DD3175" w:rsidP="00DD3175">
      <w:pPr>
        <w:spacing w:line="276" w:lineRule="auto"/>
        <w:ind w:right="-46"/>
        <w:jc w:val="both"/>
        <w:rPr>
          <w:rFonts w:ascii="Arial" w:hAnsi="Arial" w:cs="Arial"/>
          <w:bCs/>
          <w:sz w:val="24"/>
          <w:szCs w:val="24"/>
        </w:rPr>
      </w:pPr>
    </w:p>
    <w:p w14:paraId="31CFBFF9" w14:textId="77777777" w:rsidR="00DD3175" w:rsidRPr="00142664" w:rsidRDefault="00DD3175" w:rsidP="00DD3175">
      <w:pPr>
        <w:spacing w:line="276" w:lineRule="auto"/>
        <w:ind w:right="-46"/>
        <w:jc w:val="both"/>
        <w:rPr>
          <w:rFonts w:ascii="Arial" w:hAnsi="Arial" w:cs="Arial"/>
          <w:bCs/>
          <w:sz w:val="24"/>
          <w:szCs w:val="24"/>
        </w:rPr>
      </w:pPr>
      <w:r w:rsidRPr="00142664">
        <w:rPr>
          <w:rFonts w:ascii="Arial" w:hAnsi="Arial" w:cs="Arial"/>
          <w:b/>
          <w:bCs/>
          <w:sz w:val="24"/>
          <w:szCs w:val="24"/>
        </w:rPr>
        <w:t>Parágrafo único.</w:t>
      </w:r>
      <w:r w:rsidRPr="00142664">
        <w:rPr>
          <w:rFonts w:ascii="Arial" w:hAnsi="Arial" w:cs="Arial"/>
          <w:bCs/>
          <w:sz w:val="24"/>
          <w:szCs w:val="24"/>
        </w:rPr>
        <w:t xml:space="preserve"> Para fins de atendimento do valor das emendas de bancada, será provisionado de forma exclusiva no projeto da lei orçamentária anual 2023 o percentual de 1% (um por cento) da receita de impostos e transferência de impostos, junto a reserva de contingência para cobertura das emendas de bancada.</w:t>
      </w:r>
    </w:p>
    <w:p w14:paraId="0A0481C3" w14:textId="77777777" w:rsidR="00DD3175" w:rsidRPr="00142664" w:rsidRDefault="00DD3175" w:rsidP="00DD3175">
      <w:pPr>
        <w:spacing w:after="120" w:line="276" w:lineRule="auto"/>
        <w:jc w:val="both"/>
        <w:rPr>
          <w:rFonts w:ascii="Arial" w:hAnsi="Arial" w:cs="Arial"/>
          <w:sz w:val="24"/>
          <w:szCs w:val="24"/>
        </w:rPr>
      </w:pPr>
    </w:p>
    <w:p w14:paraId="69F2C232" w14:textId="77777777" w:rsidR="00DD3175" w:rsidRPr="00142664" w:rsidRDefault="00DD3175" w:rsidP="00DD3175">
      <w:pPr>
        <w:spacing w:line="276" w:lineRule="auto"/>
        <w:ind w:right="-46"/>
        <w:jc w:val="both"/>
        <w:rPr>
          <w:rFonts w:ascii="Arial" w:hAnsi="Arial" w:cs="Arial"/>
          <w:sz w:val="24"/>
          <w:szCs w:val="24"/>
        </w:rPr>
      </w:pPr>
      <w:r w:rsidRPr="00142664">
        <w:rPr>
          <w:rFonts w:ascii="Arial" w:hAnsi="Arial" w:cs="Arial"/>
          <w:b/>
          <w:sz w:val="24"/>
          <w:szCs w:val="24"/>
        </w:rPr>
        <w:t>Art. 41</w:t>
      </w:r>
      <w:r w:rsidRPr="00142664">
        <w:rPr>
          <w:rFonts w:ascii="Arial" w:hAnsi="Arial" w:cs="Arial"/>
          <w:sz w:val="24"/>
          <w:szCs w:val="24"/>
        </w:rPr>
        <w:t xml:space="preserve">. É obrigatória a execução orçamentária e financeira das programações a que se refere o </w:t>
      </w:r>
      <w:r w:rsidRPr="00142664">
        <w:rPr>
          <w:rFonts w:ascii="Arial" w:hAnsi="Arial" w:cs="Arial"/>
          <w:i/>
          <w:sz w:val="24"/>
          <w:szCs w:val="24"/>
        </w:rPr>
        <w:t>caput</w:t>
      </w:r>
      <w:r w:rsidRPr="00142664">
        <w:rPr>
          <w:rFonts w:ascii="Arial" w:hAnsi="Arial" w:cs="Arial"/>
          <w:sz w:val="24"/>
          <w:szCs w:val="24"/>
        </w:rPr>
        <w:t xml:space="preserve"> do </w:t>
      </w:r>
      <w:r w:rsidRPr="00142664">
        <w:rPr>
          <w:rFonts w:ascii="Arial" w:hAnsi="Arial" w:cs="Arial"/>
          <w:bCs/>
          <w:iCs/>
          <w:sz w:val="24"/>
          <w:szCs w:val="24"/>
        </w:rPr>
        <w:t>art. 39 e art. 40</w:t>
      </w:r>
      <w:r w:rsidRPr="00142664">
        <w:rPr>
          <w:rFonts w:ascii="Arial" w:hAnsi="Arial" w:cs="Arial"/>
          <w:sz w:val="24"/>
          <w:szCs w:val="24"/>
        </w:rPr>
        <w:t>, em montante correspondente a 2,2% (</w:t>
      </w:r>
      <w:proofErr w:type="gramStart"/>
      <w:r w:rsidRPr="00142664">
        <w:rPr>
          <w:rFonts w:ascii="Arial" w:hAnsi="Arial" w:cs="Arial"/>
          <w:sz w:val="24"/>
          <w:szCs w:val="24"/>
        </w:rPr>
        <w:t>dois inteiro</w:t>
      </w:r>
      <w:proofErr w:type="gramEnd"/>
      <w:r w:rsidRPr="00142664">
        <w:rPr>
          <w:rFonts w:ascii="Arial" w:hAnsi="Arial" w:cs="Arial"/>
          <w:sz w:val="24"/>
          <w:szCs w:val="24"/>
        </w:rPr>
        <w:t xml:space="preserve"> e dois décimos por cento) da receita de imposto e transferências de impostos, realizada no exercício de 202</w:t>
      </w:r>
      <w:r>
        <w:rPr>
          <w:rFonts w:ascii="Arial" w:hAnsi="Arial" w:cs="Arial"/>
          <w:sz w:val="24"/>
          <w:szCs w:val="24"/>
        </w:rPr>
        <w:t>3</w:t>
      </w:r>
      <w:r w:rsidRPr="00142664">
        <w:rPr>
          <w:rFonts w:ascii="Arial" w:hAnsi="Arial" w:cs="Arial"/>
          <w:sz w:val="24"/>
          <w:szCs w:val="24"/>
        </w:rPr>
        <w:t>.</w:t>
      </w:r>
    </w:p>
    <w:p w14:paraId="2110E663" w14:textId="77777777" w:rsidR="00DD3175" w:rsidRPr="006D1506" w:rsidRDefault="00DD3175" w:rsidP="00DD3175">
      <w:pPr>
        <w:tabs>
          <w:tab w:val="left" w:pos="1418"/>
          <w:tab w:val="left" w:pos="1985"/>
          <w:tab w:val="left" w:pos="2127"/>
        </w:tabs>
        <w:spacing w:after="120" w:line="276" w:lineRule="auto"/>
        <w:jc w:val="both"/>
        <w:rPr>
          <w:rFonts w:ascii="Arial" w:hAnsi="Arial" w:cs="Arial"/>
          <w:sz w:val="24"/>
          <w:szCs w:val="24"/>
        </w:rPr>
      </w:pPr>
    </w:p>
    <w:p w14:paraId="20631ED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42</w:t>
      </w:r>
      <w:r w:rsidRPr="006D1506">
        <w:rPr>
          <w:rFonts w:ascii="Arial" w:hAnsi="Arial" w:cs="Arial"/>
          <w:sz w:val="24"/>
          <w:szCs w:val="24"/>
        </w:rPr>
        <w:t>. As programações orçamentárias previstas no art. 38 não serão de execução obrigatória nos casos dos impedimentos de ordem técnica.</w:t>
      </w:r>
      <w:r w:rsidRPr="006D1506">
        <w:rPr>
          <w:rFonts w:ascii="Arial" w:hAnsi="Arial" w:cs="Arial"/>
          <w:sz w:val="24"/>
          <w:szCs w:val="24"/>
        </w:rPr>
        <w:tab/>
      </w:r>
    </w:p>
    <w:p w14:paraId="15A3AEE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lastRenderedPageBreak/>
        <w:t>Art. 43</w:t>
      </w:r>
      <w:r w:rsidRPr="006D1506">
        <w:rPr>
          <w:rFonts w:ascii="Arial" w:hAnsi="Arial" w:cs="Arial"/>
          <w:sz w:val="24"/>
          <w:szCs w:val="24"/>
        </w:rPr>
        <w:t xml:space="preserve">. No caso de impedimento de ordem técnica, no empenho de despesa que integre a programação, na forma do </w:t>
      </w:r>
      <w:r w:rsidRPr="006D1506">
        <w:rPr>
          <w:rFonts w:ascii="Arial" w:hAnsi="Arial" w:cs="Arial"/>
          <w:i/>
          <w:sz w:val="24"/>
          <w:szCs w:val="24"/>
        </w:rPr>
        <w:t>caput</w:t>
      </w:r>
      <w:r w:rsidRPr="006D1506">
        <w:rPr>
          <w:rFonts w:ascii="Arial" w:hAnsi="Arial" w:cs="Arial"/>
          <w:sz w:val="24"/>
          <w:szCs w:val="24"/>
        </w:rPr>
        <w:t xml:space="preserve"> do art. 38, serão adotadas as seguintes medidas:</w:t>
      </w:r>
    </w:p>
    <w:p w14:paraId="437A54C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até</w:t>
      </w:r>
      <w:proofErr w:type="gramEnd"/>
      <w:r w:rsidRPr="006D1506">
        <w:rPr>
          <w:rFonts w:ascii="Arial" w:hAnsi="Arial" w:cs="Arial"/>
          <w:sz w:val="24"/>
          <w:szCs w:val="24"/>
        </w:rPr>
        <w:t xml:space="preserve"> 120 (cento e vinte) dias após a publicação da Lei Orçamentária Anual, o Poder Executivo, enviará ao Poder Legislativo as justificativas do impedimento;</w:t>
      </w:r>
    </w:p>
    <w:p w14:paraId="4712FCE2"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II - </w:t>
      </w:r>
      <w:proofErr w:type="gramStart"/>
      <w:r w:rsidRPr="006D1506">
        <w:rPr>
          <w:rFonts w:ascii="Arial" w:hAnsi="Arial" w:cs="Arial"/>
          <w:sz w:val="24"/>
          <w:szCs w:val="24"/>
        </w:rPr>
        <w:t>até</w:t>
      </w:r>
      <w:proofErr w:type="gramEnd"/>
      <w:r w:rsidRPr="006D1506">
        <w:rPr>
          <w:rFonts w:ascii="Arial" w:hAnsi="Arial" w:cs="Arial"/>
          <w:sz w:val="24"/>
          <w:szCs w:val="24"/>
        </w:rPr>
        <w:t xml:space="preserve"> 30 (trinta) dias após o término do prazo previsto no inciso I, o Poder Legislativo indicará ao Poder Executivo o remanejamento da programação cujo impedimento seja insuperável;</w:t>
      </w:r>
    </w:p>
    <w:p w14:paraId="3E7C327C"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III - até 30 de setembro ou até 30 (trinta) dias após o prazo previsto no inciso II, o Poder Executivo encaminhará projeto de lei sobre o remanejamento da programação cujo impedimento seja insuperável;</w:t>
      </w:r>
    </w:p>
    <w:p w14:paraId="3DA9845B"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IV - </w:t>
      </w:r>
      <w:proofErr w:type="gramStart"/>
      <w:r w:rsidRPr="006D1506">
        <w:rPr>
          <w:rFonts w:ascii="Arial" w:hAnsi="Arial" w:cs="Arial"/>
          <w:sz w:val="24"/>
          <w:szCs w:val="24"/>
        </w:rPr>
        <w:t>se</w:t>
      </w:r>
      <w:proofErr w:type="gramEnd"/>
      <w:r w:rsidRPr="006D1506">
        <w:rPr>
          <w:rFonts w:ascii="Arial" w:hAnsi="Arial" w:cs="Arial"/>
          <w:sz w:val="24"/>
          <w:szCs w:val="24"/>
        </w:rPr>
        <w:t>, até 20 de novembro ou até 30 (trinta) dias após o término do prazo previsto no inciso III, a Câmara Municipal não deliberar sobre o projeto, o remanejamento será implementado por ato do Poder Executivo, nos termos previstos na Lei Orçamentária.</w:t>
      </w:r>
    </w:p>
    <w:p w14:paraId="2B47719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1º.</w:t>
      </w:r>
      <w:r w:rsidRPr="006D1506">
        <w:rPr>
          <w:rFonts w:ascii="Arial" w:hAnsi="Arial" w:cs="Arial"/>
          <w:sz w:val="24"/>
          <w:szCs w:val="24"/>
        </w:rPr>
        <w:t xml:space="preserve"> Para o cumprimento dos prazos previstos nos incisos III e IV do </w:t>
      </w:r>
      <w:r w:rsidRPr="006D1506">
        <w:rPr>
          <w:rFonts w:ascii="Arial" w:hAnsi="Arial" w:cs="Arial"/>
          <w:i/>
          <w:sz w:val="24"/>
          <w:szCs w:val="24"/>
        </w:rPr>
        <w:t>caput</w:t>
      </w:r>
      <w:r w:rsidRPr="006D1506">
        <w:rPr>
          <w:rFonts w:ascii="Arial" w:hAnsi="Arial" w:cs="Arial"/>
          <w:sz w:val="24"/>
          <w:szCs w:val="24"/>
        </w:rPr>
        <w:t xml:space="preserve">, prevalece a data que primeiro ocorrer. </w:t>
      </w:r>
    </w:p>
    <w:p w14:paraId="6EDCD80F"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 2º.</w:t>
      </w:r>
      <w:r w:rsidRPr="006D1506">
        <w:rPr>
          <w:rFonts w:ascii="Arial" w:hAnsi="Arial" w:cs="Arial"/>
          <w:sz w:val="24"/>
          <w:szCs w:val="24"/>
        </w:rPr>
        <w:t xml:space="preserve"> Decorrido o prazo previsto no inciso IV sem que tenha havido deliberação, proceder-se-á ao remanejamento das respectivas programações, na forma autorizada na Lei Orçamentária, a contar do término do prazo para deliberação do projeto de lei, considerando-se este prejudicado.</w:t>
      </w:r>
    </w:p>
    <w:p w14:paraId="2959B87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44</w:t>
      </w:r>
      <w:r w:rsidRPr="006D1506">
        <w:rPr>
          <w:rFonts w:ascii="Arial" w:hAnsi="Arial" w:cs="Arial"/>
          <w:sz w:val="24"/>
          <w:szCs w:val="24"/>
        </w:rPr>
        <w:t>. Após o prazo previsto no § 2º e no inciso IV do caput do Art.42 desta Lei, as programações orçamentárias previstas no Art.38 não serão de execução obrigatória.</w:t>
      </w:r>
    </w:p>
    <w:p w14:paraId="7206F210"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 xml:space="preserve">. A perda de obrigatoriedade de que trata o </w:t>
      </w:r>
      <w:r w:rsidRPr="006D1506">
        <w:rPr>
          <w:rFonts w:ascii="Arial" w:hAnsi="Arial" w:cs="Arial"/>
          <w:i/>
          <w:sz w:val="24"/>
          <w:szCs w:val="24"/>
        </w:rPr>
        <w:t>caput</w:t>
      </w:r>
      <w:r w:rsidRPr="006D1506">
        <w:rPr>
          <w:rFonts w:ascii="Arial" w:hAnsi="Arial" w:cs="Arial"/>
          <w:sz w:val="24"/>
          <w:szCs w:val="24"/>
        </w:rPr>
        <w:t xml:space="preserve"> aplica-se às programações com impedimentos remanescentes que não possam ser remanejadas até o prazo referido no inciso IV, do Art. 42.</w:t>
      </w:r>
    </w:p>
    <w:p w14:paraId="0F81568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45</w:t>
      </w:r>
      <w:r w:rsidRPr="006D1506">
        <w:rPr>
          <w:rFonts w:ascii="Arial" w:hAnsi="Arial" w:cs="Arial"/>
          <w:sz w:val="24"/>
          <w:szCs w:val="24"/>
        </w:rPr>
        <w:t>. Os Restos a Pagar poderão ser considerados para fins de cumprimento da execução financeira prevista no Art. 38 desta Lei, até o limite de 0,6% (seis décimos por cento) da receita de imposto e transferência de impostos, realizada no exercício anterior.</w:t>
      </w:r>
    </w:p>
    <w:p w14:paraId="6FE19005"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 xml:space="preserve"> Os restos a pagar referidos no </w:t>
      </w:r>
      <w:r w:rsidRPr="006D1506">
        <w:rPr>
          <w:rFonts w:ascii="Arial" w:hAnsi="Arial" w:cs="Arial"/>
          <w:i/>
          <w:sz w:val="24"/>
          <w:szCs w:val="24"/>
        </w:rPr>
        <w:t>caput</w:t>
      </w:r>
      <w:r w:rsidRPr="006D1506">
        <w:rPr>
          <w:rFonts w:ascii="Arial" w:hAnsi="Arial" w:cs="Arial"/>
          <w:sz w:val="24"/>
          <w:szCs w:val="24"/>
        </w:rPr>
        <w:t xml:space="preserve"> restringem-se aos decorrentes das programações especificadas no Art. 38 desta Lei. </w:t>
      </w:r>
    </w:p>
    <w:p w14:paraId="3B5F103E"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46</w:t>
      </w:r>
      <w:r w:rsidRPr="006D1506">
        <w:rPr>
          <w:rFonts w:ascii="Arial" w:hAnsi="Arial" w:cs="Arial"/>
          <w:sz w:val="24"/>
          <w:szCs w:val="24"/>
        </w:rPr>
        <w:t>. Se for verificado que a reestimativa da receita e da despesa poderá resultar no não cumprimento da meta de resultado fiscal estabelecida na Lei de Diretrizes Orçamentárias, o montante previsto no Art. 38 poderá ser reduzido em até a mesma proporção da limitação incidente sobre o conjunto das despesas discricionárias.</w:t>
      </w:r>
    </w:p>
    <w:p w14:paraId="48FF0140"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lastRenderedPageBreak/>
        <w:t>Parágrafo único.</w:t>
      </w:r>
      <w:r w:rsidRPr="006D1506">
        <w:rPr>
          <w:rFonts w:ascii="Arial" w:hAnsi="Arial" w:cs="Arial"/>
          <w:sz w:val="24"/>
          <w:szCs w:val="24"/>
        </w:rPr>
        <w:t xml:space="preserve"> O contingenciamento de programações decorrentes de emendas individuais: </w:t>
      </w:r>
    </w:p>
    <w:p w14:paraId="79DFCF3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 - </w:t>
      </w:r>
      <w:proofErr w:type="gramStart"/>
      <w:r w:rsidRPr="006D1506">
        <w:rPr>
          <w:rFonts w:ascii="Arial" w:hAnsi="Arial" w:cs="Arial"/>
          <w:sz w:val="24"/>
          <w:szCs w:val="24"/>
        </w:rPr>
        <w:t>não</w:t>
      </w:r>
      <w:proofErr w:type="gramEnd"/>
      <w:r w:rsidRPr="006D1506">
        <w:rPr>
          <w:rFonts w:ascii="Arial" w:hAnsi="Arial" w:cs="Arial"/>
          <w:sz w:val="24"/>
          <w:szCs w:val="24"/>
        </w:rPr>
        <w:t xml:space="preserve"> constitui impedimento de ordem técnica, mas suspe</w:t>
      </w:r>
      <w:r>
        <w:rPr>
          <w:rFonts w:ascii="Arial" w:hAnsi="Arial" w:cs="Arial"/>
          <w:sz w:val="24"/>
          <w:szCs w:val="24"/>
        </w:rPr>
        <w:t>nde a execução no valor continge</w:t>
      </w:r>
      <w:r w:rsidRPr="006D1506">
        <w:rPr>
          <w:rFonts w:ascii="Arial" w:hAnsi="Arial" w:cs="Arial"/>
          <w:sz w:val="24"/>
          <w:szCs w:val="24"/>
        </w:rPr>
        <w:t xml:space="preserve">nciado; </w:t>
      </w:r>
    </w:p>
    <w:p w14:paraId="1A1D3817"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ab/>
        <w:t xml:space="preserve">II - </w:t>
      </w:r>
      <w:proofErr w:type="gramStart"/>
      <w:r w:rsidRPr="006D1506">
        <w:rPr>
          <w:rFonts w:ascii="Arial" w:hAnsi="Arial" w:cs="Arial"/>
          <w:sz w:val="24"/>
          <w:szCs w:val="24"/>
        </w:rPr>
        <w:t>não</w:t>
      </w:r>
      <w:proofErr w:type="gramEnd"/>
      <w:r w:rsidRPr="006D1506">
        <w:rPr>
          <w:rFonts w:ascii="Arial" w:hAnsi="Arial" w:cs="Arial"/>
          <w:sz w:val="24"/>
          <w:szCs w:val="24"/>
        </w:rPr>
        <w:t xml:space="preserve"> afasta a verificação de eventuais impedimentos de ordem técnica, para cumprimento do prazo a que se refere o inciso I do Art. 43.</w:t>
      </w:r>
    </w:p>
    <w:p w14:paraId="6DFD8C5D" w14:textId="77777777" w:rsidR="00DD3175" w:rsidRPr="006D1506" w:rsidRDefault="00DD3175" w:rsidP="00DD3175">
      <w:pPr>
        <w:spacing w:after="120" w:line="276" w:lineRule="auto"/>
        <w:jc w:val="both"/>
        <w:rPr>
          <w:rFonts w:ascii="Arial" w:hAnsi="Arial" w:cs="Arial"/>
          <w:sz w:val="24"/>
          <w:szCs w:val="24"/>
        </w:rPr>
      </w:pPr>
    </w:p>
    <w:p w14:paraId="32FECCF6" w14:textId="77777777" w:rsidR="00DD3175" w:rsidRPr="006D1506" w:rsidRDefault="00DD3175" w:rsidP="00DD3175">
      <w:pPr>
        <w:pStyle w:val="Ttulo1"/>
        <w:spacing w:before="0" w:after="120" w:line="276" w:lineRule="auto"/>
        <w:jc w:val="center"/>
        <w:rPr>
          <w:rFonts w:ascii="Arial" w:hAnsi="Arial" w:cs="Arial"/>
          <w:color w:val="auto"/>
          <w:sz w:val="24"/>
          <w:szCs w:val="24"/>
        </w:rPr>
      </w:pPr>
      <w:r w:rsidRPr="006D1506">
        <w:rPr>
          <w:rFonts w:ascii="Arial" w:hAnsi="Arial" w:cs="Arial"/>
          <w:color w:val="auto"/>
          <w:sz w:val="24"/>
          <w:szCs w:val="24"/>
        </w:rPr>
        <w:t>CAPÍTULO V</w:t>
      </w:r>
    </w:p>
    <w:p w14:paraId="7409D8E6" w14:textId="77777777" w:rsidR="00DD3175" w:rsidRPr="006D1506" w:rsidRDefault="00DD3175" w:rsidP="00DD3175">
      <w:pPr>
        <w:pStyle w:val="Ttulo1"/>
        <w:spacing w:before="0" w:after="120" w:line="276" w:lineRule="auto"/>
        <w:jc w:val="center"/>
        <w:rPr>
          <w:rFonts w:ascii="Arial" w:hAnsi="Arial" w:cs="Arial"/>
          <w:color w:val="auto"/>
          <w:sz w:val="24"/>
          <w:szCs w:val="24"/>
        </w:rPr>
      </w:pPr>
      <w:r w:rsidRPr="006D1506">
        <w:rPr>
          <w:rFonts w:ascii="Arial" w:hAnsi="Arial" w:cs="Arial"/>
          <w:color w:val="auto"/>
          <w:sz w:val="24"/>
          <w:szCs w:val="24"/>
        </w:rPr>
        <w:t>DAS DISPOSIÇÕES GERAIS E FINAIS</w:t>
      </w:r>
    </w:p>
    <w:p w14:paraId="38D2E019" w14:textId="77777777" w:rsidR="00DD3175" w:rsidRPr="006D1506" w:rsidRDefault="00DD3175" w:rsidP="00DD3175">
      <w:pPr>
        <w:spacing w:after="120" w:line="276" w:lineRule="auto"/>
        <w:jc w:val="both"/>
        <w:rPr>
          <w:rFonts w:ascii="Arial" w:hAnsi="Arial" w:cs="Arial"/>
          <w:sz w:val="24"/>
          <w:szCs w:val="24"/>
        </w:rPr>
      </w:pPr>
    </w:p>
    <w:p w14:paraId="0CEBF255" w14:textId="77777777" w:rsidR="00DD3175" w:rsidRPr="006D1506" w:rsidRDefault="00DD3175" w:rsidP="00DD3175">
      <w:pPr>
        <w:pStyle w:val="Recuodecorpodetexto3"/>
        <w:spacing w:line="276" w:lineRule="auto"/>
        <w:ind w:left="0"/>
        <w:jc w:val="both"/>
        <w:rPr>
          <w:rFonts w:ascii="Arial" w:hAnsi="Arial" w:cs="Arial"/>
          <w:sz w:val="24"/>
          <w:szCs w:val="24"/>
        </w:rPr>
      </w:pPr>
      <w:r w:rsidRPr="006D1506">
        <w:rPr>
          <w:rFonts w:ascii="Arial" w:hAnsi="Arial" w:cs="Arial"/>
          <w:b/>
          <w:bCs/>
          <w:iCs/>
          <w:sz w:val="24"/>
          <w:szCs w:val="24"/>
        </w:rPr>
        <w:t>Art. 47</w:t>
      </w:r>
      <w:r w:rsidRPr="006D1506">
        <w:rPr>
          <w:rFonts w:ascii="Arial" w:hAnsi="Arial" w:cs="Arial"/>
          <w:bCs/>
          <w:iCs/>
          <w:sz w:val="24"/>
          <w:szCs w:val="24"/>
        </w:rPr>
        <w:t>.</w:t>
      </w:r>
      <w:r w:rsidRPr="006D1506">
        <w:rPr>
          <w:rFonts w:ascii="Arial" w:hAnsi="Arial" w:cs="Arial"/>
          <w:sz w:val="24"/>
          <w:szCs w:val="24"/>
        </w:rPr>
        <w:t xml:space="preserve"> A proposta orçamentária do Poder Legislativo deverá ser encaminhada ao Poder Executivo para fins de consolidação do Projeto de Lei Orçamentária Anual. </w:t>
      </w:r>
    </w:p>
    <w:p w14:paraId="52BC52C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48</w:t>
      </w:r>
      <w:r w:rsidRPr="006D1506">
        <w:rPr>
          <w:rFonts w:ascii="Arial" w:hAnsi="Arial" w:cs="Arial"/>
          <w:bCs/>
          <w:iCs/>
          <w:sz w:val="24"/>
          <w:szCs w:val="24"/>
        </w:rPr>
        <w:t>.</w:t>
      </w:r>
      <w:r w:rsidRPr="006D1506">
        <w:rPr>
          <w:rFonts w:ascii="Arial" w:hAnsi="Arial" w:cs="Arial"/>
          <w:sz w:val="24"/>
          <w:szCs w:val="24"/>
        </w:rPr>
        <w:t xml:space="preserve"> Até 30 (trinta) dias após a publicação da Lei Orçamentária Anual de </w:t>
      </w:r>
      <w:r>
        <w:rPr>
          <w:rFonts w:ascii="Arial" w:hAnsi="Arial" w:cs="Arial"/>
          <w:sz w:val="24"/>
          <w:szCs w:val="24"/>
        </w:rPr>
        <w:t>2024</w:t>
      </w:r>
      <w:r w:rsidRPr="006D1506">
        <w:rPr>
          <w:rFonts w:ascii="Arial" w:hAnsi="Arial" w:cs="Arial"/>
          <w:sz w:val="24"/>
          <w:szCs w:val="24"/>
        </w:rPr>
        <w:t>, o Poder Executivo estabelecerá a programação financeira e o cronograma de execução mensal de desembolso, observando, em relação às despesas constantes desse cronograma, a abrangência necessária à obtenção das metas fiscais.</w:t>
      </w:r>
    </w:p>
    <w:p w14:paraId="1DC0D3CB"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Parágrafo único</w:t>
      </w:r>
      <w:r w:rsidRPr="006D1506">
        <w:rPr>
          <w:rFonts w:ascii="Arial" w:hAnsi="Arial" w:cs="Arial"/>
          <w:bCs/>
          <w:iCs/>
          <w:sz w:val="24"/>
          <w:szCs w:val="24"/>
        </w:rPr>
        <w:t>.</w:t>
      </w:r>
      <w:r w:rsidRPr="006D1506">
        <w:rPr>
          <w:rFonts w:ascii="Arial" w:hAnsi="Arial" w:cs="Arial"/>
          <w:sz w:val="24"/>
          <w:szCs w:val="24"/>
        </w:rPr>
        <w:t xml:space="preserve"> Até o final dos meses de maio e setembro de </w:t>
      </w:r>
      <w:r>
        <w:rPr>
          <w:rFonts w:ascii="Arial" w:hAnsi="Arial" w:cs="Arial"/>
          <w:sz w:val="24"/>
          <w:szCs w:val="24"/>
        </w:rPr>
        <w:t>2024</w:t>
      </w:r>
      <w:r w:rsidRPr="006D1506">
        <w:rPr>
          <w:rFonts w:ascii="Arial" w:hAnsi="Arial" w:cs="Arial"/>
          <w:sz w:val="24"/>
          <w:szCs w:val="24"/>
        </w:rPr>
        <w:t>, e de fevereiro de 202</w:t>
      </w:r>
      <w:r>
        <w:rPr>
          <w:rFonts w:ascii="Arial" w:hAnsi="Arial" w:cs="Arial"/>
          <w:sz w:val="24"/>
          <w:szCs w:val="24"/>
        </w:rPr>
        <w:t>5</w:t>
      </w:r>
      <w:r w:rsidRPr="006D1506">
        <w:rPr>
          <w:rFonts w:ascii="Arial" w:hAnsi="Arial" w:cs="Arial"/>
          <w:sz w:val="24"/>
          <w:szCs w:val="24"/>
        </w:rPr>
        <w:t>, o Poder Executivo avaliará e demonstrará o cumprimento das metas fiscais de cada quadrimestre, em audiência pública na Comissão Permanente de Finanças e Orçamento da Câmara Municipal.</w:t>
      </w:r>
    </w:p>
    <w:p w14:paraId="0989E65F"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49</w:t>
      </w:r>
      <w:r w:rsidRPr="006D1506">
        <w:rPr>
          <w:rFonts w:ascii="Arial" w:hAnsi="Arial" w:cs="Arial"/>
          <w:szCs w:val="24"/>
        </w:rPr>
        <w:t>. As contas apresentadas pelo Executivo Municipal ficarão disponíveis, durante todo o exercício na Câmara de Vereadores e na Prefeitura, para consulta e apreciação pelos cidadãos e instituições da sociedade.</w:t>
      </w:r>
    </w:p>
    <w:p w14:paraId="0A5772E7" w14:textId="77777777" w:rsidR="00DD3175" w:rsidRPr="006D1506" w:rsidRDefault="00DD3175" w:rsidP="00DD3175">
      <w:pPr>
        <w:pStyle w:val="Corpodetexto"/>
        <w:spacing w:after="120" w:line="276" w:lineRule="auto"/>
        <w:rPr>
          <w:rFonts w:ascii="Arial" w:hAnsi="Arial" w:cs="Arial"/>
          <w:szCs w:val="24"/>
        </w:rPr>
      </w:pPr>
      <w:r w:rsidRPr="006D1506">
        <w:rPr>
          <w:rFonts w:ascii="Arial" w:hAnsi="Arial" w:cs="Arial"/>
          <w:b/>
          <w:szCs w:val="24"/>
        </w:rPr>
        <w:t>Art. 50</w:t>
      </w:r>
      <w:r w:rsidRPr="006D1506">
        <w:rPr>
          <w:rFonts w:ascii="Arial" w:hAnsi="Arial" w:cs="Arial"/>
          <w:szCs w:val="24"/>
        </w:rPr>
        <w:t>. Os instrumentos de transparência da gestão fiscal deverão receber ampla divulgação, inclusive em meios eletrônicos de acesso público.</w:t>
      </w:r>
    </w:p>
    <w:p w14:paraId="57DFB7B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51</w:t>
      </w:r>
      <w:r w:rsidRPr="006D1506">
        <w:rPr>
          <w:rFonts w:ascii="Arial" w:hAnsi="Arial" w:cs="Arial"/>
          <w:sz w:val="24"/>
          <w:szCs w:val="24"/>
        </w:rPr>
        <w:t>. O Município fica autorizado a buscar junto à União e Estado assistência técnica e cooperação financeira para a modernização das respectivas administrações tributária, financeira, patrimonial e previdenciária, com vistas ao cumprimento das normas estabelecidas pela Lei de Responsabilidade Fiscal.</w:t>
      </w:r>
    </w:p>
    <w:p w14:paraId="3C9809B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w:t>
      </w:r>
      <w:r>
        <w:rPr>
          <w:rFonts w:ascii="Arial" w:hAnsi="Arial" w:cs="Arial"/>
          <w:sz w:val="24"/>
          <w:szCs w:val="24"/>
        </w:rPr>
        <w:t xml:space="preserve"> </w:t>
      </w:r>
      <w:r w:rsidRPr="006D1506">
        <w:rPr>
          <w:rFonts w:ascii="Arial" w:hAnsi="Arial" w:cs="Arial"/>
          <w:sz w:val="24"/>
          <w:szCs w:val="24"/>
        </w:rPr>
        <w:t>A assistência técnica referida neste artigo consistirá no treinamento e desenvolvimento de recursos humanos e na transferência de tecnologia, bem como no apoio à divulgação, em meio eletrônico de amplo acesso público, dos instrumentos de transparência da gestão fiscal.</w:t>
      </w:r>
    </w:p>
    <w:p w14:paraId="2FB8FB89"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lastRenderedPageBreak/>
        <w:t>Art. 52</w:t>
      </w:r>
      <w:r w:rsidRPr="006D1506">
        <w:rPr>
          <w:rFonts w:ascii="Arial" w:hAnsi="Arial" w:cs="Arial"/>
          <w:sz w:val="24"/>
          <w:szCs w:val="24"/>
        </w:rPr>
        <w:t>. Na ocorrência de calamidade pública reconhecida, estarão suspensas a contagem dos prazos e as disposições estabelecidas, enquanto perdurar a situação, para a recondução da dívida e das despesas com pessoal ao limite exigido.</w:t>
      </w:r>
    </w:p>
    <w:p w14:paraId="669672A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53</w:t>
      </w:r>
      <w:r w:rsidRPr="006D1506">
        <w:rPr>
          <w:rFonts w:ascii="Arial" w:hAnsi="Arial" w:cs="Arial"/>
          <w:sz w:val="24"/>
          <w:szCs w:val="24"/>
        </w:rPr>
        <w:t>. O Projeto de Lei Orçamentária Anual será enviado pelo Poder Executivo ao Legislativo até 15 (quinze) de outubro de 202</w:t>
      </w:r>
      <w:r>
        <w:rPr>
          <w:rFonts w:ascii="Arial" w:hAnsi="Arial" w:cs="Arial"/>
          <w:sz w:val="24"/>
          <w:szCs w:val="24"/>
        </w:rPr>
        <w:t>3</w:t>
      </w:r>
      <w:r w:rsidRPr="006D1506">
        <w:rPr>
          <w:rFonts w:ascii="Arial" w:hAnsi="Arial" w:cs="Arial"/>
          <w:sz w:val="24"/>
          <w:szCs w:val="24"/>
        </w:rPr>
        <w:t>, devendo ser aprovado em até 45 (quarenta e cinco) dias a contar de seu protocolo e devolvido para ser sancionado em até 5 (cinco) dias úteis da data do Autógrafo do referido projeto, nos termos da Lei Orgânica, Título VII, das Disposições Transitórias e Finais, Art. 1º, inciso III.</w:t>
      </w:r>
    </w:p>
    <w:p w14:paraId="34B8B613"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Parágrafo único</w:t>
      </w:r>
      <w:r w:rsidRPr="006D1506">
        <w:rPr>
          <w:rFonts w:ascii="Arial" w:hAnsi="Arial" w:cs="Arial"/>
          <w:sz w:val="24"/>
          <w:szCs w:val="24"/>
        </w:rPr>
        <w:t>.</w:t>
      </w:r>
      <w:r>
        <w:rPr>
          <w:rFonts w:ascii="Arial" w:hAnsi="Arial" w:cs="Arial"/>
          <w:sz w:val="24"/>
          <w:szCs w:val="24"/>
        </w:rPr>
        <w:t xml:space="preserve"> </w:t>
      </w:r>
      <w:r w:rsidRPr="006D1506">
        <w:rPr>
          <w:rFonts w:ascii="Arial" w:hAnsi="Arial" w:cs="Arial"/>
          <w:sz w:val="24"/>
          <w:szCs w:val="24"/>
        </w:rPr>
        <w:t>Na hipótese do Projeto de Lei Orçamentária Anual não ser sancionado até 31 de dezembro de 202</w:t>
      </w:r>
      <w:r>
        <w:rPr>
          <w:rFonts w:ascii="Arial" w:hAnsi="Arial" w:cs="Arial"/>
          <w:sz w:val="24"/>
          <w:szCs w:val="24"/>
        </w:rPr>
        <w:t>3</w:t>
      </w:r>
      <w:r w:rsidRPr="006D1506">
        <w:rPr>
          <w:rFonts w:ascii="Arial" w:hAnsi="Arial" w:cs="Arial"/>
          <w:sz w:val="24"/>
          <w:szCs w:val="24"/>
        </w:rPr>
        <w:t>, ficará autorizada a execução da proposta orçamentária, originalmente encaminhada a Câmara de Vereadores, nos seguintes limites:</w:t>
      </w:r>
    </w:p>
    <w:p w14:paraId="2D2DCF18" w14:textId="77777777" w:rsidR="00DD3175" w:rsidRPr="006D1506" w:rsidRDefault="00DD3175" w:rsidP="00DD3175">
      <w:pPr>
        <w:pStyle w:val="Corpodetexto2"/>
        <w:spacing w:line="276" w:lineRule="auto"/>
        <w:jc w:val="both"/>
        <w:rPr>
          <w:rFonts w:ascii="Arial" w:hAnsi="Arial" w:cs="Arial"/>
          <w:sz w:val="24"/>
          <w:szCs w:val="24"/>
        </w:rPr>
      </w:pPr>
      <w:r w:rsidRPr="006D1506">
        <w:rPr>
          <w:rFonts w:ascii="Arial" w:hAnsi="Arial" w:cs="Arial"/>
          <w:sz w:val="24"/>
          <w:szCs w:val="24"/>
        </w:rPr>
        <w:t xml:space="preserve">I - </w:t>
      </w:r>
      <w:proofErr w:type="gramStart"/>
      <w:r w:rsidRPr="006D1506">
        <w:rPr>
          <w:rFonts w:ascii="Arial" w:hAnsi="Arial" w:cs="Arial"/>
          <w:sz w:val="24"/>
          <w:szCs w:val="24"/>
        </w:rPr>
        <w:t>no</w:t>
      </w:r>
      <w:proofErr w:type="gramEnd"/>
      <w:r w:rsidRPr="006D1506">
        <w:rPr>
          <w:rFonts w:ascii="Arial" w:hAnsi="Arial" w:cs="Arial"/>
          <w:sz w:val="24"/>
          <w:szCs w:val="24"/>
        </w:rPr>
        <w:t xml:space="preserve"> montante necessário para cobertura das despesas com pessoal e encargos sociais e com o serviço da dívida;</w:t>
      </w:r>
    </w:p>
    <w:p w14:paraId="516E9D8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sz w:val="24"/>
          <w:szCs w:val="24"/>
        </w:rPr>
        <w:t>II - 1/12 (um doze avos) das dotações relativas às demais despesas.</w:t>
      </w:r>
    </w:p>
    <w:p w14:paraId="1B9E9E76"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sz w:val="24"/>
          <w:szCs w:val="24"/>
        </w:rPr>
        <w:t>Art. 54</w:t>
      </w:r>
      <w:r w:rsidRPr="006D1506">
        <w:rPr>
          <w:rFonts w:ascii="Arial" w:hAnsi="Arial" w:cs="Arial"/>
          <w:sz w:val="24"/>
          <w:szCs w:val="24"/>
        </w:rPr>
        <w:t>. Esta Lei entra em vigor na data de sua publicação.</w:t>
      </w:r>
    </w:p>
    <w:p w14:paraId="2F31DADA" w14:textId="77777777" w:rsidR="00DD3175" w:rsidRPr="006D1506" w:rsidRDefault="00DD3175" w:rsidP="00DD3175">
      <w:pPr>
        <w:spacing w:after="120" w:line="276" w:lineRule="auto"/>
        <w:jc w:val="both"/>
        <w:rPr>
          <w:rFonts w:ascii="Arial" w:hAnsi="Arial" w:cs="Arial"/>
          <w:sz w:val="24"/>
          <w:szCs w:val="24"/>
        </w:rPr>
      </w:pPr>
      <w:r w:rsidRPr="006D1506">
        <w:rPr>
          <w:rFonts w:ascii="Arial" w:hAnsi="Arial" w:cs="Arial"/>
          <w:b/>
          <w:bCs/>
          <w:iCs/>
          <w:sz w:val="24"/>
          <w:szCs w:val="24"/>
        </w:rPr>
        <w:t>Art. 55</w:t>
      </w:r>
      <w:r w:rsidRPr="006D1506">
        <w:rPr>
          <w:rFonts w:ascii="Arial" w:hAnsi="Arial" w:cs="Arial"/>
          <w:bCs/>
          <w:iCs/>
          <w:sz w:val="24"/>
          <w:szCs w:val="24"/>
        </w:rPr>
        <w:t>.</w:t>
      </w:r>
      <w:r w:rsidRPr="006D1506">
        <w:rPr>
          <w:rFonts w:ascii="Arial" w:hAnsi="Arial" w:cs="Arial"/>
          <w:sz w:val="24"/>
          <w:szCs w:val="24"/>
        </w:rPr>
        <w:t xml:space="preserve"> Revogam-se as disposições em contrário.</w:t>
      </w:r>
    </w:p>
    <w:p w14:paraId="26A5A9B3" w14:textId="77777777" w:rsidR="00DD3175" w:rsidRPr="006D1506" w:rsidRDefault="00DD3175" w:rsidP="00DD3175">
      <w:pPr>
        <w:spacing w:line="276" w:lineRule="auto"/>
        <w:jc w:val="both"/>
        <w:rPr>
          <w:rFonts w:ascii="Arial" w:hAnsi="Arial" w:cs="Arial"/>
          <w:sz w:val="24"/>
          <w:szCs w:val="24"/>
        </w:rPr>
      </w:pPr>
    </w:p>
    <w:p w14:paraId="3C6BFCF6" w14:textId="77777777" w:rsidR="00DD3175" w:rsidRPr="006D1506" w:rsidRDefault="00DD3175" w:rsidP="00DD3175">
      <w:pPr>
        <w:pStyle w:val="Corpodetexto"/>
        <w:spacing w:line="276" w:lineRule="auto"/>
        <w:rPr>
          <w:rFonts w:ascii="Arial" w:hAnsi="Arial" w:cs="Arial"/>
          <w:szCs w:val="24"/>
        </w:rPr>
      </w:pPr>
      <w:r w:rsidRPr="006D1506">
        <w:rPr>
          <w:rFonts w:ascii="Arial" w:hAnsi="Arial" w:cs="Arial"/>
          <w:color w:val="000000"/>
          <w:szCs w:val="24"/>
        </w:rPr>
        <w:t xml:space="preserve">Gabinete do Prefeito Municipal de Campo Novo do Parecis, aos </w:t>
      </w:r>
      <w:r>
        <w:rPr>
          <w:rFonts w:ascii="Arial" w:hAnsi="Arial" w:cs="Arial"/>
          <w:color w:val="000000"/>
          <w:szCs w:val="24"/>
        </w:rPr>
        <w:t xml:space="preserve">18 </w:t>
      </w:r>
      <w:r w:rsidRPr="006D1506">
        <w:rPr>
          <w:rFonts w:ascii="Arial" w:hAnsi="Arial" w:cs="Arial"/>
          <w:color w:val="000000"/>
          <w:szCs w:val="24"/>
        </w:rPr>
        <w:t>dias do mês de agosto de 202</w:t>
      </w:r>
      <w:r>
        <w:rPr>
          <w:rFonts w:ascii="Arial" w:hAnsi="Arial" w:cs="Arial"/>
          <w:color w:val="000000"/>
          <w:szCs w:val="24"/>
        </w:rPr>
        <w:t>3</w:t>
      </w:r>
      <w:r w:rsidRPr="006D1506">
        <w:rPr>
          <w:rFonts w:ascii="Arial" w:hAnsi="Arial" w:cs="Arial"/>
          <w:color w:val="000000"/>
          <w:szCs w:val="24"/>
        </w:rPr>
        <w:t>.</w:t>
      </w:r>
    </w:p>
    <w:p w14:paraId="15D44768" w14:textId="77777777" w:rsidR="00DD3175" w:rsidRPr="006D1506" w:rsidRDefault="00DD3175" w:rsidP="00DD3175">
      <w:pPr>
        <w:spacing w:line="276" w:lineRule="auto"/>
        <w:rPr>
          <w:rFonts w:ascii="Arial" w:hAnsi="Arial" w:cs="Arial"/>
          <w:b/>
          <w:color w:val="000000"/>
          <w:sz w:val="24"/>
          <w:szCs w:val="24"/>
        </w:rPr>
      </w:pPr>
    </w:p>
    <w:p w14:paraId="0BC412B0" w14:textId="77777777" w:rsidR="00DD3175" w:rsidRPr="006D1506" w:rsidRDefault="00DD3175" w:rsidP="00DD3175">
      <w:pPr>
        <w:rPr>
          <w:rFonts w:ascii="Arial" w:hAnsi="Arial" w:cs="Arial"/>
          <w:b/>
          <w:color w:val="000000"/>
          <w:sz w:val="24"/>
          <w:szCs w:val="24"/>
        </w:rPr>
      </w:pPr>
    </w:p>
    <w:p w14:paraId="7C0D9C5C" w14:textId="77777777" w:rsidR="00DD3175" w:rsidRPr="006D1506" w:rsidRDefault="00DD3175" w:rsidP="00DD3175">
      <w:pPr>
        <w:ind w:right="-51"/>
        <w:jc w:val="center"/>
        <w:rPr>
          <w:rFonts w:ascii="Arial" w:hAnsi="Arial" w:cs="Arial"/>
          <w:b/>
          <w:color w:val="000000"/>
          <w:sz w:val="24"/>
          <w:szCs w:val="24"/>
        </w:rPr>
      </w:pPr>
      <w:r w:rsidRPr="006D1506">
        <w:rPr>
          <w:rFonts w:ascii="Arial" w:hAnsi="Arial" w:cs="Arial"/>
          <w:b/>
          <w:color w:val="000000"/>
          <w:sz w:val="24"/>
          <w:szCs w:val="24"/>
        </w:rPr>
        <w:t>RAFAEL MACHADO</w:t>
      </w:r>
    </w:p>
    <w:p w14:paraId="31347EFE" w14:textId="77777777" w:rsidR="00DD3175" w:rsidRDefault="00DD3175" w:rsidP="00DD3175">
      <w:pPr>
        <w:ind w:right="-51"/>
        <w:jc w:val="center"/>
        <w:rPr>
          <w:rFonts w:ascii="Arial" w:hAnsi="Arial" w:cs="Arial"/>
          <w:b/>
          <w:color w:val="000000"/>
          <w:sz w:val="24"/>
          <w:szCs w:val="24"/>
        </w:rPr>
      </w:pPr>
      <w:r w:rsidRPr="006D1506">
        <w:rPr>
          <w:rFonts w:ascii="Arial" w:hAnsi="Arial" w:cs="Arial"/>
          <w:b/>
          <w:color w:val="000000"/>
          <w:sz w:val="24"/>
          <w:szCs w:val="24"/>
        </w:rPr>
        <w:t>Prefeito Municipal</w:t>
      </w:r>
    </w:p>
    <w:p w14:paraId="45F89CA2" w14:textId="77777777" w:rsidR="00DD3175" w:rsidRDefault="00DD3175" w:rsidP="00DD3175">
      <w:pPr>
        <w:ind w:right="-51"/>
        <w:jc w:val="center"/>
        <w:rPr>
          <w:rFonts w:ascii="Arial" w:hAnsi="Arial" w:cs="Arial"/>
          <w:b/>
          <w:color w:val="000000"/>
          <w:sz w:val="24"/>
          <w:szCs w:val="24"/>
        </w:rPr>
      </w:pPr>
    </w:p>
    <w:p w14:paraId="6D9DBBD4" w14:textId="77777777" w:rsidR="00DD3175" w:rsidRDefault="00DD3175" w:rsidP="00DD3175">
      <w:pPr>
        <w:ind w:right="-51"/>
        <w:jc w:val="center"/>
        <w:rPr>
          <w:rFonts w:ascii="Arial" w:hAnsi="Arial" w:cs="Arial"/>
          <w:b/>
          <w:color w:val="000000"/>
          <w:sz w:val="24"/>
          <w:szCs w:val="24"/>
        </w:rPr>
      </w:pPr>
    </w:p>
    <w:p w14:paraId="573BB112" w14:textId="77777777" w:rsidR="00DD3175" w:rsidRDefault="00DD3175" w:rsidP="00DD3175">
      <w:pPr>
        <w:ind w:right="-51"/>
        <w:jc w:val="center"/>
        <w:rPr>
          <w:rFonts w:ascii="Arial" w:hAnsi="Arial" w:cs="Arial"/>
          <w:b/>
          <w:color w:val="000000"/>
          <w:sz w:val="24"/>
          <w:szCs w:val="24"/>
        </w:rPr>
      </w:pPr>
    </w:p>
    <w:p w14:paraId="2804DF86" w14:textId="77777777" w:rsidR="00DD3175" w:rsidRDefault="00DD3175" w:rsidP="00DD3175">
      <w:pPr>
        <w:ind w:right="-51"/>
        <w:jc w:val="center"/>
        <w:rPr>
          <w:rFonts w:ascii="Arial" w:hAnsi="Arial" w:cs="Arial"/>
          <w:b/>
          <w:color w:val="000000"/>
          <w:sz w:val="24"/>
          <w:szCs w:val="24"/>
        </w:rPr>
      </w:pPr>
    </w:p>
    <w:p w14:paraId="5DFFE54E" w14:textId="77777777" w:rsidR="00DD3175" w:rsidRDefault="00DD3175" w:rsidP="00DD3175">
      <w:pPr>
        <w:ind w:right="-51"/>
        <w:jc w:val="center"/>
        <w:rPr>
          <w:rFonts w:ascii="Arial" w:hAnsi="Arial" w:cs="Arial"/>
          <w:b/>
          <w:color w:val="000000"/>
          <w:sz w:val="24"/>
          <w:szCs w:val="24"/>
        </w:rPr>
      </w:pPr>
    </w:p>
    <w:p w14:paraId="3D0CC212" w14:textId="77777777" w:rsidR="00DD3175" w:rsidRDefault="00DD3175" w:rsidP="00DD3175">
      <w:pPr>
        <w:ind w:right="-51"/>
        <w:jc w:val="center"/>
        <w:rPr>
          <w:rFonts w:ascii="Arial" w:hAnsi="Arial" w:cs="Arial"/>
          <w:b/>
          <w:color w:val="000000"/>
          <w:sz w:val="24"/>
          <w:szCs w:val="24"/>
        </w:rPr>
      </w:pPr>
      <w:r>
        <w:rPr>
          <w:rFonts w:ascii="Arial" w:hAnsi="Arial" w:cs="Arial"/>
          <w:b/>
          <w:color w:val="000000"/>
          <w:sz w:val="24"/>
          <w:szCs w:val="24"/>
        </w:rPr>
        <w:t>GEZI DUARTE BORGES JÚNIOR</w:t>
      </w:r>
    </w:p>
    <w:p w14:paraId="2D7DF31F" w14:textId="77777777" w:rsidR="00DD3175" w:rsidRPr="006D1506" w:rsidRDefault="00DD3175" w:rsidP="00DD3175">
      <w:pPr>
        <w:ind w:right="-51"/>
        <w:jc w:val="center"/>
        <w:rPr>
          <w:rFonts w:ascii="Arial" w:hAnsi="Arial" w:cs="Arial"/>
          <w:b/>
          <w:color w:val="000000"/>
          <w:sz w:val="24"/>
          <w:szCs w:val="24"/>
        </w:rPr>
      </w:pPr>
      <w:r>
        <w:rPr>
          <w:rFonts w:ascii="Arial" w:hAnsi="Arial" w:cs="Arial"/>
          <w:b/>
          <w:color w:val="000000"/>
          <w:sz w:val="24"/>
          <w:szCs w:val="24"/>
        </w:rPr>
        <w:t>Secretário Municipal de Finanças</w:t>
      </w:r>
    </w:p>
    <w:p w14:paraId="53E4CA25" w14:textId="77777777" w:rsidR="00DD3175" w:rsidRPr="006D1506" w:rsidRDefault="00DD3175" w:rsidP="00DD3175">
      <w:pPr>
        <w:ind w:right="-51"/>
        <w:jc w:val="center"/>
        <w:rPr>
          <w:rFonts w:ascii="Arial" w:hAnsi="Arial" w:cs="Arial"/>
          <w:b/>
          <w:color w:val="000000"/>
          <w:sz w:val="24"/>
          <w:szCs w:val="24"/>
        </w:rPr>
      </w:pPr>
    </w:p>
    <w:p w14:paraId="0B2BDE23" w14:textId="77777777" w:rsidR="00DD3175" w:rsidRPr="006D1506" w:rsidRDefault="00DD3175" w:rsidP="00DD3175">
      <w:pPr>
        <w:spacing w:line="276" w:lineRule="auto"/>
        <w:ind w:right="-51"/>
        <w:jc w:val="both"/>
        <w:rPr>
          <w:rFonts w:ascii="Arial" w:hAnsi="Arial" w:cs="Arial"/>
          <w:color w:val="000000"/>
          <w:sz w:val="24"/>
          <w:szCs w:val="24"/>
        </w:rPr>
      </w:pPr>
    </w:p>
    <w:p w14:paraId="2CF59F63" w14:textId="77777777" w:rsidR="00DD3175" w:rsidRPr="006D1506" w:rsidRDefault="00DD3175" w:rsidP="00DD3175">
      <w:pPr>
        <w:spacing w:line="276" w:lineRule="auto"/>
        <w:ind w:right="-51"/>
        <w:jc w:val="both"/>
        <w:rPr>
          <w:rFonts w:ascii="Arial" w:hAnsi="Arial" w:cs="Arial"/>
          <w:color w:val="000000"/>
          <w:sz w:val="24"/>
          <w:szCs w:val="24"/>
        </w:rPr>
      </w:pPr>
    </w:p>
    <w:p w14:paraId="65F0550E" w14:textId="77777777" w:rsidR="00DD3175" w:rsidRPr="006D1506" w:rsidRDefault="00DD3175" w:rsidP="00DD3175">
      <w:pPr>
        <w:ind w:right="-51"/>
        <w:jc w:val="center"/>
        <w:rPr>
          <w:rFonts w:ascii="Arial" w:hAnsi="Arial" w:cs="Arial"/>
          <w:b/>
          <w:color w:val="000000"/>
          <w:sz w:val="24"/>
          <w:szCs w:val="24"/>
        </w:rPr>
      </w:pPr>
    </w:p>
    <w:p w14:paraId="4FFBEDD9" w14:textId="77777777" w:rsidR="00DD3175" w:rsidRPr="006D1506" w:rsidRDefault="00DD3175" w:rsidP="00DD3175">
      <w:pPr>
        <w:ind w:right="-51"/>
        <w:jc w:val="center"/>
        <w:rPr>
          <w:rFonts w:ascii="Arial" w:hAnsi="Arial" w:cs="Arial"/>
          <w:b/>
          <w:color w:val="000000"/>
          <w:sz w:val="24"/>
          <w:szCs w:val="24"/>
        </w:rPr>
      </w:pPr>
    </w:p>
    <w:p w14:paraId="0EE09007" w14:textId="77777777" w:rsidR="00DD3175" w:rsidRPr="006D1506" w:rsidRDefault="00DD3175" w:rsidP="00DD3175">
      <w:pPr>
        <w:ind w:right="-51"/>
        <w:jc w:val="center"/>
        <w:rPr>
          <w:rFonts w:ascii="Arial" w:hAnsi="Arial" w:cs="Arial"/>
          <w:b/>
          <w:color w:val="000000"/>
          <w:sz w:val="24"/>
          <w:szCs w:val="24"/>
        </w:rPr>
      </w:pPr>
    </w:p>
    <w:p w14:paraId="58020920" w14:textId="77777777" w:rsidR="00DD3175" w:rsidRPr="006D1506" w:rsidRDefault="00DD3175" w:rsidP="00DD3175">
      <w:pPr>
        <w:ind w:right="-51"/>
        <w:jc w:val="center"/>
        <w:rPr>
          <w:rFonts w:ascii="Arial" w:hAnsi="Arial" w:cs="Arial"/>
          <w:b/>
          <w:color w:val="000000"/>
          <w:sz w:val="24"/>
          <w:szCs w:val="24"/>
        </w:rPr>
      </w:pPr>
    </w:p>
    <w:p w14:paraId="6124ED62" w14:textId="77777777" w:rsidR="00DD3175" w:rsidRPr="006D1506" w:rsidRDefault="00DD3175" w:rsidP="00DD3175">
      <w:pPr>
        <w:ind w:right="-51"/>
        <w:jc w:val="center"/>
        <w:rPr>
          <w:rFonts w:ascii="Arial" w:hAnsi="Arial" w:cs="Arial"/>
          <w:b/>
          <w:color w:val="000000"/>
          <w:sz w:val="24"/>
          <w:szCs w:val="24"/>
        </w:rPr>
      </w:pPr>
    </w:p>
    <w:p w14:paraId="60B3C3DB" w14:textId="77777777" w:rsidR="00DD3175" w:rsidRPr="006D1506" w:rsidRDefault="00DD3175" w:rsidP="00DD3175">
      <w:pPr>
        <w:ind w:right="-51"/>
        <w:jc w:val="center"/>
        <w:rPr>
          <w:rFonts w:ascii="Arial" w:hAnsi="Arial" w:cs="Arial"/>
          <w:b/>
          <w:color w:val="000000"/>
          <w:sz w:val="24"/>
          <w:szCs w:val="24"/>
        </w:rPr>
      </w:pPr>
    </w:p>
    <w:p w14:paraId="6B6DA10A"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67C7FFD5"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7EAE6A50" w14:textId="77777777" w:rsidR="00DD3175" w:rsidRPr="006D5678"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Introdução</w:t>
      </w:r>
    </w:p>
    <w:p w14:paraId="04317A66"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no 101, de 4 de maio de 2000)</w:t>
      </w:r>
    </w:p>
    <w:p w14:paraId="79314DEE"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2FD4843D">
          <v:shapetype id="_x0000_t32" coordsize="21600,21600" o:spt="32" o:oned="t" path="m,l21600,21600e" filled="f">
            <v:path arrowok="t" fillok="f" o:connecttype="none"/>
            <o:lock v:ext="edit" shapetype="t"/>
          </v:shapetype>
          <v:shape id="_x0000_s1026" type="#_x0000_t32" style="position:absolute;margin-left:-.55pt;margin-top:8.45pt;width:472.4pt;height:.5pt;flip:y;z-index:251658240" o:connectortype="straight"/>
        </w:pict>
      </w:r>
    </w:p>
    <w:p w14:paraId="73878A1C" w14:textId="77777777" w:rsidR="00DD3175" w:rsidRDefault="00DD3175" w:rsidP="00DD3175">
      <w:pPr>
        <w:rPr>
          <w:rFonts w:ascii="Arial" w:hAnsi="Arial" w:cs="Arial"/>
          <w:b/>
          <w:snapToGrid w:val="0"/>
          <w:sz w:val="24"/>
          <w:szCs w:val="24"/>
        </w:rPr>
      </w:pPr>
    </w:p>
    <w:p w14:paraId="31CA4EAE" w14:textId="77777777" w:rsidR="00DD3175" w:rsidRPr="006D5678" w:rsidRDefault="00DD3175" w:rsidP="00DD3175">
      <w:pPr>
        <w:spacing w:after="120" w:line="276" w:lineRule="auto"/>
        <w:jc w:val="both"/>
        <w:rPr>
          <w:rFonts w:ascii="Arial" w:hAnsi="Arial" w:cs="Arial"/>
          <w:bCs/>
          <w:snapToGrid w:val="0"/>
          <w:sz w:val="24"/>
          <w:szCs w:val="24"/>
        </w:rPr>
      </w:pPr>
      <w:r>
        <w:rPr>
          <w:rFonts w:ascii="Arial" w:hAnsi="Arial" w:cs="Arial"/>
          <w:b/>
          <w:snapToGrid w:val="0"/>
          <w:sz w:val="24"/>
          <w:szCs w:val="24"/>
        </w:rPr>
        <w:tab/>
      </w:r>
      <w:r>
        <w:rPr>
          <w:rFonts w:ascii="Arial" w:hAnsi="Arial" w:cs="Arial"/>
          <w:b/>
          <w:snapToGrid w:val="0"/>
          <w:sz w:val="24"/>
          <w:szCs w:val="24"/>
        </w:rPr>
        <w:tab/>
      </w:r>
      <w:r>
        <w:rPr>
          <w:rFonts w:ascii="Arial" w:hAnsi="Arial" w:cs="Arial"/>
          <w:b/>
          <w:snapToGrid w:val="0"/>
          <w:sz w:val="24"/>
          <w:szCs w:val="24"/>
        </w:rPr>
        <w:tab/>
      </w:r>
      <w:r w:rsidRPr="006D5678">
        <w:rPr>
          <w:rFonts w:ascii="Arial" w:hAnsi="Arial" w:cs="Arial"/>
          <w:bCs/>
          <w:snapToGrid w:val="0"/>
          <w:sz w:val="24"/>
          <w:szCs w:val="24"/>
        </w:rPr>
        <w:t>A Lei Complementar n</w:t>
      </w:r>
      <w:r>
        <w:rPr>
          <w:rFonts w:ascii="Arial" w:hAnsi="Arial" w:cs="Arial"/>
          <w:bCs/>
          <w:snapToGrid w:val="0"/>
          <w:sz w:val="24"/>
          <w:szCs w:val="24"/>
        </w:rPr>
        <w:t>º</w:t>
      </w:r>
      <w:r w:rsidRPr="006D5678">
        <w:rPr>
          <w:rFonts w:ascii="Arial" w:hAnsi="Arial" w:cs="Arial"/>
          <w:bCs/>
          <w:snapToGrid w:val="0"/>
          <w:sz w:val="24"/>
          <w:szCs w:val="24"/>
        </w:rPr>
        <w:t xml:space="preserve"> 101, de 4 de maio de 2000, estabelece, </w:t>
      </w:r>
      <w:proofErr w:type="spellStart"/>
      <w:r w:rsidRPr="006D5678">
        <w:rPr>
          <w:rFonts w:ascii="Arial" w:hAnsi="Arial" w:cs="Arial"/>
          <w:bCs/>
          <w:snapToGrid w:val="0"/>
          <w:sz w:val="24"/>
          <w:szCs w:val="24"/>
        </w:rPr>
        <w:t>emseu</w:t>
      </w:r>
      <w:proofErr w:type="spellEnd"/>
      <w:r w:rsidRPr="006D5678">
        <w:rPr>
          <w:rFonts w:ascii="Arial" w:hAnsi="Arial" w:cs="Arial"/>
          <w:bCs/>
          <w:snapToGrid w:val="0"/>
          <w:sz w:val="24"/>
          <w:szCs w:val="24"/>
        </w:rPr>
        <w:t xml:space="preserve"> artigo 4º, </w:t>
      </w:r>
      <w:proofErr w:type="spellStart"/>
      <w:r w:rsidRPr="006D5678">
        <w:rPr>
          <w:rFonts w:ascii="Arial" w:hAnsi="Arial" w:cs="Arial"/>
          <w:bCs/>
          <w:snapToGrid w:val="0"/>
          <w:sz w:val="24"/>
          <w:szCs w:val="24"/>
        </w:rPr>
        <w:t>queintegrará</w:t>
      </w:r>
      <w:proofErr w:type="spellEnd"/>
      <w:r w:rsidRPr="006D5678">
        <w:rPr>
          <w:rFonts w:ascii="Arial" w:hAnsi="Arial" w:cs="Arial"/>
          <w:bCs/>
          <w:snapToGrid w:val="0"/>
          <w:sz w:val="24"/>
          <w:szCs w:val="24"/>
        </w:rPr>
        <w:t xml:space="preserve"> o projeto de lei de diretrizes orçamentárias o Anexo de Metas Fiscais. Em cumprimento a essa determinação legal, o referido Anexo inclui os seguintes demonstrativos:</w:t>
      </w:r>
    </w:p>
    <w:p w14:paraId="39394274" w14:textId="77777777" w:rsidR="00DD3175" w:rsidRPr="006D5678" w:rsidRDefault="00DD3175" w:rsidP="00DD3175">
      <w:pPr>
        <w:spacing w:after="120" w:line="276" w:lineRule="auto"/>
        <w:jc w:val="both"/>
        <w:rPr>
          <w:rFonts w:ascii="Arial" w:hAnsi="Arial" w:cs="Arial"/>
          <w:bCs/>
          <w:snapToGrid w:val="0"/>
          <w:sz w:val="24"/>
          <w:szCs w:val="24"/>
        </w:rPr>
      </w:pPr>
      <w:r w:rsidRPr="006D5678">
        <w:rPr>
          <w:rFonts w:ascii="Arial" w:hAnsi="Arial" w:cs="Arial"/>
          <w:bCs/>
          <w:snapToGrid w:val="0"/>
          <w:sz w:val="24"/>
          <w:szCs w:val="24"/>
        </w:rPr>
        <w:t>a) Avaliação do cumprimento das metas relativas a 2021;</w:t>
      </w:r>
    </w:p>
    <w:p w14:paraId="64B71C6D" w14:textId="77777777" w:rsidR="00DD3175" w:rsidRPr="006D5678" w:rsidRDefault="00DD3175" w:rsidP="00DD3175">
      <w:pPr>
        <w:spacing w:after="120" w:line="276" w:lineRule="auto"/>
        <w:jc w:val="both"/>
        <w:rPr>
          <w:rFonts w:ascii="Arial" w:hAnsi="Arial" w:cs="Arial"/>
          <w:bCs/>
          <w:snapToGrid w:val="0"/>
          <w:sz w:val="24"/>
          <w:szCs w:val="24"/>
        </w:rPr>
      </w:pPr>
      <w:r w:rsidRPr="006D5678">
        <w:rPr>
          <w:rFonts w:ascii="Arial" w:hAnsi="Arial" w:cs="Arial"/>
          <w:bCs/>
          <w:snapToGrid w:val="0"/>
          <w:sz w:val="24"/>
          <w:szCs w:val="24"/>
        </w:rPr>
        <w:t>b) Metas anuais, em valores correntes e constantes, relativas aos resultados</w:t>
      </w:r>
      <w:r>
        <w:rPr>
          <w:rFonts w:ascii="Arial" w:hAnsi="Arial" w:cs="Arial"/>
          <w:bCs/>
          <w:snapToGrid w:val="0"/>
          <w:sz w:val="24"/>
          <w:szCs w:val="24"/>
        </w:rPr>
        <w:t>:</w:t>
      </w:r>
      <w:r w:rsidRPr="006D5678">
        <w:rPr>
          <w:rFonts w:ascii="Arial" w:hAnsi="Arial" w:cs="Arial"/>
          <w:bCs/>
          <w:snapToGrid w:val="0"/>
          <w:sz w:val="24"/>
          <w:szCs w:val="24"/>
        </w:rPr>
        <w:t xml:space="preserve"> </w:t>
      </w:r>
      <w:proofErr w:type="spellStart"/>
      <w:r w:rsidRPr="006D5678">
        <w:rPr>
          <w:rFonts w:ascii="Arial" w:hAnsi="Arial" w:cs="Arial"/>
          <w:bCs/>
          <w:snapToGrid w:val="0"/>
          <w:sz w:val="24"/>
          <w:szCs w:val="24"/>
        </w:rPr>
        <w:t>nominale</w:t>
      </w:r>
      <w:proofErr w:type="spellEnd"/>
      <w:r w:rsidRPr="006D5678">
        <w:rPr>
          <w:rFonts w:ascii="Arial" w:hAnsi="Arial" w:cs="Arial"/>
          <w:bCs/>
          <w:snapToGrid w:val="0"/>
          <w:sz w:val="24"/>
          <w:szCs w:val="24"/>
        </w:rPr>
        <w:t xml:space="preserve"> primário</w:t>
      </w:r>
      <w:r>
        <w:rPr>
          <w:rFonts w:ascii="Arial" w:hAnsi="Arial" w:cs="Arial"/>
          <w:bCs/>
          <w:snapToGrid w:val="0"/>
          <w:sz w:val="24"/>
          <w:szCs w:val="24"/>
        </w:rPr>
        <w:t>, bem como, do</w:t>
      </w:r>
      <w:r w:rsidRPr="006D5678">
        <w:rPr>
          <w:rFonts w:ascii="Arial" w:hAnsi="Arial" w:cs="Arial"/>
          <w:bCs/>
          <w:snapToGrid w:val="0"/>
          <w:sz w:val="24"/>
          <w:szCs w:val="24"/>
        </w:rPr>
        <w:t xml:space="preserve"> montante da dívida, instruído com memória e metodologia de cálculo </w:t>
      </w:r>
      <w:proofErr w:type="spellStart"/>
      <w:r w:rsidRPr="006D5678">
        <w:rPr>
          <w:rFonts w:ascii="Arial" w:hAnsi="Arial" w:cs="Arial"/>
          <w:bCs/>
          <w:snapToGrid w:val="0"/>
          <w:sz w:val="24"/>
          <w:szCs w:val="24"/>
        </w:rPr>
        <w:t>quejustifiquem</w:t>
      </w:r>
      <w:proofErr w:type="spellEnd"/>
      <w:r w:rsidRPr="006D5678">
        <w:rPr>
          <w:rFonts w:ascii="Arial" w:hAnsi="Arial" w:cs="Arial"/>
          <w:bCs/>
          <w:snapToGrid w:val="0"/>
          <w:sz w:val="24"/>
          <w:szCs w:val="24"/>
        </w:rPr>
        <w:t xml:space="preserve"> os resultados pretendidos, evidenciando a consistência das metas com </w:t>
      </w:r>
      <w:proofErr w:type="spellStart"/>
      <w:r w:rsidRPr="006D5678">
        <w:rPr>
          <w:rFonts w:ascii="Arial" w:hAnsi="Arial" w:cs="Arial"/>
          <w:bCs/>
          <w:snapToGrid w:val="0"/>
          <w:sz w:val="24"/>
          <w:szCs w:val="24"/>
        </w:rPr>
        <w:t>aspremissas</w:t>
      </w:r>
      <w:proofErr w:type="spellEnd"/>
      <w:r w:rsidRPr="006D5678">
        <w:rPr>
          <w:rFonts w:ascii="Arial" w:hAnsi="Arial" w:cs="Arial"/>
          <w:bCs/>
          <w:snapToGrid w:val="0"/>
          <w:sz w:val="24"/>
          <w:szCs w:val="24"/>
        </w:rPr>
        <w:t xml:space="preserve"> e os objetivos da política econômica nacional;</w:t>
      </w:r>
    </w:p>
    <w:p w14:paraId="5FCA7BF4" w14:textId="77777777" w:rsidR="00DD3175" w:rsidRPr="006D5678" w:rsidRDefault="00DD3175" w:rsidP="00DD3175">
      <w:pPr>
        <w:spacing w:after="120" w:line="276" w:lineRule="auto"/>
        <w:jc w:val="both"/>
        <w:rPr>
          <w:rFonts w:ascii="Arial" w:hAnsi="Arial" w:cs="Arial"/>
          <w:bCs/>
          <w:snapToGrid w:val="0"/>
          <w:sz w:val="24"/>
          <w:szCs w:val="24"/>
        </w:rPr>
      </w:pPr>
      <w:r w:rsidRPr="006D5678">
        <w:rPr>
          <w:rFonts w:ascii="Arial" w:hAnsi="Arial" w:cs="Arial"/>
          <w:bCs/>
          <w:snapToGrid w:val="0"/>
          <w:sz w:val="24"/>
          <w:szCs w:val="24"/>
        </w:rPr>
        <w:t xml:space="preserve">c) Evolução do patrimônio líquido, nos últimos três exercícios, destacando a origem </w:t>
      </w:r>
      <w:proofErr w:type="spellStart"/>
      <w:r w:rsidRPr="006D5678">
        <w:rPr>
          <w:rFonts w:ascii="Arial" w:hAnsi="Arial" w:cs="Arial"/>
          <w:bCs/>
          <w:snapToGrid w:val="0"/>
          <w:sz w:val="24"/>
          <w:szCs w:val="24"/>
        </w:rPr>
        <w:t>ea</w:t>
      </w:r>
      <w:proofErr w:type="spellEnd"/>
      <w:r w:rsidRPr="006D5678">
        <w:rPr>
          <w:rFonts w:ascii="Arial" w:hAnsi="Arial" w:cs="Arial"/>
          <w:bCs/>
          <w:snapToGrid w:val="0"/>
          <w:sz w:val="24"/>
          <w:szCs w:val="24"/>
        </w:rPr>
        <w:t xml:space="preserve"> aplicação dos recursos obtidos com a alienação de ativos;</w:t>
      </w:r>
    </w:p>
    <w:p w14:paraId="7602313B" w14:textId="77777777" w:rsidR="00DD3175" w:rsidRPr="006D5678" w:rsidRDefault="00DD3175" w:rsidP="00DD3175">
      <w:pPr>
        <w:spacing w:after="120" w:line="276" w:lineRule="auto"/>
        <w:jc w:val="both"/>
        <w:rPr>
          <w:rFonts w:ascii="Arial" w:hAnsi="Arial" w:cs="Arial"/>
          <w:bCs/>
          <w:snapToGrid w:val="0"/>
          <w:sz w:val="24"/>
          <w:szCs w:val="24"/>
        </w:rPr>
      </w:pPr>
      <w:r w:rsidRPr="006D5678">
        <w:rPr>
          <w:rFonts w:ascii="Arial" w:hAnsi="Arial" w:cs="Arial"/>
          <w:bCs/>
          <w:snapToGrid w:val="0"/>
          <w:sz w:val="24"/>
          <w:szCs w:val="24"/>
        </w:rPr>
        <w:t>d) Avaliação de projeções atuariais</w:t>
      </w:r>
      <w:r>
        <w:rPr>
          <w:rFonts w:ascii="Arial" w:hAnsi="Arial" w:cs="Arial"/>
          <w:bCs/>
          <w:snapToGrid w:val="0"/>
          <w:sz w:val="24"/>
          <w:szCs w:val="24"/>
        </w:rPr>
        <w:t xml:space="preserve"> do Regime Próprio de Previdência dos Servidores,</w:t>
      </w:r>
      <w:r w:rsidRPr="008823E4">
        <w:rPr>
          <w:rFonts w:ascii="Arial" w:hAnsi="Arial" w:cs="Arial"/>
          <w:sz w:val="24"/>
          <w:szCs w:val="24"/>
        </w:rPr>
        <w:t xml:space="preserve"> Fundo de Previdência dos Servidores Municipais - FUNSEM</w:t>
      </w:r>
      <w:r>
        <w:rPr>
          <w:rFonts w:ascii="Arial" w:hAnsi="Arial" w:cs="Arial"/>
          <w:bCs/>
          <w:snapToGrid w:val="0"/>
          <w:sz w:val="24"/>
          <w:szCs w:val="24"/>
        </w:rPr>
        <w:t>;</w:t>
      </w:r>
    </w:p>
    <w:p w14:paraId="4D278C5C" w14:textId="77777777" w:rsidR="00DD3175" w:rsidRPr="006D5678" w:rsidRDefault="00DD3175" w:rsidP="00DD3175">
      <w:pPr>
        <w:spacing w:after="120" w:line="276" w:lineRule="auto"/>
        <w:rPr>
          <w:rFonts w:ascii="Arial" w:hAnsi="Arial" w:cs="Arial"/>
          <w:bCs/>
          <w:snapToGrid w:val="0"/>
          <w:sz w:val="24"/>
          <w:szCs w:val="24"/>
        </w:rPr>
      </w:pPr>
      <w:r w:rsidRPr="006D5678">
        <w:rPr>
          <w:rFonts w:ascii="Arial" w:hAnsi="Arial" w:cs="Arial"/>
          <w:bCs/>
          <w:snapToGrid w:val="0"/>
          <w:sz w:val="24"/>
          <w:szCs w:val="24"/>
        </w:rPr>
        <w:t>e) Demonstrativo da estimativa e compensação da renúncia de receita; e</w:t>
      </w:r>
    </w:p>
    <w:p w14:paraId="01407CDE" w14:textId="77777777" w:rsidR="00DD3175" w:rsidRDefault="00DD3175" w:rsidP="00DD3175">
      <w:pPr>
        <w:spacing w:after="120" w:line="276" w:lineRule="auto"/>
        <w:rPr>
          <w:rFonts w:ascii="Arial" w:hAnsi="Arial" w:cs="Arial"/>
          <w:bCs/>
          <w:snapToGrid w:val="0"/>
          <w:sz w:val="24"/>
          <w:szCs w:val="24"/>
        </w:rPr>
      </w:pPr>
      <w:r w:rsidRPr="006D5678">
        <w:rPr>
          <w:rFonts w:ascii="Arial" w:hAnsi="Arial" w:cs="Arial"/>
          <w:bCs/>
          <w:snapToGrid w:val="0"/>
          <w:sz w:val="24"/>
          <w:szCs w:val="24"/>
        </w:rPr>
        <w:t>f) Margem de expansão das despesas obrigatórias de caráter continuado.</w:t>
      </w:r>
    </w:p>
    <w:p w14:paraId="22030327" w14:textId="77777777" w:rsidR="00DD3175" w:rsidRDefault="00DD3175" w:rsidP="00DD3175">
      <w:pPr>
        <w:ind w:right="-51"/>
        <w:jc w:val="center"/>
        <w:rPr>
          <w:rFonts w:ascii="Arial" w:hAnsi="Arial" w:cs="Arial"/>
          <w:b/>
          <w:color w:val="000000"/>
          <w:sz w:val="24"/>
          <w:szCs w:val="24"/>
        </w:rPr>
      </w:pPr>
    </w:p>
    <w:p w14:paraId="689CB2FA"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5E8B14EC" w14:textId="77777777" w:rsidR="00DD3175" w:rsidRDefault="00DD3175" w:rsidP="00DD3175">
      <w:pPr>
        <w:spacing w:line="276" w:lineRule="auto"/>
        <w:jc w:val="center"/>
        <w:rPr>
          <w:rFonts w:ascii="Arial" w:hAnsi="Arial" w:cs="Arial"/>
          <w:b/>
          <w:snapToGrid w:val="0"/>
          <w:sz w:val="24"/>
          <w:szCs w:val="24"/>
        </w:rPr>
      </w:pPr>
      <w:r w:rsidRPr="00637637">
        <w:rPr>
          <w:rFonts w:ascii="Arial" w:hAnsi="Arial" w:cs="Arial"/>
          <w:b/>
          <w:snapToGrid w:val="0"/>
          <w:sz w:val="24"/>
          <w:szCs w:val="24"/>
        </w:rPr>
        <w:t>I</w:t>
      </w:r>
      <w:r>
        <w:rPr>
          <w:rFonts w:ascii="Arial" w:hAnsi="Arial" w:cs="Arial"/>
          <w:b/>
          <w:snapToGrid w:val="0"/>
          <w:sz w:val="24"/>
          <w:szCs w:val="24"/>
        </w:rPr>
        <w:t>I</w:t>
      </w:r>
      <w:r w:rsidRPr="00637637">
        <w:rPr>
          <w:rFonts w:ascii="Arial" w:hAnsi="Arial" w:cs="Arial"/>
          <w:b/>
          <w:snapToGrid w:val="0"/>
          <w:sz w:val="24"/>
          <w:szCs w:val="24"/>
        </w:rPr>
        <w:t xml:space="preserve">.1 Anexo de Metas Fiscais Anuais </w:t>
      </w:r>
    </w:p>
    <w:p w14:paraId="18AE79B4"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787FAB4E"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06E1D35B">
          <v:shape id="_x0000_s1027" type="#_x0000_t32" style="position:absolute;margin-left:-.55pt;margin-top:8.45pt;width:472.4pt;height:.5pt;flip:y;z-index:251660288" o:connectortype="straight"/>
        </w:pict>
      </w:r>
    </w:p>
    <w:p w14:paraId="54DBC306" w14:textId="77777777" w:rsidR="00DD3175" w:rsidRDefault="00DD3175" w:rsidP="00DD3175">
      <w:pPr>
        <w:rPr>
          <w:rFonts w:ascii="Arial" w:hAnsi="Arial" w:cs="Arial"/>
          <w:b/>
          <w:snapToGrid w:val="0"/>
          <w:sz w:val="24"/>
          <w:szCs w:val="24"/>
        </w:rPr>
      </w:pPr>
    </w:p>
    <w:p w14:paraId="0DD5A868" w14:textId="77777777" w:rsidR="00DD3175" w:rsidRPr="00637637" w:rsidRDefault="00DD3175" w:rsidP="00DD3175">
      <w:pPr>
        <w:jc w:val="center"/>
        <w:rPr>
          <w:rFonts w:ascii="Arial" w:hAnsi="Arial" w:cs="Arial"/>
          <w:b/>
          <w:snapToGrid w:val="0"/>
          <w:sz w:val="24"/>
          <w:szCs w:val="24"/>
        </w:rPr>
      </w:pPr>
      <w:r w:rsidRPr="00637637">
        <w:rPr>
          <w:rFonts w:ascii="Arial" w:hAnsi="Arial" w:cs="Arial"/>
          <w:b/>
          <w:snapToGrid w:val="0"/>
          <w:sz w:val="24"/>
          <w:szCs w:val="24"/>
        </w:rPr>
        <w:t>ANEXO DE METAS ANUAIS</w:t>
      </w:r>
    </w:p>
    <w:p w14:paraId="58AA4E7C" w14:textId="77777777" w:rsidR="00DD3175" w:rsidRPr="00637637" w:rsidRDefault="00DD3175" w:rsidP="00DD3175">
      <w:pPr>
        <w:spacing w:after="120" w:line="276" w:lineRule="auto"/>
        <w:rPr>
          <w:rFonts w:ascii="Arial" w:hAnsi="Arial" w:cs="Arial"/>
          <w:b/>
          <w:snapToGrid w:val="0"/>
          <w:sz w:val="24"/>
          <w:szCs w:val="24"/>
        </w:rPr>
      </w:pPr>
      <w:r w:rsidRPr="00637637">
        <w:rPr>
          <w:rFonts w:ascii="Arial" w:hAnsi="Arial" w:cs="Arial"/>
          <w:b/>
          <w:snapToGrid w:val="0"/>
          <w:sz w:val="24"/>
          <w:szCs w:val="24"/>
        </w:rPr>
        <w:t>A) Introdução</w:t>
      </w:r>
    </w:p>
    <w:p w14:paraId="1891C770" w14:textId="77777777" w:rsidR="00DD3175" w:rsidRDefault="00DD3175" w:rsidP="00DD3175">
      <w:pPr>
        <w:spacing w:after="120" w:line="276"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r>
      <w:r w:rsidRPr="00637637">
        <w:rPr>
          <w:rFonts w:ascii="Arial" w:hAnsi="Arial" w:cs="Arial"/>
          <w:bCs/>
          <w:snapToGrid w:val="0"/>
          <w:sz w:val="24"/>
          <w:szCs w:val="24"/>
        </w:rPr>
        <w:t xml:space="preserve">O Anexo de Metas Fiscais integra o Projeto de Lei de Diretrizes Orçamentárias </w:t>
      </w:r>
      <w:r>
        <w:rPr>
          <w:rFonts w:ascii="Arial" w:hAnsi="Arial" w:cs="Arial"/>
          <w:bCs/>
          <w:snapToGrid w:val="0"/>
          <w:sz w:val="24"/>
          <w:szCs w:val="24"/>
        </w:rPr>
        <w:t>–</w:t>
      </w:r>
      <w:r w:rsidRPr="00637637">
        <w:rPr>
          <w:rFonts w:ascii="Arial" w:hAnsi="Arial" w:cs="Arial"/>
          <w:bCs/>
          <w:snapToGrid w:val="0"/>
          <w:sz w:val="24"/>
          <w:szCs w:val="24"/>
        </w:rPr>
        <w:t xml:space="preserve"> PLDO</w:t>
      </w:r>
      <w:proofErr w:type="gramStart"/>
      <w:r>
        <w:rPr>
          <w:rFonts w:ascii="Arial" w:hAnsi="Arial" w:cs="Arial"/>
          <w:bCs/>
          <w:snapToGrid w:val="0"/>
          <w:sz w:val="24"/>
          <w:szCs w:val="24"/>
        </w:rPr>
        <w:t>2024</w:t>
      </w:r>
      <w:r w:rsidRPr="00637637">
        <w:rPr>
          <w:rFonts w:ascii="Arial" w:hAnsi="Arial" w:cs="Arial"/>
          <w:bCs/>
          <w:snapToGrid w:val="0"/>
          <w:sz w:val="24"/>
          <w:szCs w:val="24"/>
        </w:rPr>
        <w:t>,tendo</w:t>
      </w:r>
      <w:proofErr w:type="gramEnd"/>
      <w:r w:rsidRPr="00637637">
        <w:rPr>
          <w:rFonts w:ascii="Arial" w:hAnsi="Arial" w:cs="Arial"/>
          <w:bCs/>
          <w:snapToGrid w:val="0"/>
          <w:sz w:val="24"/>
          <w:szCs w:val="24"/>
        </w:rPr>
        <w:t xml:space="preserve"> em vista a determinação contida no § 1º do art. 4º da Lei Complementar nº 101, de 4 </w:t>
      </w:r>
      <w:proofErr w:type="spellStart"/>
      <w:r w:rsidRPr="00637637">
        <w:rPr>
          <w:rFonts w:ascii="Arial" w:hAnsi="Arial" w:cs="Arial"/>
          <w:bCs/>
          <w:snapToGrid w:val="0"/>
          <w:sz w:val="24"/>
          <w:szCs w:val="24"/>
        </w:rPr>
        <w:t>demaio</w:t>
      </w:r>
      <w:proofErr w:type="spellEnd"/>
      <w:r w:rsidRPr="00637637">
        <w:rPr>
          <w:rFonts w:ascii="Arial" w:hAnsi="Arial" w:cs="Arial"/>
          <w:bCs/>
          <w:snapToGrid w:val="0"/>
          <w:sz w:val="24"/>
          <w:szCs w:val="24"/>
        </w:rPr>
        <w:t xml:space="preserve"> de 2000, Lei de Responsabilidade Fiscal - </w:t>
      </w:r>
      <w:proofErr w:type="spellStart"/>
      <w:r w:rsidRPr="00637637">
        <w:rPr>
          <w:rFonts w:ascii="Arial" w:hAnsi="Arial" w:cs="Arial"/>
          <w:bCs/>
          <w:snapToGrid w:val="0"/>
          <w:sz w:val="24"/>
          <w:szCs w:val="24"/>
        </w:rPr>
        <w:t>LRF.</w:t>
      </w:r>
      <w:r w:rsidRPr="00B877C7">
        <w:rPr>
          <w:rFonts w:ascii="Arial" w:hAnsi="Arial" w:cs="Arial"/>
          <w:sz w:val="24"/>
          <w:szCs w:val="24"/>
        </w:rPr>
        <w:t>No</w:t>
      </w:r>
      <w:proofErr w:type="spellEnd"/>
      <w:r w:rsidRPr="00B877C7">
        <w:rPr>
          <w:rFonts w:ascii="Arial" w:hAnsi="Arial" w:cs="Arial"/>
          <w:sz w:val="24"/>
          <w:szCs w:val="24"/>
        </w:rPr>
        <w:t xml:space="preserve"> referido </w:t>
      </w:r>
      <w:proofErr w:type="spellStart"/>
      <w:r w:rsidRPr="00B877C7">
        <w:rPr>
          <w:rFonts w:ascii="Arial" w:hAnsi="Arial" w:cs="Arial"/>
          <w:sz w:val="24"/>
          <w:szCs w:val="24"/>
        </w:rPr>
        <w:t>Anexo,são</w:t>
      </w:r>
      <w:proofErr w:type="spellEnd"/>
      <w:r w:rsidRPr="00B877C7">
        <w:rPr>
          <w:rFonts w:ascii="Arial" w:hAnsi="Arial" w:cs="Arial"/>
          <w:sz w:val="24"/>
          <w:szCs w:val="24"/>
        </w:rPr>
        <w:t xml:space="preserve"> estabelecidas metas anuais, em valores correntes e constantes, relativas a </w:t>
      </w:r>
      <w:proofErr w:type="spellStart"/>
      <w:r w:rsidRPr="00B877C7">
        <w:rPr>
          <w:rFonts w:ascii="Arial" w:hAnsi="Arial" w:cs="Arial"/>
          <w:sz w:val="24"/>
          <w:szCs w:val="24"/>
        </w:rPr>
        <w:t>receitas,despesas</w:t>
      </w:r>
      <w:proofErr w:type="spellEnd"/>
      <w:r w:rsidRPr="00B877C7">
        <w:rPr>
          <w:rFonts w:ascii="Arial" w:hAnsi="Arial" w:cs="Arial"/>
          <w:sz w:val="24"/>
          <w:szCs w:val="24"/>
        </w:rPr>
        <w:t xml:space="preserve">, resultados nominal e primário e montante da dívida pública, para o </w:t>
      </w:r>
      <w:proofErr w:type="spellStart"/>
      <w:r w:rsidRPr="00B877C7">
        <w:rPr>
          <w:rFonts w:ascii="Arial" w:hAnsi="Arial" w:cs="Arial"/>
          <w:sz w:val="24"/>
          <w:szCs w:val="24"/>
        </w:rPr>
        <w:t>exercícioa</w:t>
      </w:r>
      <w:proofErr w:type="spellEnd"/>
      <w:r w:rsidRPr="00B877C7">
        <w:rPr>
          <w:rFonts w:ascii="Arial" w:hAnsi="Arial" w:cs="Arial"/>
          <w:sz w:val="24"/>
          <w:szCs w:val="24"/>
        </w:rPr>
        <w:t xml:space="preserve"> que se referirem e para os dois seguintes.</w:t>
      </w:r>
    </w:p>
    <w:p w14:paraId="2B9CC5BE" w14:textId="77777777" w:rsidR="00DD3175" w:rsidRDefault="00DD3175" w:rsidP="00DD3175">
      <w:pPr>
        <w:spacing w:after="120" w:line="276" w:lineRule="auto"/>
        <w:jc w:val="both"/>
        <w:rPr>
          <w:rFonts w:ascii="Arial" w:hAnsi="Arial" w:cs="Arial"/>
          <w:sz w:val="24"/>
          <w:szCs w:val="24"/>
        </w:rPr>
      </w:pPr>
      <w:r>
        <w:rPr>
          <w:rFonts w:ascii="Arial" w:hAnsi="Arial" w:cs="Arial"/>
          <w:bCs/>
          <w:snapToGrid w:val="0"/>
          <w:sz w:val="24"/>
          <w:szCs w:val="24"/>
        </w:rPr>
        <w:lastRenderedPageBreak/>
        <w:tab/>
      </w:r>
      <w:r>
        <w:rPr>
          <w:rFonts w:ascii="Arial" w:hAnsi="Arial" w:cs="Arial"/>
          <w:bCs/>
          <w:snapToGrid w:val="0"/>
          <w:sz w:val="24"/>
          <w:szCs w:val="24"/>
        </w:rPr>
        <w:tab/>
      </w:r>
      <w:r w:rsidRPr="00B877C7">
        <w:rPr>
          <w:rFonts w:ascii="Arial" w:hAnsi="Arial" w:cs="Arial"/>
          <w:sz w:val="24"/>
          <w:szCs w:val="24"/>
        </w:rPr>
        <w:t xml:space="preserve">Nesse sentido, são apresentadas as perspectivas econômicas com base no </w:t>
      </w:r>
      <w:proofErr w:type="spellStart"/>
      <w:r w:rsidRPr="00B877C7">
        <w:rPr>
          <w:rFonts w:ascii="Arial" w:hAnsi="Arial" w:cs="Arial"/>
          <w:sz w:val="24"/>
          <w:szCs w:val="24"/>
        </w:rPr>
        <w:t>cenárioprojetado</w:t>
      </w:r>
      <w:proofErr w:type="spellEnd"/>
      <w:r w:rsidRPr="00B877C7">
        <w:rPr>
          <w:rFonts w:ascii="Arial" w:hAnsi="Arial" w:cs="Arial"/>
          <w:sz w:val="24"/>
          <w:szCs w:val="24"/>
        </w:rPr>
        <w:t xml:space="preserve"> para os exercícios de 2024 a 2026, com a estimativa dos principais </w:t>
      </w:r>
      <w:proofErr w:type="spellStart"/>
      <w:r w:rsidRPr="00B877C7">
        <w:rPr>
          <w:rFonts w:ascii="Arial" w:hAnsi="Arial" w:cs="Arial"/>
          <w:sz w:val="24"/>
          <w:szCs w:val="24"/>
        </w:rPr>
        <w:t>parâmetrosmacroeconômicos</w:t>
      </w:r>
      <w:proofErr w:type="spellEnd"/>
      <w:r w:rsidRPr="00B877C7">
        <w:rPr>
          <w:rFonts w:ascii="Arial" w:hAnsi="Arial" w:cs="Arial"/>
          <w:sz w:val="24"/>
          <w:szCs w:val="24"/>
        </w:rPr>
        <w:t xml:space="preserve"> necessários à elaboração do cenário fiscal referente a esse período.</w:t>
      </w:r>
    </w:p>
    <w:p w14:paraId="385ACA63" w14:textId="77777777" w:rsidR="00DD3175" w:rsidRDefault="00DD3175" w:rsidP="00DD3175">
      <w:pPr>
        <w:spacing w:after="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B877C7">
        <w:rPr>
          <w:rFonts w:ascii="Arial" w:hAnsi="Arial" w:cs="Arial"/>
          <w:sz w:val="24"/>
          <w:szCs w:val="24"/>
        </w:rPr>
        <w:t xml:space="preserve">Com base em tais projeções, são definidos os objetivos e a estratégia de política </w:t>
      </w:r>
      <w:proofErr w:type="spellStart"/>
      <w:r w:rsidRPr="00B877C7">
        <w:rPr>
          <w:rFonts w:ascii="Arial" w:hAnsi="Arial" w:cs="Arial"/>
          <w:sz w:val="24"/>
          <w:szCs w:val="24"/>
        </w:rPr>
        <w:t>fiscalpara</w:t>
      </w:r>
      <w:proofErr w:type="spellEnd"/>
      <w:r w:rsidRPr="00B877C7">
        <w:rPr>
          <w:rFonts w:ascii="Arial" w:hAnsi="Arial" w:cs="Arial"/>
          <w:sz w:val="24"/>
          <w:szCs w:val="24"/>
        </w:rPr>
        <w:t xml:space="preserve"> os próximos anos, assim como mencionadas as medidas necessárias para </w:t>
      </w:r>
      <w:proofErr w:type="spellStart"/>
      <w:r w:rsidRPr="00B877C7">
        <w:rPr>
          <w:rFonts w:ascii="Arial" w:hAnsi="Arial" w:cs="Arial"/>
          <w:sz w:val="24"/>
          <w:szCs w:val="24"/>
        </w:rPr>
        <w:t>seuatingimento</w:t>
      </w:r>
      <w:proofErr w:type="spellEnd"/>
      <w:r w:rsidRPr="00B877C7">
        <w:rPr>
          <w:rFonts w:ascii="Arial" w:hAnsi="Arial" w:cs="Arial"/>
          <w:sz w:val="24"/>
          <w:szCs w:val="24"/>
        </w:rPr>
        <w:t>.</w:t>
      </w:r>
    </w:p>
    <w:p w14:paraId="0E1312EE" w14:textId="77777777" w:rsidR="00DD3175" w:rsidRDefault="00DD3175" w:rsidP="00DD3175">
      <w:pPr>
        <w:spacing w:after="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Em seguida</w:t>
      </w:r>
      <w:r w:rsidRPr="00B877C7">
        <w:rPr>
          <w:rFonts w:ascii="Arial" w:hAnsi="Arial" w:cs="Arial"/>
          <w:sz w:val="24"/>
          <w:szCs w:val="24"/>
        </w:rPr>
        <w:t xml:space="preserve">, é apresentado o cenário fiscal para os exercícios de 2024 a </w:t>
      </w:r>
      <w:proofErr w:type="gramStart"/>
      <w:r w:rsidRPr="00B877C7">
        <w:rPr>
          <w:rFonts w:ascii="Arial" w:hAnsi="Arial" w:cs="Arial"/>
          <w:sz w:val="24"/>
          <w:szCs w:val="24"/>
        </w:rPr>
        <w:t>2026,contendo</w:t>
      </w:r>
      <w:proofErr w:type="gramEnd"/>
      <w:r w:rsidRPr="00B877C7">
        <w:rPr>
          <w:rFonts w:ascii="Arial" w:hAnsi="Arial" w:cs="Arial"/>
          <w:sz w:val="24"/>
          <w:szCs w:val="24"/>
        </w:rPr>
        <w:t xml:space="preserve"> as projeções </w:t>
      </w:r>
      <w:proofErr w:type="spellStart"/>
      <w:r w:rsidRPr="00B877C7">
        <w:rPr>
          <w:rFonts w:ascii="Arial" w:hAnsi="Arial" w:cs="Arial"/>
          <w:sz w:val="24"/>
          <w:szCs w:val="24"/>
        </w:rPr>
        <w:t>d</w:t>
      </w:r>
      <w:r>
        <w:rPr>
          <w:rFonts w:ascii="Arial" w:hAnsi="Arial" w:cs="Arial"/>
          <w:sz w:val="24"/>
          <w:szCs w:val="24"/>
        </w:rPr>
        <w:t>oR</w:t>
      </w:r>
      <w:r w:rsidRPr="00B877C7">
        <w:rPr>
          <w:rFonts w:ascii="Arial" w:hAnsi="Arial" w:cs="Arial"/>
          <w:sz w:val="24"/>
          <w:szCs w:val="24"/>
        </w:rPr>
        <w:t>esultado</w:t>
      </w:r>
      <w:proofErr w:type="spellEnd"/>
      <w:r w:rsidRPr="00B877C7">
        <w:rPr>
          <w:rFonts w:ascii="Arial" w:hAnsi="Arial" w:cs="Arial"/>
          <w:sz w:val="24"/>
          <w:szCs w:val="24"/>
        </w:rPr>
        <w:t xml:space="preserve"> </w:t>
      </w:r>
      <w:r>
        <w:rPr>
          <w:rFonts w:ascii="Arial" w:hAnsi="Arial" w:cs="Arial"/>
          <w:sz w:val="24"/>
          <w:szCs w:val="24"/>
        </w:rPr>
        <w:t>P</w:t>
      </w:r>
      <w:r w:rsidRPr="00B877C7">
        <w:rPr>
          <w:rFonts w:ascii="Arial" w:hAnsi="Arial" w:cs="Arial"/>
          <w:sz w:val="24"/>
          <w:szCs w:val="24"/>
        </w:rPr>
        <w:t>rimário</w:t>
      </w:r>
      <w:r>
        <w:rPr>
          <w:rFonts w:ascii="Arial" w:hAnsi="Arial" w:cs="Arial"/>
          <w:sz w:val="24"/>
          <w:szCs w:val="24"/>
        </w:rPr>
        <w:t xml:space="preserve">, calculado pela metodologia acima da linha, bem como, do Resultado Nominal, calculado pela metodologia abaixo da linha). E também, </w:t>
      </w:r>
      <w:r w:rsidRPr="00B877C7">
        <w:rPr>
          <w:rFonts w:ascii="Arial" w:hAnsi="Arial" w:cs="Arial"/>
          <w:sz w:val="24"/>
          <w:szCs w:val="24"/>
        </w:rPr>
        <w:t xml:space="preserve">os principais agregados de receitas e </w:t>
      </w:r>
      <w:proofErr w:type="spellStart"/>
      <w:r w:rsidRPr="00B877C7">
        <w:rPr>
          <w:rFonts w:ascii="Arial" w:hAnsi="Arial" w:cs="Arial"/>
          <w:sz w:val="24"/>
          <w:szCs w:val="24"/>
        </w:rPr>
        <w:t>despesasprimárias</w:t>
      </w:r>
      <w:proofErr w:type="spellEnd"/>
      <w:r w:rsidRPr="00B877C7">
        <w:rPr>
          <w:rFonts w:ascii="Arial" w:hAnsi="Arial" w:cs="Arial"/>
          <w:sz w:val="24"/>
          <w:szCs w:val="24"/>
        </w:rPr>
        <w:t xml:space="preserve"> do </w:t>
      </w:r>
      <w:r>
        <w:rPr>
          <w:rFonts w:ascii="Arial" w:hAnsi="Arial" w:cs="Arial"/>
          <w:sz w:val="24"/>
          <w:szCs w:val="24"/>
        </w:rPr>
        <w:t xml:space="preserve">Município de Campo Novo do Parecis/MT., destacando-se que foram excluídos do cálculo do Resultado Primário, as receitas e despesas fontes de recursos do Fundo de Previdência Municipal – FUNSEM, porém, computadas as Receitas e Despesas </w:t>
      </w:r>
      <w:proofErr w:type="spellStart"/>
      <w:r>
        <w:rPr>
          <w:rFonts w:ascii="Arial" w:hAnsi="Arial" w:cs="Arial"/>
          <w:sz w:val="24"/>
          <w:szCs w:val="24"/>
        </w:rPr>
        <w:t>Intraorçamentária</w:t>
      </w:r>
      <w:proofErr w:type="spellEnd"/>
      <w:r>
        <w:rPr>
          <w:rFonts w:ascii="Arial" w:hAnsi="Arial" w:cs="Arial"/>
          <w:sz w:val="24"/>
          <w:szCs w:val="24"/>
        </w:rPr>
        <w:t>.</w:t>
      </w:r>
    </w:p>
    <w:p w14:paraId="0CC9FB92" w14:textId="77777777" w:rsidR="00DD3175" w:rsidRDefault="00DD3175" w:rsidP="00DD3175">
      <w:pPr>
        <w:spacing w:after="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O Anexo de Metas Fiscais demonstra trajetória</w:t>
      </w:r>
      <w:r w:rsidRPr="00B877C7">
        <w:rPr>
          <w:rFonts w:ascii="Arial" w:hAnsi="Arial" w:cs="Arial"/>
          <w:sz w:val="24"/>
          <w:szCs w:val="24"/>
        </w:rPr>
        <w:t xml:space="preserve"> da dívida pública</w:t>
      </w:r>
      <w:r>
        <w:rPr>
          <w:rFonts w:ascii="Arial" w:hAnsi="Arial" w:cs="Arial"/>
          <w:sz w:val="24"/>
          <w:szCs w:val="24"/>
        </w:rPr>
        <w:t xml:space="preserve"> municipal, bem assim, a projeção da Disponibilidade de Caixa e dos Restos a Pagar para o cenário 2024 a 2026, a fim de se evidenciar, o montante da Dívida Consolidada Líquida.  </w:t>
      </w:r>
    </w:p>
    <w:p w14:paraId="3BC4D1FA" w14:textId="77777777" w:rsidR="00DD3175" w:rsidRDefault="00DD3175" w:rsidP="00DD3175">
      <w:pPr>
        <w:spacing w:after="120" w:line="276"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t>Para manter a consistência das metas anuais</w:t>
      </w:r>
      <w:r w:rsidRPr="008312E2">
        <w:rPr>
          <w:rFonts w:ascii="Arial" w:hAnsi="Arial" w:cs="Arial"/>
          <w:bCs/>
          <w:snapToGrid w:val="0"/>
          <w:sz w:val="24"/>
          <w:szCs w:val="24"/>
        </w:rPr>
        <w:t xml:space="preserve"> com as premissas e os objetivos da política econômica nacional</w:t>
      </w:r>
      <w:r>
        <w:rPr>
          <w:rFonts w:ascii="Arial" w:hAnsi="Arial" w:cs="Arial"/>
          <w:bCs/>
          <w:snapToGrid w:val="0"/>
          <w:sz w:val="24"/>
          <w:szCs w:val="24"/>
        </w:rPr>
        <w:t>, evidenciamos o cenário fiscal contido no PLDO 2024 do Governo Federal, de acordo com os quadros adiante.</w:t>
      </w:r>
    </w:p>
    <w:p w14:paraId="08B837AB" w14:textId="77777777" w:rsidR="00DD3175" w:rsidRDefault="00DD3175" w:rsidP="00DD3175">
      <w:pPr>
        <w:spacing w:after="120" w:line="276" w:lineRule="auto"/>
        <w:jc w:val="both"/>
        <w:rPr>
          <w:rFonts w:ascii="Arial" w:hAnsi="Arial" w:cs="Arial"/>
          <w:bCs/>
          <w:snapToGrid w:val="0"/>
          <w:sz w:val="24"/>
          <w:szCs w:val="24"/>
        </w:rPr>
      </w:pPr>
    </w:p>
    <w:p w14:paraId="1E3C586A" w14:textId="77777777" w:rsidR="00DD3175" w:rsidRDefault="00DD3175" w:rsidP="00DD3175">
      <w:pPr>
        <w:spacing w:after="120" w:line="276" w:lineRule="auto"/>
        <w:jc w:val="both"/>
        <w:rPr>
          <w:rFonts w:ascii="Arial" w:hAnsi="Arial" w:cs="Arial"/>
          <w:b/>
          <w:snapToGrid w:val="0"/>
          <w:sz w:val="24"/>
          <w:szCs w:val="24"/>
        </w:rPr>
      </w:pPr>
      <w:r w:rsidRPr="0057096F">
        <w:rPr>
          <w:rFonts w:ascii="Arial" w:hAnsi="Arial" w:cs="Arial"/>
          <w:b/>
          <w:snapToGrid w:val="0"/>
          <w:sz w:val="24"/>
          <w:szCs w:val="24"/>
        </w:rPr>
        <w:t>B) Perspectivas Econômicas</w:t>
      </w:r>
    </w:p>
    <w:p w14:paraId="0C18A451" w14:textId="77777777" w:rsidR="00DD3175" w:rsidRDefault="00DD3175" w:rsidP="00DD3175">
      <w:pPr>
        <w:spacing w:after="120" w:line="276" w:lineRule="auto"/>
        <w:jc w:val="both"/>
        <w:rPr>
          <w:rFonts w:ascii="Arial" w:hAnsi="Arial" w:cs="Arial"/>
          <w:b/>
          <w:snapToGrid w:val="0"/>
          <w:sz w:val="24"/>
          <w:szCs w:val="24"/>
        </w:rPr>
      </w:pPr>
      <w:r>
        <w:rPr>
          <w:rFonts w:ascii="Arial" w:hAnsi="Arial" w:cs="Arial"/>
          <w:b/>
          <w:snapToGrid w:val="0"/>
          <w:sz w:val="24"/>
          <w:szCs w:val="24"/>
        </w:rPr>
        <w:t>a) Parâmetros macroeconômicos - Governo Federal</w:t>
      </w:r>
    </w:p>
    <w:p w14:paraId="286467AE" w14:textId="77777777" w:rsidR="00DD3175" w:rsidRDefault="00DD3175" w:rsidP="00DD3175">
      <w:pPr>
        <w:tabs>
          <w:tab w:val="left" w:pos="1418"/>
        </w:tabs>
        <w:spacing w:after="120" w:line="276" w:lineRule="auto"/>
        <w:jc w:val="both"/>
        <w:rPr>
          <w:rFonts w:ascii="Arial" w:hAnsi="Arial" w:cs="Arial"/>
          <w:bCs/>
          <w:snapToGrid w:val="0"/>
          <w:sz w:val="24"/>
          <w:szCs w:val="24"/>
        </w:rPr>
      </w:pPr>
      <w:r>
        <w:rPr>
          <w:rFonts w:ascii="Arial" w:hAnsi="Arial" w:cs="Arial"/>
          <w:b/>
          <w:snapToGrid w:val="0"/>
          <w:sz w:val="24"/>
          <w:szCs w:val="24"/>
        </w:rPr>
        <w:tab/>
      </w:r>
      <w:r w:rsidRPr="0057096F">
        <w:rPr>
          <w:rFonts w:ascii="Arial" w:hAnsi="Arial" w:cs="Arial"/>
          <w:bCs/>
          <w:snapToGrid w:val="0"/>
          <w:sz w:val="24"/>
          <w:szCs w:val="24"/>
        </w:rPr>
        <w:t xml:space="preserve">O cenário macroeconômico projetado para o triênio </w:t>
      </w:r>
      <w:r>
        <w:rPr>
          <w:rFonts w:ascii="Arial" w:hAnsi="Arial" w:cs="Arial"/>
          <w:bCs/>
          <w:snapToGrid w:val="0"/>
          <w:sz w:val="24"/>
          <w:szCs w:val="24"/>
        </w:rPr>
        <w:t>2024</w:t>
      </w:r>
      <w:r w:rsidRPr="0057096F">
        <w:rPr>
          <w:rFonts w:ascii="Arial" w:hAnsi="Arial" w:cs="Arial"/>
          <w:bCs/>
          <w:snapToGrid w:val="0"/>
          <w:sz w:val="24"/>
          <w:szCs w:val="24"/>
        </w:rPr>
        <w:t xml:space="preserve"> a 202</w:t>
      </w:r>
      <w:r>
        <w:rPr>
          <w:rFonts w:ascii="Arial" w:hAnsi="Arial" w:cs="Arial"/>
          <w:bCs/>
          <w:snapToGrid w:val="0"/>
          <w:sz w:val="24"/>
          <w:szCs w:val="24"/>
        </w:rPr>
        <w:t>6</w:t>
      </w:r>
      <w:r w:rsidRPr="0057096F">
        <w:rPr>
          <w:rFonts w:ascii="Arial" w:hAnsi="Arial" w:cs="Arial"/>
          <w:bCs/>
          <w:snapToGrid w:val="0"/>
          <w:sz w:val="24"/>
          <w:szCs w:val="24"/>
        </w:rPr>
        <w:t xml:space="preserve"> foi elaborado </w:t>
      </w:r>
      <w:proofErr w:type="spellStart"/>
      <w:r w:rsidRPr="0057096F">
        <w:rPr>
          <w:rFonts w:ascii="Arial" w:hAnsi="Arial" w:cs="Arial"/>
          <w:bCs/>
          <w:snapToGrid w:val="0"/>
          <w:sz w:val="24"/>
          <w:szCs w:val="24"/>
        </w:rPr>
        <w:t>emconsonância</w:t>
      </w:r>
      <w:proofErr w:type="spellEnd"/>
      <w:r w:rsidRPr="0057096F">
        <w:rPr>
          <w:rFonts w:ascii="Arial" w:hAnsi="Arial" w:cs="Arial"/>
          <w:bCs/>
          <w:snapToGrid w:val="0"/>
          <w:sz w:val="24"/>
          <w:szCs w:val="24"/>
        </w:rPr>
        <w:t xml:space="preserve"> com </w:t>
      </w:r>
      <w:r>
        <w:rPr>
          <w:rFonts w:ascii="Arial" w:hAnsi="Arial" w:cs="Arial"/>
          <w:bCs/>
          <w:snapToGrid w:val="0"/>
          <w:sz w:val="24"/>
          <w:szCs w:val="24"/>
        </w:rPr>
        <w:t>as premissas da política econômica nacional</w:t>
      </w:r>
      <w:r w:rsidRPr="0057096F">
        <w:rPr>
          <w:rFonts w:ascii="Arial" w:hAnsi="Arial" w:cs="Arial"/>
          <w:bCs/>
          <w:snapToGrid w:val="0"/>
          <w:sz w:val="24"/>
          <w:szCs w:val="24"/>
        </w:rPr>
        <w:t xml:space="preserve">, </w:t>
      </w:r>
      <w:r>
        <w:rPr>
          <w:rFonts w:ascii="Arial" w:hAnsi="Arial" w:cs="Arial"/>
          <w:bCs/>
          <w:snapToGrid w:val="0"/>
          <w:sz w:val="24"/>
          <w:szCs w:val="24"/>
        </w:rPr>
        <w:t xml:space="preserve">levando-se em conta o </w:t>
      </w:r>
      <w:r w:rsidRPr="0057096F">
        <w:rPr>
          <w:rFonts w:ascii="Arial" w:hAnsi="Arial" w:cs="Arial"/>
          <w:bCs/>
          <w:snapToGrid w:val="0"/>
          <w:sz w:val="24"/>
          <w:szCs w:val="24"/>
        </w:rPr>
        <w:t xml:space="preserve">crescimento moderado do nível </w:t>
      </w:r>
      <w:proofErr w:type="spellStart"/>
      <w:r w:rsidRPr="0057096F">
        <w:rPr>
          <w:rFonts w:ascii="Arial" w:hAnsi="Arial" w:cs="Arial"/>
          <w:bCs/>
          <w:snapToGrid w:val="0"/>
          <w:sz w:val="24"/>
          <w:szCs w:val="24"/>
        </w:rPr>
        <w:t>deatividade</w:t>
      </w:r>
      <w:proofErr w:type="spellEnd"/>
      <w:r w:rsidRPr="0057096F">
        <w:rPr>
          <w:rFonts w:ascii="Arial" w:hAnsi="Arial" w:cs="Arial"/>
          <w:bCs/>
          <w:snapToGrid w:val="0"/>
          <w:sz w:val="24"/>
          <w:szCs w:val="24"/>
        </w:rPr>
        <w:t xml:space="preserve"> e taxa de inflação sob controle, em conformidade com as metas estabelecidas </w:t>
      </w:r>
      <w:proofErr w:type="spellStart"/>
      <w:r w:rsidRPr="0057096F">
        <w:rPr>
          <w:rFonts w:ascii="Arial" w:hAnsi="Arial" w:cs="Arial"/>
          <w:bCs/>
          <w:snapToGrid w:val="0"/>
          <w:sz w:val="24"/>
          <w:szCs w:val="24"/>
        </w:rPr>
        <w:t>peloConselho</w:t>
      </w:r>
      <w:proofErr w:type="spellEnd"/>
      <w:r w:rsidRPr="0057096F">
        <w:rPr>
          <w:rFonts w:ascii="Arial" w:hAnsi="Arial" w:cs="Arial"/>
          <w:bCs/>
          <w:snapToGrid w:val="0"/>
          <w:sz w:val="24"/>
          <w:szCs w:val="24"/>
        </w:rPr>
        <w:t xml:space="preserve"> Monetário Nacional. </w:t>
      </w:r>
    </w:p>
    <w:p w14:paraId="2EEA5727" w14:textId="77777777" w:rsidR="00DD3175" w:rsidRDefault="00DD3175" w:rsidP="00DD3175">
      <w:pPr>
        <w:spacing w:after="120" w:line="276" w:lineRule="auto"/>
        <w:jc w:val="both"/>
        <w:rPr>
          <w:rFonts w:ascii="Arial" w:hAnsi="Arial" w:cs="Arial"/>
          <w:bCs/>
          <w:snapToGrid w:val="0"/>
          <w:sz w:val="24"/>
          <w:szCs w:val="24"/>
        </w:rPr>
      </w:pPr>
      <w:r w:rsidRPr="001E4FB3">
        <w:rPr>
          <w:rFonts w:ascii="Arial" w:hAnsi="Arial" w:cs="Arial"/>
          <w:bCs/>
          <w:snapToGrid w:val="0"/>
          <w:sz w:val="24"/>
          <w:szCs w:val="24"/>
        </w:rPr>
        <w:t xml:space="preserve">Os principais parâmetros que embasaram </w:t>
      </w:r>
      <w:proofErr w:type="spellStart"/>
      <w:r w:rsidRPr="001E4FB3">
        <w:rPr>
          <w:rFonts w:ascii="Arial" w:hAnsi="Arial" w:cs="Arial"/>
          <w:bCs/>
          <w:snapToGrid w:val="0"/>
          <w:sz w:val="24"/>
          <w:szCs w:val="24"/>
        </w:rPr>
        <w:t>oreferido</w:t>
      </w:r>
      <w:proofErr w:type="spellEnd"/>
      <w:r w:rsidRPr="001E4FB3">
        <w:rPr>
          <w:rFonts w:ascii="Arial" w:hAnsi="Arial" w:cs="Arial"/>
          <w:bCs/>
          <w:snapToGrid w:val="0"/>
          <w:sz w:val="24"/>
          <w:szCs w:val="24"/>
        </w:rPr>
        <w:t xml:space="preserve"> cenário são apresentados na Tabela 1, a seguir:</w:t>
      </w:r>
    </w:p>
    <w:p w14:paraId="6F1E3DF2" w14:textId="77777777" w:rsidR="00DD3175" w:rsidRDefault="00DD3175" w:rsidP="00DD3175">
      <w:pPr>
        <w:spacing w:after="120" w:line="276" w:lineRule="auto"/>
        <w:jc w:val="both"/>
        <w:rPr>
          <w:rFonts w:ascii="Arial" w:hAnsi="Arial" w:cs="Arial"/>
          <w:bCs/>
          <w:snapToGrid w:val="0"/>
          <w:sz w:val="24"/>
          <w:szCs w:val="24"/>
        </w:rPr>
      </w:pPr>
      <w:r>
        <w:rPr>
          <w:noProof/>
        </w:rPr>
        <w:lastRenderedPageBreak/>
        <w:drawing>
          <wp:inline distT="0" distB="0" distL="0" distR="0" wp14:anchorId="2F45576C" wp14:editId="12379ED5">
            <wp:extent cx="5737860" cy="2872740"/>
            <wp:effectExtent l="0" t="0" r="0" b="3810"/>
            <wp:docPr id="738680" name="Imagem 5" descr="Tabela&#10;&#10;Descrição gerada automaticamente">
              <a:extLst xmlns:a="http://schemas.openxmlformats.org/drawingml/2006/main">
                <a:ext uri="{FF2B5EF4-FFF2-40B4-BE49-F238E27FC236}">
                  <a16:creationId xmlns:a16="http://schemas.microsoft.com/office/drawing/2014/main" id="{1B342739-C0A2-77AC-D519-C300CD29C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80" name="Imagem 5" descr="Tabela&#10;&#10;Descrição gerada automaticamente">
                      <a:extLst>
                        <a:ext uri="{FF2B5EF4-FFF2-40B4-BE49-F238E27FC236}">
                          <a16:creationId xmlns:a16="http://schemas.microsoft.com/office/drawing/2014/main" id="{1B342739-C0A2-77AC-D519-C300CD29C17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287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63B5164" w14:textId="77777777" w:rsidR="00DD3175" w:rsidRDefault="00DD3175" w:rsidP="00DD3175">
      <w:pPr>
        <w:spacing w:after="120" w:line="276" w:lineRule="auto"/>
        <w:jc w:val="both"/>
        <w:rPr>
          <w:rFonts w:ascii="Arial" w:hAnsi="Arial" w:cs="Arial"/>
          <w:bCs/>
          <w:snapToGrid w:val="0"/>
          <w:sz w:val="24"/>
          <w:szCs w:val="24"/>
        </w:rPr>
      </w:pPr>
    </w:p>
    <w:p w14:paraId="5CAE597F"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O cenário econômico atual apresenta grande incerteza, o que exige muita prudência no estabelecimento das metas anuais. De acordo com o Governo Federal, em seu PLDO 2024, tem-se:</w:t>
      </w:r>
    </w:p>
    <w:p w14:paraId="27AC33D5" w14:textId="77777777" w:rsidR="00DD3175" w:rsidRPr="00486921" w:rsidRDefault="00DD3175" w:rsidP="00DD3175">
      <w:pPr>
        <w:autoSpaceDE w:val="0"/>
        <w:autoSpaceDN w:val="0"/>
        <w:adjustRightInd w:val="0"/>
        <w:spacing w:after="120"/>
        <w:ind w:left="2268"/>
        <w:jc w:val="both"/>
        <w:rPr>
          <w:b/>
          <w:bCs/>
        </w:rPr>
      </w:pPr>
      <w:r w:rsidRPr="00486921">
        <w:rPr>
          <w:b/>
          <w:bCs/>
        </w:rPr>
        <w:t>B) Perspectivas Econômicas</w:t>
      </w:r>
    </w:p>
    <w:p w14:paraId="144D2BED" w14:textId="77777777" w:rsidR="00DD3175" w:rsidRDefault="00DD3175" w:rsidP="00DD3175">
      <w:pPr>
        <w:autoSpaceDE w:val="0"/>
        <w:autoSpaceDN w:val="0"/>
        <w:adjustRightInd w:val="0"/>
        <w:spacing w:after="120"/>
        <w:ind w:left="2268"/>
        <w:jc w:val="both"/>
      </w:pPr>
      <w:r w:rsidRPr="00486921">
        <w:t>Em 2022, o PIB variou 2,9%, após alta de 5,0% no ano anterior. A desaceleração no ritmo de atividade ocorreu em todos os setores produtivos. No caso da atividade agropecuária, houve retração de 1,7%, ante alta de 0,3% em 2021. Na Indústria, a atividade desacelerou de 4,8% para 1,6%, enquanto em Serviços a desaceleração foi de 5,2% para 4,2%. Pela ótica da demanda, o consumo das famílias cresceu 4,3%, superior à alta de 3,7% do ano anterior. O consumo do governo, no entanto, desacelerou de 3,5% para 1,5% e a FBCF arrefeceu de 16,5% para 0,9%. As importações desaceleraram para 0,8%, ante 12,0% em 2021, e as exportações variaram 5,5%, ante 5,9% no ano anterior.</w:t>
      </w:r>
    </w:p>
    <w:p w14:paraId="6F9AE9C1" w14:textId="77777777" w:rsidR="00DD3175" w:rsidRPr="00486921" w:rsidRDefault="00DD3175" w:rsidP="00DD3175">
      <w:pPr>
        <w:autoSpaceDE w:val="0"/>
        <w:autoSpaceDN w:val="0"/>
        <w:adjustRightInd w:val="0"/>
        <w:spacing w:after="120"/>
        <w:ind w:left="2268"/>
        <w:jc w:val="both"/>
      </w:pPr>
      <w:r w:rsidRPr="00486921">
        <w:t>A redução no ritmo de crescimento deve permanecer sendo observada ao longo de 2023, repercutindo os efeitos defasados do ciclo de elevação dos juros sobre a atividade e mercado de crédito. O alto patamar de endividamento, comprometimento de renda e inadimplência das famílias deve seguir afetando o consumo e as atividades no setor de Serviços, enquanto na Indústria, o alto custo do crédito tende a dificultar a tomada de novos empréstimos para investimentos produtivos. No mercado de crédito, além dos altos juros, deve pesar o aumento da aversão a risco decorrente da reduzida liquidez em âmbito mundial.</w:t>
      </w:r>
    </w:p>
    <w:p w14:paraId="250675F8" w14:textId="77777777" w:rsidR="00DD3175" w:rsidRPr="00486921" w:rsidRDefault="00DD3175" w:rsidP="00DD3175">
      <w:pPr>
        <w:autoSpaceDE w:val="0"/>
        <w:autoSpaceDN w:val="0"/>
        <w:adjustRightInd w:val="0"/>
        <w:spacing w:after="120"/>
        <w:ind w:left="2268"/>
        <w:jc w:val="both"/>
      </w:pPr>
      <w:r w:rsidRPr="00486921">
        <w:t>A conjunção desses fatores deve levar a um crescimento de 1,6% do PIB em 2023.</w:t>
      </w:r>
    </w:p>
    <w:p w14:paraId="03E87175" w14:textId="77777777" w:rsidR="00DD3175" w:rsidRPr="00486921" w:rsidRDefault="00DD3175" w:rsidP="00DD3175">
      <w:pPr>
        <w:autoSpaceDE w:val="0"/>
        <w:autoSpaceDN w:val="0"/>
        <w:adjustRightInd w:val="0"/>
        <w:spacing w:after="120"/>
        <w:ind w:left="2268"/>
        <w:jc w:val="both"/>
      </w:pPr>
      <w:r w:rsidRPr="00486921">
        <w:lastRenderedPageBreak/>
        <w:t>Para 2024, no entanto, a projeção é de crescimento de 2,34%. O ciclo monetário mais expansionista tanto no cenário doméstico como no internacional deverá trazer contribuições positivas para o ritmo de atividade, ao contrário do esperado para 2023.</w:t>
      </w:r>
    </w:p>
    <w:p w14:paraId="07553820"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E, com respeito ao processo inflacionário, pontuou.</w:t>
      </w:r>
    </w:p>
    <w:p w14:paraId="6B56D3F4" w14:textId="77777777" w:rsidR="00DD3175" w:rsidRPr="00486921" w:rsidRDefault="00DD3175" w:rsidP="00DD3175">
      <w:pPr>
        <w:autoSpaceDE w:val="0"/>
        <w:autoSpaceDN w:val="0"/>
        <w:adjustRightInd w:val="0"/>
        <w:spacing w:after="120"/>
        <w:ind w:left="2268"/>
        <w:jc w:val="both"/>
      </w:pPr>
      <w:r w:rsidRPr="00486921">
        <w:t>Para a inflação, a expectativa é que o processo de desaceleração em curso se mantenha em 2023. Projeta-se desaceleração do IPCA de 5,8% em 2022 para 5,3% em 2023. O processo de convergência dos preços tem como premissa principal um arrefecimento pronunciado na inflação de alimentação no domicílio e de bens industriais, repercutindo a normalização das cadeias de produção, antes afetadas pela pandemia e pela guerra na Ucrânia. A desinflação em serviços deverá ser mais intensa para serviços subjacentes, em resposta à abertura do hiato do produto. Para os preços monitorados, em contrapartida, a expectativa é de aceleração, repercutindo o retorno dos impostos em combustíveis e maiores reajustes para tarifas com alguma parcela de indexação.</w:t>
      </w:r>
    </w:p>
    <w:p w14:paraId="7D0E178C" w14:textId="77777777" w:rsidR="00DD3175" w:rsidRPr="00486921" w:rsidRDefault="00DD3175" w:rsidP="00DD3175">
      <w:pPr>
        <w:autoSpaceDE w:val="0"/>
        <w:autoSpaceDN w:val="0"/>
        <w:adjustRightInd w:val="0"/>
        <w:spacing w:after="120"/>
        <w:ind w:left="2268"/>
        <w:jc w:val="both"/>
      </w:pPr>
      <w:r w:rsidRPr="00486921">
        <w:t xml:space="preserve">De </w:t>
      </w:r>
      <w:proofErr w:type="gramStart"/>
      <w:r w:rsidRPr="00486921">
        <w:t>2024  em</w:t>
      </w:r>
      <w:proofErr w:type="gramEnd"/>
      <w:r w:rsidRPr="00486921">
        <w:t xml:space="preserve"> diante, projeta-se IPCA dentro do intervalo da meta. Em 2024, a variação esperada para o índice é de 3,5% e nos anos posteriores, a previsão é de convergência para o centro da meta, de 3,0%.</w:t>
      </w:r>
    </w:p>
    <w:p w14:paraId="20AA42E2" w14:textId="77777777" w:rsidR="00DD3175" w:rsidRDefault="00DD3175" w:rsidP="00DD3175">
      <w:pPr>
        <w:autoSpaceDE w:val="0"/>
        <w:autoSpaceDN w:val="0"/>
        <w:adjustRightInd w:val="0"/>
        <w:spacing w:line="360" w:lineRule="auto"/>
        <w:jc w:val="both"/>
      </w:pPr>
      <w:r>
        <w:rPr>
          <w:rFonts w:ascii="Arial" w:hAnsi="Arial" w:cs="Arial"/>
          <w:color w:val="000000"/>
          <w:sz w:val="24"/>
          <w:szCs w:val="24"/>
        </w:rPr>
        <w:tab/>
      </w:r>
      <w:r>
        <w:rPr>
          <w:rFonts w:ascii="Arial" w:hAnsi="Arial" w:cs="Arial"/>
          <w:color w:val="000000"/>
          <w:sz w:val="24"/>
          <w:szCs w:val="24"/>
        </w:rPr>
        <w:tab/>
      </w:r>
    </w:p>
    <w:p w14:paraId="3ED496AB" w14:textId="77777777" w:rsidR="00DD3175" w:rsidRDefault="00DD3175" w:rsidP="00DD3175">
      <w:pPr>
        <w:autoSpaceDE w:val="0"/>
        <w:autoSpaceDN w:val="0"/>
        <w:adjustRightInd w:val="0"/>
        <w:spacing w:after="120"/>
        <w:ind w:left="2268"/>
        <w:jc w:val="both"/>
      </w:pPr>
    </w:p>
    <w:p w14:paraId="7CA4EB4B" w14:textId="77777777" w:rsidR="00DD3175" w:rsidRPr="00AB2F05" w:rsidRDefault="00DD3175" w:rsidP="00DD3175">
      <w:pPr>
        <w:pStyle w:val="PargrafodaLista"/>
        <w:numPr>
          <w:ilvl w:val="0"/>
          <w:numId w:val="13"/>
        </w:numPr>
        <w:autoSpaceDE w:val="0"/>
        <w:autoSpaceDN w:val="0"/>
        <w:adjustRightInd w:val="0"/>
        <w:spacing w:after="200" w:line="360" w:lineRule="auto"/>
        <w:jc w:val="both"/>
        <w:rPr>
          <w:rFonts w:ascii="Arial" w:hAnsi="Arial" w:cs="Arial"/>
          <w:b/>
          <w:bCs/>
          <w:color w:val="000000"/>
        </w:rPr>
      </w:pPr>
      <w:r w:rsidRPr="00AB2F05">
        <w:rPr>
          <w:rFonts w:ascii="Arial" w:hAnsi="Arial" w:cs="Arial"/>
          <w:b/>
          <w:bCs/>
          <w:color w:val="000000"/>
        </w:rPr>
        <w:t>Parâmetros macroeconômicos – Governo Estadual</w:t>
      </w:r>
    </w:p>
    <w:p w14:paraId="5DE39FE5" w14:textId="77777777" w:rsidR="00DD3175" w:rsidRDefault="00DD3175" w:rsidP="00DD3175">
      <w:pPr>
        <w:autoSpaceDE w:val="0"/>
        <w:autoSpaceDN w:val="0"/>
        <w:adjustRightInd w:val="0"/>
        <w:spacing w:line="360" w:lineRule="auto"/>
        <w:rPr>
          <w:noProof/>
        </w:rPr>
      </w:pPr>
      <w:r>
        <w:rPr>
          <w:noProof/>
        </w:rPr>
        <w:drawing>
          <wp:inline distT="0" distB="0" distL="0" distR="0" wp14:anchorId="7AD507A0" wp14:editId="59927272">
            <wp:extent cx="6077585" cy="2420620"/>
            <wp:effectExtent l="0" t="0" r="0" b="0"/>
            <wp:docPr id="738679" name="Imagem 4" descr="Tabela&#10;&#10;Descrição gerada automaticamente">
              <a:extLst xmlns:a="http://schemas.openxmlformats.org/drawingml/2006/main">
                <a:ext uri="{FF2B5EF4-FFF2-40B4-BE49-F238E27FC236}">
                  <a16:creationId xmlns:a16="http://schemas.microsoft.com/office/drawing/2014/main" id="{3CD46E49-4D19-D5BC-B1BD-2E00357EF7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79" name="Imagem 4" descr="Tabela&#10;&#10;Descrição gerada automaticamente">
                      <a:extLst>
                        <a:ext uri="{FF2B5EF4-FFF2-40B4-BE49-F238E27FC236}">
                          <a16:creationId xmlns:a16="http://schemas.microsoft.com/office/drawing/2014/main" id="{3CD46E49-4D19-D5BC-B1BD-2E00357EF73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7585" cy="2420620"/>
                    </a:xfrm>
                    <a:prstGeom prst="rect">
                      <a:avLst/>
                    </a:prstGeom>
                    <a:noFill/>
                    <a:ln>
                      <a:noFill/>
                    </a:ln>
                  </pic:spPr>
                </pic:pic>
              </a:graphicData>
            </a:graphic>
          </wp:inline>
        </w:drawing>
      </w:r>
    </w:p>
    <w:p w14:paraId="0079F394" w14:textId="77777777" w:rsidR="00DD3175" w:rsidRDefault="00DD3175" w:rsidP="00DD3175">
      <w:pPr>
        <w:autoSpaceDE w:val="0"/>
        <w:autoSpaceDN w:val="0"/>
        <w:adjustRightInd w:val="0"/>
        <w:spacing w:after="120"/>
        <w:jc w:val="both"/>
      </w:pPr>
    </w:p>
    <w:p w14:paraId="61823102"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tab/>
      </w:r>
      <w:r>
        <w:tab/>
      </w:r>
      <w:r>
        <w:rPr>
          <w:rFonts w:ascii="Arial" w:hAnsi="Arial" w:cs="Arial"/>
          <w:color w:val="000000"/>
          <w:sz w:val="24"/>
          <w:szCs w:val="24"/>
        </w:rPr>
        <w:t>O Governo Estadual, por sua vez, assim se pronunciou quanto ao cenário econômico.</w:t>
      </w:r>
    </w:p>
    <w:p w14:paraId="5A9EF510" w14:textId="77777777" w:rsidR="00DD3175" w:rsidRPr="000B2261" w:rsidRDefault="00DD3175" w:rsidP="00DD3175">
      <w:pPr>
        <w:pStyle w:val="Default"/>
        <w:ind w:left="2268"/>
        <w:jc w:val="center"/>
        <w:rPr>
          <w:sz w:val="22"/>
          <w:szCs w:val="22"/>
        </w:rPr>
      </w:pPr>
      <w:r w:rsidRPr="000B2261">
        <w:rPr>
          <w:b/>
          <w:bCs/>
          <w:sz w:val="22"/>
          <w:szCs w:val="22"/>
        </w:rPr>
        <w:t>Estratégia Fiscal</w:t>
      </w:r>
    </w:p>
    <w:p w14:paraId="1F2C5C3A" w14:textId="77777777" w:rsidR="00DD3175" w:rsidRPr="000B2261" w:rsidRDefault="00DD3175" w:rsidP="00DD3175">
      <w:pPr>
        <w:pStyle w:val="Default"/>
        <w:ind w:left="2268"/>
        <w:rPr>
          <w:b/>
          <w:bCs/>
          <w:sz w:val="22"/>
          <w:szCs w:val="22"/>
        </w:rPr>
      </w:pPr>
    </w:p>
    <w:p w14:paraId="03DAE8C0" w14:textId="77777777" w:rsidR="00DD3175" w:rsidRPr="000B2261" w:rsidRDefault="00DD3175" w:rsidP="00DD3175">
      <w:pPr>
        <w:pStyle w:val="Default"/>
        <w:spacing w:after="120" w:line="276" w:lineRule="auto"/>
        <w:ind w:left="2268"/>
        <w:jc w:val="both"/>
        <w:rPr>
          <w:sz w:val="22"/>
          <w:szCs w:val="22"/>
          <w:u w:val="single"/>
        </w:rPr>
      </w:pPr>
      <w:r w:rsidRPr="000B2261">
        <w:rPr>
          <w:b/>
          <w:bCs/>
          <w:sz w:val="22"/>
          <w:szCs w:val="22"/>
          <w:u w:val="single"/>
        </w:rPr>
        <w:lastRenderedPageBreak/>
        <w:t xml:space="preserve">Declaração da Estratégia Fiscal de Médio Prazo </w:t>
      </w:r>
    </w:p>
    <w:p w14:paraId="001FD2C3" w14:textId="77777777" w:rsidR="00DD3175" w:rsidRPr="000B2261" w:rsidRDefault="00DD3175" w:rsidP="00DD3175">
      <w:pPr>
        <w:pStyle w:val="Default"/>
        <w:spacing w:after="120" w:line="276" w:lineRule="auto"/>
        <w:ind w:left="2268"/>
        <w:jc w:val="both"/>
        <w:rPr>
          <w:sz w:val="20"/>
          <w:szCs w:val="20"/>
        </w:rPr>
      </w:pPr>
      <w:r w:rsidRPr="000B2261">
        <w:rPr>
          <w:sz w:val="20"/>
          <w:szCs w:val="20"/>
        </w:rPr>
        <w:t xml:space="preserve">A proposta da estratégia fiscal para o </w:t>
      </w:r>
      <w:r w:rsidRPr="000B2261">
        <w:rPr>
          <w:b/>
          <w:bCs/>
          <w:sz w:val="20"/>
          <w:szCs w:val="20"/>
        </w:rPr>
        <w:t xml:space="preserve">Projeto de Lei de Diretrizes Orçamentárias (PLDO) </w:t>
      </w:r>
      <w:r w:rsidRPr="000B2261">
        <w:rPr>
          <w:sz w:val="20"/>
          <w:szCs w:val="20"/>
        </w:rPr>
        <w:t xml:space="preserve">de 2024 no estado de Mato Grosso está fundamentada na consolidação do </w:t>
      </w:r>
      <w:r w:rsidRPr="000B2261">
        <w:rPr>
          <w:b/>
          <w:bCs/>
          <w:sz w:val="20"/>
          <w:szCs w:val="20"/>
        </w:rPr>
        <w:t xml:space="preserve">Quadro Fiscal de Médio Prazo (QFMP) </w:t>
      </w:r>
      <w:r w:rsidRPr="000B2261">
        <w:rPr>
          <w:sz w:val="20"/>
          <w:szCs w:val="20"/>
        </w:rPr>
        <w:t xml:space="preserve">e busca adotar duas abordagens orçamentárias amplamente adotadas no âmbito da OCDE: a revisão de gastos (RG) e o </w:t>
      </w:r>
      <w:r w:rsidRPr="000B2261">
        <w:rPr>
          <w:b/>
          <w:bCs/>
          <w:sz w:val="20"/>
          <w:szCs w:val="20"/>
        </w:rPr>
        <w:t>quadro orçamentário de médio prazo (QOMP)</w:t>
      </w:r>
      <w:r w:rsidRPr="000B2261">
        <w:rPr>
          <w:sz w:val="20"/>
          <w:szCs w:val="20"/>
        </w:rPr>
        <w:t xml:space="preserve">, com a inclusão de ciclos especiais no orçamento anual. </w:t>
      </w:r>
    </w:p>
    <w:p w14:paraId="5FE5417A" w14:textId="77777777" w:rsidR="00DD3175" w:rsidRDefault="00DD3175" w:rsidP="00DD3175">
      <w:pPr>
        <w:autoSpaceDE w:val="0"/>
        <w:autoSpaceDN w:val="0"/>
        <w:adjustRightInd w:val="0"/>
        <w:spacing w:after="120"/>
        <w:ind w:left="2268"/>
        <w:jc w:val="both"/>
      </w:pPr>
      <w:r w:rsidRPr="000B2261">
        <w:t>A estratégia fiscal tem como objetivo promover um novo modelo de Quadro Orçamentário de Médio Prazo (QOMP), que seja embasado em tomadas de decisões estratégicas. Busca-se promover esforços macrofiscais com a cooperação de todos os poderes, visando cumprir medidas importantes, como o limite de gastos e endividamento.</w:t>
      </w:r>
    </w:p>
    <w:p w14:paraId="790DDFD4" w14:textId="77777777" w:rsidR="00DD3175" w:rsidRDefault="00DD3175" w:rsidP="00DD3175">
      <w:pPr>
        <w:autoSpaceDE w:val="0"/>
        <w:autoSpaceDN w:val="0"/>
        <w:adjustRightInd w:val="0"/>
        <w:spacing w:after="120"/>
        <w:ind w:left="2268"/>
        <w:jc w:val="both"/>
      </w:pPr>
      <w:r>
        <w:t>............................</w:t>
      </w:r>
    </w:p>
    <w:p w14:paraId="2450AF92" w14:textId="77777777" w:rsidR="00DD3175" w:rsidRPr="000B2261" w:rsidRDefault="00DD3175" w:rsidP="00DD3175">
      <w:pPr>
        <w:autoSpaceDE w:val="0"/>
        <w:autoSpaceDN w:val="0"/>
        <w:adjustRightInd w:val="0"/>
        <w:spacing w:after="120"/>
        <w:ind w:left="2268"/>
        <w:jc w:val="both"/>
        <w:rPr>
          <w:b/>
          <w:bCs/>
          <w:u w:val="single"/>
        </w:rPr>
      </w:pPr>
      <w:r w:rsidRPr="000B2261">
        <w:rPr>
          <w:b/>
          <w:bCs/>
          <w:u w:val="single"/>
        </w:rPr>
        <w:t xml:space="preserve">Fundamentos da Diretriz Fiscal para o PLDO 2024. </w:t>
      </w:r>
    </w:p>
    <w:p w14:paraId="466C28B7" w14:textId="77777777" w:rsidR="00DD3175" w:rsidRPr="000B2261" w:rsidRDefault="00DD3175" w:rsidP="00DD3175">
      <w:pPr>
        <w:autoSpaceDE w:val="0"/>
        <w:autoSpaceDN w:val="0"/>
        <w:adjustRightInd w:val="0"/>
        <w:spacing w:after="120"/>
        <w:ind w:left="2268"/>
        <w:jc w:val="both"/>
        <w:rPr>
          <w:b/>
          <w:bCs/>
        </w:rPr>
      </w:pPr>
      <w:r w:rsidRPr="000B2261">
        <w:rPr>
          <w:b/>
          <w:bCs/>
        </w:rPr>
        <w:t xml:space="preserve">• Síntese da Estratégia Fiscal </w:t>
      </w:r>
    </w:p>
    <w:p w14:paraId="3E62C28E" w14:textId="77777777" w:rsidR="00DD3175" w:rsidRPr="000B2261" w:rsidRDefault="00DD3175" w:rsidP="00DD3175">
      <w:pPr>
        <w:autoSpaceDE w:val="0"/>
        <w:autoSpaceDN w:val="0"/>
        <w:adjustRightInd w:val="0"/>
        <w:spacing w:after="120"/>
        <w:ind w:left="2268"/>
        <w:jc w:val="both"/>
      </w:pPr>
    </w:p>
    <w:p w14:paraId="6DCEA5C3" w14:textId="77777777" w:rsidR="00DD3175" w:rsidRDefault="00DD3175" w:rsidP="00DD3175">
      <w:pPr>
        <w:autoSpaceDE w:val="0"/>
        <w:autoSpaceDN w:val="0"/>
        <w:adjustRightInd w:val="0"/>
        <w:spacing w:after="120"/>
        <w:ind w:left="2268"/>
        <w:jc w:val="both"/>
      </w:pPr>
      <w:r w:rsidRPr="000B2261">
        <w:t>O teto de gasto sinaliza o compromisso do governo com a disciplina e responsabilidade fiscal, limita o crescimento das despesas estaduais à taxa de inflação, porém esta regra finalizou em 2022. Esta pode ser traduzida como limites plurianuais de despesas para os poderes e órgãos autônomos do estado de Mato Grosso. Em termos práticos, ajuda a produzir orçamentos mais realistas e promover uma maior priorização dos recursos. Embora o teto de gasto tenha encerrado o seu ciclo, existe no escopo da gestão fiscal, outros arcabouços legais que condicionam e limitam a expansão do dispêndio, tais como, a Lei de Responsabilidade Fiscal e a Emenda Constitucional Federal nº 109/2021. Especificamente, em relação a esse último dispõe a norma que deve os entes federativos conduzir suas políticas fiscais de forma a manter a dívida pública em níveis sustentáveis, devendo estes elaborar os planos e orçamentos guardando a compatibilidade dos indicadores fiscais com a sustentabilidade da dívida.</w:t>
      </w:r>
    </w:p>
    <w:p w14:paraId="2BBA246D" w14:textId="77777777" w:rsidR="00DD3175" w:rsidRDefault="00DD3175" w:rsidP="00DD3175">
      <w:pPr>
        <w:autoSpaceDE w:val="0"/>
        <w:autoSpaceDN w:val="0"/>
        <w:adjustRightInd w:val="0"/>
        <w:spacing w:after="120"/>
        <w:jc w:val="both"/>
      </w:pPr>
    </w:p>
    <w:p w14:paraId="1F14235F" w14:textId="77777777" w:rsidR="00DD3175" w:rsidRDefault="00DD3175" w:rsidP="00DD3175">
      <w:pPr>
        <w:autoSpaceDE w:val="0"/>
        <w:autoSpaceDN w:val="0"/>
        <w:adjustRightInd w:val="0"/>
        <w:spacing w:after="12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Pr="00FE0A01">
        <w:rPr>
          <w:rFonts w:ascii="Arial" w:hAnsi="Arial" w:cs="Arial"/>
          <w:color w:val="000000"/>
          <w:sz w:val="24"/>
          <w:szCs w:val="24"/>
        </w:rPr>
        <w:t>Nesse cenário, Governo do Estado ao elaborar o Projeto de Lei das Diretrizes Orçamentárias (PLDO 2024), revisou para baixo a sua estimativa da Receita do ICMS 2023. Por consequência afetou a previsão do ICMS para o ano de 2024. C</w:t>
      </w:r>
      <w:r>
        <w:rPr>
          <w:rFonts w:ascii="Arial" w:hAnsi="Arial" w:cs="Arial"/>
          <w:color w:val="000000"/>
          <w:sz w:val="24"/>
          <w:szCs w:val="24"/>
        </w:rPr>
        <w:t>ota</w:t>
      </w:r>
      <w:r w:rsidRPr="00FE0A01">
        <w:rPr>
          <w:rFonts w:ascii="Arial" w:hAnsi="Arial" w:cs="Arial"/>
          <w:color w:val="000000"/>
          <w:sz w:val="24"/>
          <w:szCs w:val="24"/>
        </w:rPr>
        <w:t>-P</w:t>
      </w:r>
      <w:r>
        <w:rPr>
          <w:rFonts w:ascii="Arial" w:hAnsi="Arial" w:cs="Arial"/>
          <w:color w:val="000000"/>
          <w:sz w:val="24"/>
          <w:szCs w:val="24"/>
        </w:rPr>
        <w:t>arte de 25</w:t>
      </w:r>
      <w:r w:rsidRPr="00FE0A01">
        <w:rPr>
          <w:rFonts w:ascii="Arial" w:hAnsi="Arial" w:cs="Arial"/>
          <w:color w:val="000000"/>
          <w:sz w:val="24"/>
          <w:szCs w:val="24"/>
        </w:rPr>
        <w:t>%.</w:t>
      </w:r>
    </w:p>
    <w:p w14:paraId="629DA8B6" w14:textId="77777777" w:rsidR="00DD3175" w:rsidRDefault="00DD3175" w:rsidP="00DD3175">
      <w:pPr>
        <w:autoSpaceDE w:val="0"/>
        <w:autoSpaceDN w:val="0"/>
        <w:adjustRightInd w:val="0"/>
        <w:spacing w:after="120" w:line="360" w:lineRule="auto"/>
        <w:jc w:val="right"/>
        <w:rPr>
          <w:rFonts w:ascii="Arial" w:hAnsi="Arial" w:cs="Arial"/>
          <w:color w:val="000000"/>
          <w:sz w:val="24"/>
          <w:szCs w:val="24"/>
        </w:rPr>
      </w:pPr>
      <w:r w:rsidRPr="00FE0A01">
        <w:rPr>
          <w:noProof/>
        </w:rPr>
        <w:lastRenderedPageBreak/>
        <w:drawing>
          <wp:inline distT="0" distB="0" distL="0" distR="0" wp14:anchorId="623D59DA" wp14:editId="66ACE340">
            <wp:extent cx="5143500" cy="1165860"/>
            <wp:effectExtent l="0" t="0" r="0" b="0"/>
            <wp:docPr id="2089594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165860"/>
                    </a:xfrm>
                    <a:prstGeom prst="rect">
                      <a:avLst/>
                    </a:prstGeom>
                    <a:noFill/>
                    <a:ln>
                      <a:noFill/>
                    </a:ln>
                  </pic:spPr>
                </pic:pic>
              </a:graphicData>
            </a:graphic>
          </wp:inline>
        </w:drawing>
      </w:r>
    </w:p>
    <w:p w14:paraId="555E269B" w14:textId="77777777" w:rsidR="00DD3175" w:rsidRDefault="00DD3175" w:rsidP="00DD3175">
      <w:pPr>
        <w:autoSpaceDE w:val="0"/>
        <w:autoSpaceDN w:val="0"/>
        <w:adjustRightInd w:val="0"/>
        <w:spacing w:after="120" w:line="360" w:lineRule="auto"/>
        <w:jc w:val="both"/>
        <w:rPr>
          <w:rFonts w:ascii="Arial" w:hAnsi="Arial" w:cs="Arial"/>
          <w:b/>
          <w:bCs/>
          <w:color w:val="000000"/>
          <w:sz w:val="24"/>
          <w:szCs w:val="24"/>
        </w:rPr>
      </w:pPr>
      <w:r>
        <w:rPr>
          <w:rFonts w:ascii="Arial" w:hAnsi="Arial" w:cs="Arial"/>
          <w:color w:val="000000"/>
          <w:sz w:val="24"/>
          <w:szCs w:val="24"/>
        </w:rPr>
        <w:tab/>
      </w:r>
      <w:r>
        <w:rPr>
          <w:rFonts w:ascii="Arial" w:hAnsi="Arial" w:cs="Arial"/>
          <w:color w:val="000000"/>
          <w:sz w:val="24"/>
          <w:szCs w:val="24"/>
        </w:rPr>
        <w:tab/>
        <w:t>O</w:t>
      </w:r>
      <w:r w:rsidRPr="00FE0A01">
        <w:rPr>
          <w:rFonts w:ascii="Arial" w:hAnsi="Arial" w:cs="Arial"/>
          <w:color w:val="000000"/>
          <w:sz w:val="24"/>
          <w:szCs w:val="24"/>
        </w:rPr>
        <w:t xml:space="preserve">bserva-se que o Governo Estadual reduziu a Receita Orçada </w:t>
      </w:r>
      <w:r>
        <w:rPr>
          <w:rFonts w:ascii="Arial" w:hAnsi="Arial" w:cs="Arial"/>
          <w:color w:val="000000"/>
          <w:sz w:val="24"/>
          <w:szCs w:val="24"/>
        </w:rPr>
        <w:t>para a cota-parte do</w:t>
      </w:r>
      <w:r w:rsidRPr="00FE0A01">
        <w:rPr>
          <w:rFonts w:ascii="Arial" w:hAnsi="Arial" w:cs="Arial"/>
          <w:color w:val="000000"/>
          <w:sz w:val="24"/>
          <w:szCs w:val="24"/>
        </w:rPr>
        <w:t xml:space="preserve"> ICMS</w:t>
      </w:r>
      <w:r>
        <w:rPr>
          <w:rFonts w:ascii="Arial" w:hAnsi="Arial" w:cs="Arial"/>
          <w:color w:val="000000"/>
          <w:sz w:val="24"/>
          <w:szCs w:val="24"/>
        </w:rPr>
        <w:t xml:space="preserve"> 25% destinada aos Municípios no ano </w:t>
      </w:r>
      <w:proofErr w:type="gramStart"/>
      <w:r>
        <w:rPr>
          <w:rFonts w:ascii="Arial" w:hAnsi="Arial" w:cs="Arial"/>
          <w:color w:val="000000"/>
          <w:sz w:val="24"/>
          <w:szCs w:val="24"/>
        </w:rPr>
        <w:t xml:space="preserve">de </w:t>
      </w:r>
      <w:r w:rsidRPr="00FE0A01">
        <w:rPr>
          <w:rFonts w:ascii="Arial" w:hAnsi="Arial" w:cs="Arial"/>
          <w:color w:val="000000"/>
          <w:sz w:val="24"/>
          <w:szCs w:val="24"/>
        </w:rPr>
        <w:t xml:space="preserve"> 2023</w:t>
      </w:r>
      <w:proofErr w:type="gramEnd"/>
      <w:r w:rsidRPr="00FE0A01">
        <w:rPr>
          <w:rFonts w:ascii="Arial" w:hAnsi="Arial" w:cs="Arial"/>
          <w:color w:val="000000"/>
          <w:sz w:val="24"/>
          <w:szCs w:val="24"/>
        </w:rPr>
        <w:t xml:space="preserve"> em </w:t>
      </w:r>
      <w:r w:rsidRPr="00D817CF">
        <w:rPr>
          <w:rFonts w:ascii="Arial" w:hAnsi="Arial" w:cs="Arial"/>
          <w:b/>
          <w:bCs/>
          <w:color w:val="000000"/>
          <w:sz w:val="24"/>
          <w:szCs w:val="24"/>
        </w:rPr>
        <w:t>13,85%</w:t>
      </w:r>
      <w:r w:rsidRPr="00FE0A01">
        <w:rPr>
          <w:rFonts w:ascii="Arial" w:hAnsi="Arial" w:cs="Arial"/>
          <w:color w:val="000000"/>
          <w:sz w:val="24"/>
          <w:szCs w:val="24"/>
        </w:rPr>
        <w:t xml:space="preserve">. </w:t>
      </w:r>
      <w:r>
        <w:rPr>
          <w:rFonts w:ascii="Arial" w:hAnsi="Arial" w:cs="Arial"/>
          <w:color w:val="000000"/>
          <w:sz w:val="24"/>
          <w:szCs w:val="24"/>
        </w:rPr>
        <w:t xml:space="preserve">E sua projeção do crescimento da Arrecadação do ICMS para o ano de 2024 foi estimada em </w:t>
      </w:r>
      <w:r w:rsidRPr="004817D1">
        <w:rPr>
          <w:rFonts w:ascii="Arial" w:hAnsi="Arial" w:cs="Arial"/>
          <w:b/>
          <w:bCs/>
          <w:color w:val="000000"/>
          <w:sz w:val="24"/>
          <w:szCs w:val="24"/>
        </w:rPr>
        <w:t>3,97%.</w:t>
      </w:r>
    </w:p>
    <w:p w14:paraId="17FBF602"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Pr="00C53D0B">
        <w:rPr>
          <w:rFonts w:ascii="Arial" w:hAnsi="Arial" w:cs="Arial"/>
          <w:color w:val="000000"/>
          <w:sz w:val="24"/>
          <w:szCs w:val="24"/>
        </w:rPr>
        <w:t>Com base em tais projeções,</w:t>
      </w:r>
      <w:r>
        <w:rPr>
          <w:rFonts w:ascii="Arial" w:hAnsi="Arial" w:cs="Arial"/>
          <w:color w:val="000000"/>
          <w:sz w:val="24"/>
          <w:szCs w:val="24"/>
        </w:rPr>
        <w:t xml:space="preserve"> procurou se manter a sintonia com </w:t>
      </w:r>
      <w:r w:rsidRPr="00C53D0B">
        <w:rPr>
          <w:rFonts w:ascii="Arial" w:hAnsi="Arial" w:cs="Arial"/>
          <w:color w:val="000000"/>
          <w:sz w:val="24"/>
          <w:szCs w:val="24"/>
        </w:rPr>
        <w:t>os objetivos e a estratégia de política fiscal</w:t>
      </w:r>
      <w:r>
        <w:rPr>
          <w:rFonts w:ascii="Arial" w:hAnsi="Arial" w:cs="Arial"/>
          <w:color w:val="000000"/>
          <w:sz w:val="24"/>
          <w:szCs w:val="24"/>
        </w:rPr>
        <w:t xml:space="preserve"> nacional e/ou estadual </w:t>
      </w:r>
      <w:r w:rsidRPr="00C53D0B">
        <w:rPr>
          <w:rFonts w:ascii="Arial" w:hAnsi="Arial" w:cs="Arial"/>
          <w:color w:val="000000"/>
          <w:sz w:val="24"/>
          <w:szCs w:val="24"/>
        </w:rPr>
        <w:t>para os próximos anos,</w:t>
      </w:r>
      <w:r>
        <w:rPr>
          <w:rFonts w:ascii="Arial" w:hAnsi="Arial" w:cs="Arial"/>
          <w:color w:val="000000"/>
          <w:sz w:val="24"/>
          <w:szCs w:val="24"/>
        </w:rPr>
        <w:t xml:space="preserve"> tendo assim, construído o cenário fiscal do Município, conforme quadro adiante.</w:t>
      </w:r>
    </w:p>
    <w:p w14:paraId="38195B35" w14:textId="77777777" w:rsidR="00DD3175" w:rsidRDefault="00DD3175" w:rsidP="00DD3175">
      <w:pPr>
        <w:autoSpaceDE w:val="0"/>
        <w:autoSpaceDN w:val="0"/>
        <w:adjustRightInd w:val="0"/>
        <w:spacing w:after="120" w:line="360" w:lineRule="auto"/>
        <w:jc w:val="both"/>
        <w:rPr>
          <w:rFonts w:ascii="Arial" w:hAnsi="Arial" w:cs="Arial"/>
          <w:color w:val="000000"/>
          <w:sz w:val="24"/>
          <w:szCs w:val="24"/>
        </w:rPr>
      </w:pPr>
    </w:p>
    <w:p w14:paraId="3FCCC7BC" w14:textId="77777777" w:rsidR="00DD3175" w:rsidRPr="00FE0A01" w:rsidRDefault="00DD3175" w:rsidP="00DD3175">
      <w:pPr>
        <w:pStyle w:val="PargrafodaLista"/>
        <w:numPr>
          <w:ilvl w:val="0"/>
          <w:numId w:val="13"/>
        </w:numPr>
        <w:autoSpaceDE w:val="0"/>
        <w:autoSpaceDN w:val="0"/>
        <w:adjustRightInd w:val="0"/>
        <w:spacing w:after="200" w:line="360" w:lineRule="auto"/>
        <w:jc w:val="both"/>
        <w:rPr>
          <w:rFonts w:ascii="Arial" w:hAnsi="Arial" w:cs="Arial"/>
          <w:b/>
          <w:bCs/>
          <w:color w:val="000000"/>
        </w:rPr>
      </w:pPr>
      <w:r w:rsidRPr="00FE0A01">
        <w:rPr>
          <w:rFonts w:ascii="Arial" w:hAnsi="Arial" w:cs="Arial"/>
          <w:b/>
          <w:bCs/>
          <w:color w:val="000000"/>
        </w:rPr>
        <w:t xml:space="preserve">Parâmetros macroeconômicos – </w:t>
      </w:r>
      <w:r>
        <w:rPr>
          <w:rFonts w:ascii="Arial" w:hAnsi="Arial" w:cs="Arial"/>
          <w:b/>
          <w:bCs/>
          <w:color w:val="000000"/>
        </w:rPr>
        <w:t>Campo Novo do Parecis/MT</w:t>
      </w:r>
    </w:p>
    <w:p w14:paraId="2E175C14"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Pr="0079398A">
        <w:rPr>
          <w:rFonts w:ascii="Arial" w:hAnsi="Arial" w:cs="Arial"/>
          <w:color w:val="000000"/>
          <w:sz w:val="24"/>
          <w:szCs w:val="24"/>
        </w:rPr>
        <w:t>Embora a economia tenha dado sinais de recuperação</w:t>
      </w:r>
      <w:r>
        <w:rPr>
          <w:rFonts w:ascii="Arial" w:hAnsi="Arial" w:cs="Arial"/>
          <w:color w:val="000000"/>
          <w:sz w:val="24"/>
          <w:szCs w:val="24"/>
        </w:rPr>
        <w:t>,</w:t>
      </w:r>
      <w:r w:rsidRPr="0079398A">
        <w:rPr>
          <w:rFonts w:ascii="Arial" w:hAnsi="Arial" w:cs="Arial"/>
          <w:color w:val="000000"/>
          <w:sz w:val="24"/>
          <w:szCs w:val="24"/>
        </w:rPr>
        <w:t xml:space="preserve"> o cenário econômico atual ainda é incerto e muito volátil, o que recomenda cautela, sobretudo na projeção das receitas.</w:t>
      </w:r>
    </w:p>
    <w:p w14:paraId="51342A81"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sidRPr="0000557B">
        <w:rPr>
          <w:noProof/>
        </w:rPr>
        <w:drawing>
          <wp:inline distT="0" distB="0" distL="0" distR="0" wp14:anchorId="1196ED0A" wp14:editId="6610437D">
            <wp:extent cx="5760720" cy="2166620"/>
            <wp:effectExtent l="0" t="0" r="0" b="0"/>
            <wp:docPr id="16090116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66620"/>
                    </a:xfrm>
                    <a:prstGeom prst="rect">
                      <a:avLst/>
                    </a:prstGeom>
                    <a:noFill/>
                    <a:ln>
                      <a:noFill/>
                    </a:ln>
                  </pic:spPr>
                </pic:pic>
              </a:graphicData>
            </a:graphic>
          </wp:inline>
        </w:drawing>
      </w:r>
    </w:p>
    <w:p w14:paraId="594F7C64"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p>
    <w:p w14:paraId="5963E6E3"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lastRenderedPageBreak/>
        <w:tab/>
      </w:r>
      <w:r>
        <w:rPr>
          <w:rFonts w:ascii="Arial" w:hAnsi="Arial" w:cs="Arial"/>
          <w:color w:val="000000"/>
          <w:sz w:val="24"/>
          <w:szCs w:val="24"/>
        </w:rPr>
        <w:tab/>
        <w:t>Acrescente-se ainda, os efeitos negativos da Reforma Tributária em votação, que preocupa o Estado de Mato Grosso ante a expectativa da perda de receita inclusive para os Municípios.</w:t>
      </w:r>
    </w:p>
    <w:p w14:paraId="689D7525" w14:textId="77777777" w:rsidR="00DD3175" w:rsidRDefault="00DD3175" w:rsidP="00DD3175">
      <w:pPr>
        <w:autoSpaceDE w:val="0"/>
        <w:autoSpaceDN w:val="0"/>
        <w:adjustRightInd w:val="0"/>
        <w:spacing w:line="360" w:lineRule="auto"/>
        <w:jc w:val="both"/>
        <w:rPr>
          <w:rFonts w:ascii="Arial" w:hAnsi="Arial" w:cs="Arial"/>
          <w:color w:val="000000"/>
          <w:sz w:val="26"/>
          <w:szCs w:val="26"/>
        </w:rPr>
      </w:pPr>
      <w:r>
        <w:rPr>
          <w:rFonts w:ascii="Arial" w:hAnsi="Arial" w:cs="Arial"/>
          <w:color w:val="000000"/>
          <w:sz w:val="24"/>
          <w:szCs w:val="24"/>
        </w:rPr>
        <w:tab/>
      </w:r>
      <w:r>
        <w:rPr>
          <w:rFonts w:ascii="Arial" w:hAnsi="Arial" w:cs="Arial"/>
          <w:color w:val="000000"/>
          <w:sz w:val="24"/>
          <w:szCs w:val="24"/>
        </w:rPr>
        <w:tab/>
        <w:t>Outra ameaça para a projeção das receitas foi a introdução dos novos critérios para apuração do índice de participação dos Municípios na arrecadação do ICMS – Cota-parte de 25%, por força da Lei Complementar Estadual n</w:t>
      </w:r>
      <w:r w:rsidRPr="00E5596A">
        <w:rPr>
          <w:rFonts w:ascii="Arial" w:hAnsi="Arial" w:cs="Arial"/>
          <w:color w:val="000000"/>
          <w:sz w:val="24"/>
          <w:szCs w:val="24"/>
        </w:rPr>
        <w:t xml:space="preserve">° 746, de 25 de agosto de 2022, </w:t>
      </w:r>
      <w:r>
        <w:rPr>
          <w:rFonts w:ascii="Arial" w:hAnsi="Arial" w:cs="Arial"/>
          <w:color w:val="000000"/>
          <w:sz w:val="24"/>
          <w:szCs w:val="24"/>
        </w:rPr>
        <w:t>regulamentada através do</w:t>
      </w:r>
      <w:r w:rsidRPr="00E5596A">
        <w:rPr>
          <w:rFonts w:ascii="Arial" w:hAnsi="Arial" w:cs="Arial"/>
          <w:color w:val="000000"/>
          <w:sz w:val="24"/>
          <w:szCs w:val="24"/>
        </w:rPr>
        <w:t xml:space="preserve"> Decreto nº 1.514, de 04 de novembro.</w:t>
      </w:r>
      <w:r>
        <w:rPr>
          <w:rFonts w:ascii="Arial" w:hAnsi="Arial" w:cs="Arial"/>
          <w:color w:val="000000"/>
          <w:sz w:val="24"/>
          <w:szCs w:val="24"/>
        </w:rPr>
        <w:t xml:space="preserve"> A propósito assim se pronunciou a Secretaria de Estadual de Fazenda de M\ato Grosso</w:t>
      </w:r>
      <w:r>
        <w:rPr>
          <w:rStyle w:val="Refdenotaderodap"/>
          <w:rFonts w:ascii="Arial" w:hAnsi="Arial" w:cs="Arial"/>
          <w:color w:val="000000"/>
          <w:sz w:val="24"/>
          <w:szCs w:val="24"/>
        </w:rPr>
        <w:footnoteReference w:id="1"/>
      </w:r>
      <w:r>
        <w:rPr>
          <w:rFonts w:ascii="Arial" w:hAnsi="Arial" w:cs="Arial"/>
          <w:color w:val="000000"/>
          <w:sz w:val="24"/>
          <w:szCs w:val="24"/>
        </w:rPr>
        <w:t xml:space="preserve">: </w:t>
      </w:r>
    </w:p>
    <w:p w14:paraId="7BA3EEBE" w14:textId="77777777" w:rsidR="00DD3175" w:rsidRPr="00E5596A" w:rsidRDefault="00DD3175" w:rsidP="00DD3175">
      <w:pPr>
        <w:pStyle w:val="component-title"/>
        <w:shd w:val="clear" w:color="auto" w:fill="FFFFFF"/>
        <w:spacing w:before="0" w:beforeAutospacing="0" w:after="0" w:afterAutospacing="0"/>
        <w:jc w:val="center"/>
        <w:rPr>
          <w:rFonts w:ascii="Arial" w:hAnsi="Arial" w:cs="Arial"/>
          <w:color w:val="212529"/>
          <w:sz w:val="28"/>
          <w:szCs w:val="28"/>
        </w:rPr>
      </w:pPr>
      <w:r w:rsidRPr="00E5596A">
        <w:rPr>
          <w:rFonts w:ascii="Arial" w:hAnsi="Arial" w:cs="Arial"/>
          <w:color w:val="212529"/>
          <w:sz w:val="28"/>
          <w:szCs w:val="28"/>
        </w:rPr>
        <w:t> </w:t>
      </w:r>
      <w:r w:rsidRPr="00E5596A">
        <w:rPr>
          <w:rStyle w:val="asset-title"/>
          <w:rFonts w:ascii="Arial" w:hAnsi="Arial" w:cs="Arial"/>
          <w:b/>
          <w:bCs/>
          <w:color w:val="212529"/>
          <w:sz w:val="28"/>
          <w:szCs w:val="28"/>
        </w:rPr>
        <w:t>Sefaz orienta prefeituras sobre novos critérios para repasse do ICMS aos municípios</w:t>
      </w:r>
    </w:p>
    <w:p w14:paraId="5B0AFB37" w14:textId="77777777" w:rsidR="00DD3175" w:rsidRDefault="00DD3175" w:rsidP="00DD3175">
      <w:pPr>
        <w:shd w:val="clear" w:color="auto" w:fill="FFFFFF"/>
        <w:jc w:val="center"/>
        <w:rPr>
          <w:rFonts w:ascii="Arial" w:hAnsi="Arial" w:cs="Arial"/>
          <w:color w:val="212529"/>
        </w:rPr>
      </w:pPr>
    </w:p>
    <w:p w14:paraId="4F544120" w14:textId="77777777" w:rsidR="00DD3175" w:rsidRPr="00E5596A" w:rsidRDefault="00DD3175" w:rsidP="00DD3175">
      <w:pPr>
        <w:pStyle w:val="Ttulo5"/>
        <w:shd w:val="clear" w:color="auto" w:fill="FFFFFF"/>
        <w:spacing w:before="0"/>
        <w:jc w:val="right"/>
        <w:rPr>
          <w:rFonts w:ascii="Arial" w:hAnsi="Arial" w:cs="Arial"/>
          <w:color w:val="212529"/>
          <w:sz w:val="18"/>
          <w:szCs w:val="18"/>
        </w:rPr>
      </w:pPr>
      <w:r w:rsidRPr="00E5596A">
        <w:rPr>
          <w:rFonts w:ascii="Arial" w:hAnsi="Arial" w:cs="Arial"/>
          <w:color w:val="212529"/>
          <w:sz w:val="18"/>
          <w:szCs w:val="18"/>
        </w:rPr>
        <w:t xml:space="preserve">20 de </w:t>
      </w:r>
      <w:proofErr w:type="gramStart"/>
      <w:r w:rsidRPr="00E5596A">
        <w:rPr>
          <w:rFonts w:ascii="Arial" w:hAnsi="Arial" w:cs="Arial"/>
          <w:color w:val="212529"/>
          <w:sz w:val="18"/>
          <w:szCs w:val="18"/>
        </w:rPr>
        <w:t>Dezembro</w:t>
      </w:r>
      <w:proofErr w:type="gramEnd"/>
      <w:r w:rsidRPr="00E5596A">
        <w:rPr>
          <w:rFonts w:ascii="Arial" w:hAnsi="Arial" w:cs="Arial"/>
          <w:color w:val="212529"/>
          <w:sz w:val="18"/>
          <w:szCs w:val="18"/>
        </w:rPr>
        <w:t xml:space="preserve"> de 2022 às 16:18</w:t>
      </w:r>
    </w:p>
    <w:p w14:paraId="6E5341CA" w14:textId="77777777" w:rsidR="00DD3175" w:rsidRPr="00A3571A" w:rsidRDefault="00DD3175" w:rsidP="00DD3175">
      <w:pPr>
        <w:pStyle w:val="Ttulo5"/>
        <w:shd w:val="clear" w:color="auto" w:fill="FFFFFF"/>
        <w:spacing w:before="0"/>
        <w:jc w:val="center"/>
        <w:rPr>
          <w:rFonts w:ascii="Arial" w:hAnsi="Arial" w:cs="Arial"/>
          <w:color w:val="212529"/>
          <w:sz w:val="28"/>
          <w:szCs w:val="28"/>
        </w:rPr>
      </w:pPr>
      <w:r w:rsidRPr="00A3571A">
        <w:rPr>
          <w:rFonts w:ascii="Arial" w:hAnsi="Arial" w:cs="Arial"/>
          <w:color w:val="212529"/>
          <w:sz w:val="28"/>
          <w:szCs w:val="28"/>
        </w:rPr>
        <w:t>Alterações serão implementadas a partir de 2023, com impacto financeiro em 2024</w:t>
      </w:r>
    </w:p>
    <w:p w14:paraId="0B0FC212" w14:textId="77777777" w:rsidR="00DD3175" w:rsidRDefault="00DD3175" w:rsidP="00DD3175">
      <w:pPr>
        <w:shd w:val="clear" w:color="auto" w:fill="FFFFFF"/>
        <w:rPr>
          <w:rFonts w:ascii="Arial" w:hAnsi="Arial" w:cs="Arial"/>
          <w:color w:val="212529"/>
        </w:rPr>
      </w:pPr>
      <w:proofErr w:type="spellStart"/>
      <w:r>
        <w:rPr>
          <w:rFonts w:ascii="Arial" w:hAnsi="Arial" w:cs="Arial"/>
          <w:color w:val="212529"/>
          <w:sz w:val="17"/>
          <w:szCs w:val="17"/>
        </w:rPr>
        <w:t>Lorrana</w:t>
      </w:r>
      <w:proofErr w:type="spellEnd"/>
      <w:r>
        <w:rPr>
          <w:rFonts w:ascii="Arial" w:hAnsi="Arial" w:cs="Arial"/>
          <w:color w:val="212529"/>
          <w:sz w:val="17"/>
          <w:szCs w:val="17"/>
        </w:rPr>
        <w:t xml:space="preserve"> Carvalho</w:t>
      </w:r>
      <w:r>
        <w:rPr>
          <w:rFonts w:ascii="Arial" w:hAnsi="Arial" w:cs="Arial"/>
          <w:color w:val="212529"/>
        </w:rPr>
        <w:t> | </w:t>
      </w:r>
      <w:r>
        <w:rPr>
          <w:rFonts w:ascii="Arial" w:hAnsi="Arial" w:cs="Arial"/>
          <w:color w:val="212529"/>
          <w:sz w:val="17"/>
          <w:szCs w:val="17"/>
        </w:rPr>
        <w:t>Sefaz-MT</w:t>
      </w:r>
    </w:p>
    <w:p w14:paraId="7694DE5D" w14:textId="77777777" w:rsidR="00DD3175" w:rsidRDefault="00DD3175" w:rsidP="00DD3175">
      <w:pPr>
        <w:shd w:val="clear" w:color="auto" w:fill="FFFFFF"/>
        <w:rPr>
          <w:rFonts w:ascii="Arial" w:hAnsi="Arial" w:cs="Arial"/>
          <w:color w:val="DCDCDC"/>
          <w:sz w:val="17"/>
          <w:szCs w:val="17"/>
        </w:rPr>
      </w:pPr>
      <w:r>
        <w:rPr>
          <w:rFonts w:ascii="Arial" w:hAnsi="Arial" w:cs="Arial"/>
          <w:color w:val="DCDCDC"/>
          <w:sz w:val="17"/>
          <w:szCs w:val="17"/>
        </w:rPr>
        <w:t>Foto aérea de Cuiabá - Foto por: Secom-MT</w:t>
      </w:r>
    </w:p>
    <w:p w14:paraId="48238DF8" w14:textId="77777777" w:rsidR="00DD3175" w:rsidRDefault="00DD3175" w:rsidP="00DD3175">
      <w:pPr>
        <w:shd w:val="clear" w:color="auto" w:fill="FFFFFF"/>
        <w:jc w:val="center"/>
        <w:rPr>
          <w:rFonts w:ascii="Arial" w:hAnsi="Arial" w:cs="Arial"/>
          <w:color w:val="212529"/>
          <w:sz w:val="24"/>
          <w:szCs w:val="24"/>
        </w:rPr>
      </w:pPr>
    </w:p>
    <w:p w14:paraId="170A4A6C" w14:textId="77777777" w:rsidR="00DD3175" w:rsidRPr="003E0091" w:rsidRDefault="00DD3175" w:rsidP="00DD3175">
      <w:pPr>
        <w:pStyle w:val="NormalWeb"/>
        <w:shd w:val="clear" w:color="auto" w:fill="FFFFFF"/>
        <w:tabs>
          <w:tab w:val="left" w:pos="142"/>
        </w:tabs>
        <w:spacing w:before="0" w:beforeAutospacing="0"/>
        <w:ind w:left="2127" w:firstLine="142"/>
        <w:jc w:val="both"/>
        <w:rPr>
          <w:color w:val="212529"/>
        </w:rPr>
      </w:pPr>
      <w:r w:rsidRPr="003E0091">
        <w:rPr>
          <w:color w:val="212529"/>
        </w:rPr>
        <w:t>O Índice de Participação dos Municípios (IPM), utilizado na repartição da receita do Imposto sobre Circulação de Mercadorias e Serviços (ICMS) aos municípios, terá modificações na sua composição a partir de 2023. A principal mudança é a inclusão do critério relativo aos indicadores de melhoria na educação dos municípios, que vai equivaler a 10% do IPM.</w:t>
      </w:r>
    </w:p>
    <w:p w14:paraId="00D5D739" w14:textId="77777777" w:rsidR="00DD3175" w:rsidRPr="003E0091" w:rsidRDefault="00DD3175" w:rsidP="00DD3175">
      <w:pPr>
        <w:pStyle w:val="NormalWeb"/>
        <w:shd w:val="clear" w:color="auto" w:fill="FFFFFF"/>
        <w:tabs>
          <w:tab w:val="left" w:pos="142"/>
        </w:tabs>
        <w:spacing w:before="0" w:beforeAutospacing="0"/>
        <w:ind w:left="2127" w:firstLine="142"/>
        <w:jc w:val="both"/>
        <w:rPr>
          <w:color w:val="212529"/>
        </w:rPr>
      </w:pPr>
      <w:r w:rsidRPr="003E0091">
        <w:rPr>
          <w:color w:val="212529"/>
        </w:rPr>
        <w:t>Além disso, o critério de valor adicionado dos municípios será reduzido de 75% para 65%, conforme estabelece a Emenda Constitucional n° 108/2020, que criou o novo FUNDEB. A EC também determinou a cada Estado a definição de critérios para distribuição do percentual remanescente de 25%.</w:t>
      </w:r>
    </w:p>
    <w:p w14:paraId="26AE4BD9" w14:textId="77777777" w:rsidR="00DD3175" w:rsidRPr="003E0091" w:rsidRDefault="00DD3175" w:rsidP="00DD3175">
      <w:pPr>
        <w:pStyle w:val="NormalWeb"/>
        <w:shd w:val="clear" w:color="auto" w:fill="FFFFFF"/>
        <w:tabs>
          <w:tab w:val="left" w:pos="142"/>
        </w:tabs>
        <w:spacing w:before="0" w:beforeAutospacing="0"/>
        <w:ind w:left="2127" w:firstLine="142"/>
        <w:jc w:val="both"/>
        <w:rPr>
          <w:color w:val="212529"/>
        </w:rPr>
      </w:pPr>
      <w:r w:rsidRPr="003E0091">
        <w:rPr>
          <w:color w:val="212529"/>
        </w:rPr>
        <w:t>Os critérios definidos pelo Governo de Mato Grosso, referente ao remanescente de 25%, estão relacionados à saúde, agricultura familiar e esforço de arrecadação de impostos municipais. Eles constam na Lei Complementar (estadual) n</w:t>
      </w:r>
      <w:bookmarkStart w:id="1" w:name="_Hlk143146016"/>
      <w:r w:rsidRPr="003E0091">
        <w:rPr>
          <w:color w:val="212529"/>
        </w:rPr>
        <w:t>° 746, de 25 de agosto de 2022, e sua apuração foi definida por meio do Decreto nº 1.514, de 04 de novembro.</w:t>
      </w:r>
    </w:p>
    <w:bookmarkEnd w:id="1"/>
    <w:p w14:paraId="07A088C5" w14:textId="77777777" w:rsidR="00DD3175" w:rsidRPr="003E0091" w:rsidRDefault="00DD3175" w:rsidP="00DD3175">
      <w:pPr>
        <w:pStyle w:val="NormalWeb"/>
        <w:shd w:val="clear" w:color="auto" w:fill="FFFFFF"/>
        <w:tabs>
          <w:tab w:val="left" w:pos="142"/>
        </w:tabs>
        <w:spacing w:before="0" w:beforeAutospacing="0"/>
        <w:ind w:left="2127" w:firstLine="142"/>
        <w:jc w:val="both"/>
        <w:rPr>
          <w:color w:val="212529"/>
        </w:rPr>
      </w:pPr>
      <w:r w:rsidRPr="003E0091">
        <w:rPr>
          <w:color w:val="212529"/>
        </w:rPr>
        <w:lastRenderedPageBreak/>
        <w:t>A implementação das novas regras de composição do IPM será feita de forma gradual até o ano de 2026. De acordo com a Secretaria de Fazenda (Sefaz), essas alterações vão promover melhorias nos indicadores obtidos em cada prefeitura, além de tornar o processo mais justo, inclusivo e transparente.</w:t>
      </w:r>
    </w:p>
    <w:p w14:paraId="34ABB0BE" w14:textId="77777777" w:rsidR="00DD3175" w:rsidRDefault="00DD3175" w:rsidP="00DD3175">
      <w:pPr>
        <w:pStyle w:val="NormalWeb"/>
        <w:shd w:val="clear" w:color="auto" w:fill="FFFFFF"/>
        <w:tabs>
          <w:tab w:val="left" w:pos="142"/>
        </w:tabs>
        <w:spacing w:before="0" w:beforeAutospacing="0"/>
        <w:ind w:left="2127" w:firstLine="142"/>
        <w:jc w:val="both"/>
        <w:rPr>
          <w:rFonts w:ascii="Arial" w:hAnsi="Arial" w:cs="Arial"/>
          <w:color w:val="212529"/>
        </w:rPr>
      </w:pPr>
      <w:r w:rsidRPr="003E0091">
        <w:rPr>
          <w:color w:val="212529"/>
        </w:rPr>
        <w:t>Pela regra atual, do montante repassado às prefeituras, 75% é referente ao valor adicionado (VA) – que mede a atividade econômica do município - e os outros 25% correspondem a critérios definidos na legislação estadual, como coeficiente social, área territorial, unidade de conservação/terra indígena (UCTI), população e receita própria.</w:t>
      </w:r>
    </w:p>
    <w:p w14:paraId="39A82993" w14:textId="77777777" w:rsidR="00DD3175" w:rsidRDefault="00DD3175" w:rsidP="00DD3175">
      <w:pPr>
        <w:spacing w:after="120" w:line="360"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t>Diante disso, o Município de Campo Novo do Parecis perdeu 10% (dez pontos percentuais) no quesito Valor Adicionado e contou com a redistribuição desse percentual de acordo com o rendimento educacional.  Em decorrência o seu índice de participação na receita do ICMS sofreu uma redução de 17,8%, conforme ilustra o quadro abaixo.</w:t>
      </w:r>
    </w:p>
    <w:p w14:paraId="034FC59C" w14:textId="77777777" w:rsidR="00DD3175" w:rsidRDefault="00DD3175" w:rsidP="00DD3175">
      <w:pPr>
        <w:spacing w:after="120" w:line="276" w:lineRule="auto"/>
        <w:jc w:val="both"/>
        <w:rPr>
          <w:rFonts w:ascii="Arial" w:hAnsi="Arial" w:cs="Arial"/>
          <w:bCs/>
          <w:snapToGrid w:val="0"/>
          <w:sz w:val="24"/>
          <w:szCs w:val="24"/>
        </w:rPr>
      </w:pPr>
      <w:r w:rsidRPr="00A3571A">
        <w:rPr>
          <w:noProof/>
        </w:rPr>
        <w:drawing>
          <wp:inline distT="0" distB="0" distL="0" distR="0" wp14:anchorId="18FA0EB8" wp14:editId="4C13696E">
            <wp:extent cx="5760720" cy="748030"/>
            <wp:effectExtent l="0" t="0" r="0" b="0"/>
            <wp:docPr id="114428659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48030"/>
                    </a:xfrm>
                    <a:prstGeom prst="rect">
                      <a:avLst/>
                    </a:prstGeom>
                    <a:noFill/>
                    <a:ln>
                      <a:noFill/>
                    </a:ln>
                  </pic:spPr>
                </pic:pic>
              </a:graphicData>
            </a:graphic>
          </wp:inline>
        </w:drawing>
      </w:r>
    </w:p>
    <w:p w14:paraId="265C9B55" w14:textId="77777777" w:rsidR="00DD3175" w:rsidRPr="00123B33" w:rsidRDefault="00DD3175" w:rsidP="00DD3175">
      <w:pPr>
        <w:spacing w:after="120" w:line="360" w:lineRule="auto"/>
        <w:jc w:val="both"/>
        <w:rPr>
          <w:rFonts w:ascii="Arial" w:hAnsi="Arial" w:cs="Arial"/>
          <w:bCs/>
          <w:snapToGrid w:val="0"/>
          <w:sz w:val="24"/>
          <w:szCs w:val="24"/>
        </w:rPr>
      </w:pPr>
      <w:r w:rsidRPr="00123B33">
        <w:rPr>
          <w:rFonts w:ascii="Arial" w:hAnsi="Arial" w:cs="Arial"/>
          <w:bCs/>
          <w:snapToGrid w:val="0"/>
          <w:sz w:val="24"/>
          <w:szCs w:val="24"/>
        </w:rPr>
        <w:tab/>
      </w:r>
      <w:r w:rsidRPr="00123B33">
        <w:rPr>
          <w:rFonts w:ascii="Arial" w:hAnsi="Arial" w:cs="Arial"/>
          <w:bCs/>
          <w:snapToGrid w:val="0"/>
          <w:sz w:val="24"/>
          <w:szCs w:val="24"/>
        </w:rPr>
        <w:tab/>
        <w:t xml:space="preserve">Para a previsão da receita </w:t>
      </w:r>
      <w:r>
        <w:rPr>
          <w:rFonts w:ascii="Arial" w:hAnsi="Arial" w:cs="Arial"/>
          <w:bCs/>
          <w:snapToGrid w:val="0"/>
          <w:sz w:val="24"/>
          <w:szCs w:val="24"/>
        </w:rPr>
        <w:t xml:space="preserve">no cenário 2024-2026 </w:t>
      </w:r>
      <w:r w:rsidRPr="00123B33">
        <w:rPr>
          <w:rFonts w:ascii="Arial" w:hAnsi="Arial" w:cs="Arial"/>
          <w:bCs/>
          <w:snapToGrid w:val="0"/>
          <w:sz w:val="24"/>
          <w:szCs w:val="24"/>
        </w:rPr>
        <w:t>foi analisado o comportamento da arrecadação ocorrida no período de 202</w:t>
      </w:r>
      <w:r>
        <w:rPr>
          <w:rFonts w:ascii="Arial" w:hAnsi="Arial" w:cs="Arial"/>
          <w:bCs/>
          <w:snapToGrid w:val="0"/>
          <w:sz w:val="24"/>
          <w:szCs w:val="24"/>
        </w:rPr>
        <w:t>0</w:t>
      </w:r>
      <w:r w:rsidRPr="00123B33">
        <w:rPr>
          <w:rFonts w:ascii="Arial" w:hAnsi="Arial" w:cs="Arial"/>
          <w:bCs/>
          <w:snapToGrid w:val="0"/>
          <w:sz w:val="24"/>
          <w:szCs w:val="24"/>
        </w:rPr>
        <w:t xml:space="preserve"> a 202</w:t>
      </w:r>
      <w:r>
        <w:rPr>
          <w:rFonts w:ascii="Arial" w:hAnsi="Arial" w:cs="Arial"/>
          <w:bCs/>
          <w:snapToGrid w:val="0"/>
          <w:sz w:val="24"/>
          <w:szCs w:val="24"/>
        </w:rPr>
        <w:t>2</w:t>
      </w:r>
      <w:r w:rsidRPr="00123B33">
        <w:rPr>
          <w:rFonts w:ascii="Arial" w:hAnsi="Arial" w:cs="Arial"/>
          <w:bCs/>
          <w:snapToGrid w:val="0"/>
          <w:sz w:val="24"/>
          <w:szCs w:val="24"/>
        </w:rPr>
        <w:t xml:space="preserve">. Em seguida, </w:t>
      </w:r>
      <w:r>
        <w:rPr>
          <w:rFonts w:ascii="Arial" w:hAnsi="Arial" w:cs="Arial"/>
          <w:bCs/>
          <w:snapToGrid w:val="0"/>
          <w:sz w:val="24"/>
          <w:szCs w:val="24"/>
        </w:rPr>
        <w:t>foi revisada a estimativa da receita</w:t>
      </w:r>
      <w:r w:rsidRPr="00123B33">
        <w:rPr>
          <w:rFonts w:ascii="Arial" w:hAnsi="Arial" w:cs="Arial"/>
          <w:bCs/>
          <w:snapToGrid w:val="0"/>
          <w:sz w:val="24"/>
          <w:szCs w:val="24"/>
        </w:rPr>
        <w:t xml:space="preserve"> orçada </w:t>
      </w:r>
      <w:r>
        <w:rPr>
          <w:rFonts w:ascii="Arial" w:hAnsi="Arial" w:cs="Arial"/>
          <w:bCs/>
          <w:snapToGrid w:val="0"/>
          <w:sz w:val="24"/>
          <w:szCs w:val="24"/>
        </w:rPr>
        <w:t>para</w:t>
      </w:r>
      <w:r w:rsidRPr="00123B33">
        <w:rPr>
          <w:rFonts w:ascii="Arial" w:hAnsi="Arial" w:cs="Arial"/>
          <w:bCs/>
          <w:snapToGrid w:val="0"/>
          <w:sz w:val="24"/>
          <w:szCs w:val="24"/>
        </w:rPr>
        <w:t xml:space="preserve"> ano de 202</w:t>
      </w:r>
      <w:r>
        <w:rPr>
          <w:rFonts w:ascii="Arial" w:hAnsi="Arial" w:cs="Arial"/>
          <w:bCs/>
          <w:snapToGrid w:val="0"/>
          <w:sz w:val="24"/>
          <w:szCs w:val="24"/>
        </w:rPr>
        <w:t>3, d</w:t>
      </w:r>
      <w:r w:rsidRPr="00123B33">
        <w:rPr>
          <w:rFonts w:ascii="Arial" w:hAnsi="Arial" w:cs="Arial"/>
          <w:bCs/>
          <w:snapToGrid w:val="0"/>
          <w:sz w:val="24"/>
          <w:szCs w:val="24"/>
        </w:rPr>
        <w:t xml:space="preserve">e modo a corrigir </w:t>
      </w:r>
      <w:r>
        <w:rPr>
          <w:rFonts w:ascii="Arial" w:hAnsi="Arial" w:cs="Arial"/>
          <w:bCs/>
          <w:snapToGrid w:val="0"/>
          <w:sz w:val="24"/>
          <w:szCs w:val="24"/>
        </w:rPr>
        <w:t xml:space="preserve">possíveis </w:t>
      </w:r>
      <w:r w:rsidRPr="00123B33">
        <w:rPr>
          <w:rFonts w:ascii="Arial" w:hAnsi="Arial" w:cs="Arial"/>
          <w:bCs/>
          <w:snapToGrid w:val="0"/>
          <w:sz w:val="24"/>
          <w:szCs w:val="24"/>
        </w:rPr>
        <w:t>desvios na previsão da receita</w:t>
      </w:r>
      <w:r>
        <w:rPr>
          <w:rFonts w:ascii="Arial" w:hAnsi="Arial" w:cs="Arial"/>
          <w:bCs/>
          <w:snapToGrid w:val="0"/>
          <w:sz w:val="24"/>
          <w:szCs w:val="24"/>
        </w:rPr>
        <w:t>.</w:t>
      </w:r>
    </w:p>
    <w:p w14:paraId="49BFE56C" w14:textId="77777777" w:rsidR="00DD3175" w:rsidRDefault="00DD3175" w:rsidP="00DD3175">
      <w:pPr>
        <w:spacing w:after="120" w:line="360" w:lineRule="auto"/>
        <w:jc w:val="both"/>
        <w:rPr>
          <w:rFonts w:ascii="Arial" w:hAnsi="Arial" w:cs="Arial"/>
          <w:bCs/>
          <w:snapToGrid w:val="0"/>
          <w:sz w:val="24"/>
          <w:szCs w:val="24"/>
        </w:rPr>
      </w:pPr>
      <w:r>
        <w:rPr>
          <w:rFonts w:ascii="Arial" w:hAnsi="Arial" w:cs="Arial"/>
          <w:bCs/>
          <w:snapToGrid w:val="0"/>
          <w:sz w:val="24"/>
          <w:szCs w:val="24"/>
        </w:rPr>
        <w:tab/>
      </w:r>
      <w:r w:rsidRPr="00123B33">
        <w:rPr>
          <w:rFonts w:ascii="Arial" w:hAnsi="Arial" w:cs="Arial"/>
          <w:bCs/>
          <w:snapToGrid w:val="0"/>
          <w:sz w:val="24"/>
          <w:szCs w:val="24"/>
        </w:rPr>
        <w:tab/>
        <w:t xml:space="preserve">Por este </w:t>
      </w:r>
      <w:proofErr w:type="spellStart"/>
      <w:proofErr w:type="gramStart"/>
      <w:r w:rsidRPr="00123B33">
        <w:rPr>
          <w:rFonts w:ascii="Arial" w:hAnsi="Arial" w:cs="Arial"/>
          <w:bCs/>
          <w:snapToGrid w:val="0"/>
          <w:sz w:val="24"/>
          <w:szCs w:val="24"/>
        </w:rPr>
        <w:t>motivo,os</w:t>
      </w:r>
      <w:proofErr w:type="spellEnd"/>
      <w:proofErr w:type="gramEnd"/>
      <w:r w:rsidRPr="00123B33">
        <w:rPr>
          <w:rFonts w:ascii="Arial" w:hAnsi="Arial" w:cs="Arial"/>
          <w:bCs/>
          <w:snapToGrid w:val="0"/>
          <w:sz w:val="24"/>
          <w:szCs w:val="24"/>
        </w:rPr>
        <w:t xml:space="preserve"> parâmetros foram aplicados o sobre a Receita Reestimada de 202</w:t>
      </w:r>
      <w:r>
        <w:rPr>
          <w:rFonts w:ascii="Arial" w:hAnsi="Arial" w:cs="Arial"/>
          <w:bCs/>
          <w:snapToGrid w:val="0"/>
          <w:sz w:val="24"/>
          <w:szCs w:val="24"/>
        </w:rPr>
        <w:t>3</w:t>
      </w:r>
      <w:r w:rsidRPr="00123B33">
        <w:rPr>
          <w:rFonts w:ascii="Arial" w:hAnsi="Arial" w:cs="Arial"/>
          <w:bCs/>
          <w:snapToGrid w:val="0"/>
          <w:sz w:val="24"/>
          <w:szCs w:val="24"/>
        </w:rPr>
        <w:t xml:space="preserve">, de modo a </w:t>
      </w:r>
      <w:proofErr w:type="spellStart"/>
      <w:r w:rsidRPr="00123B33">
        <w:rPr>
          <w:rFonts w:ascii="Arial" w:hAnsi="Arial" w:cs="Arial"/>
          <w:bCs/>
          <w:snapToGrid w:val="0"/>
          <w:sz w:val="24"/>
          <w:szCs w:val="24"/>
        </w:rPr>
        <w:t>obter-sea</w:t>
      </w:r>
      <w:proofErr w:type="spellEnd"/>
      <w:r w:rsidRPr="00123B33">
        <w:rPr>
          <w:rFonts w:ascii="Arial" w:hAnsi="Arial" w:cs="Arial"/>
          <w:bCs/>
          <w:snapToGrid w:val="0"/>
          <w:sz w:val="24"/>
          <w:szCs w:val="24"/>
        </w:rPr>
        <w:t xml:space="preserve"> receita estimada para </w:t>
      </w:r>
      <w:r>
        <w:rPr>
          <w:rFonts w:ascii="Arial" w:hAnsi="Arial" w:cs="Arial"/>
          <w:bCs/>
          <w:snapToGrid w:val="0"/>
          <w:sz w:val="24"/>
          <w:szCs w:val="24"/>
        </w:rPr>
        <w:t xml:space="preserve">2024, tendo sido aplicados na projeção das principais rubricas, tais como, Cota-Parte do FPM, do ICMS, bem como, do FUNDEB, o Efeito Quantidade (variação do PIB), o Efeito Legislação (queda do índice do ICMS e aumento do coeficiente o FPM para 2024), e o Efeito Preço (variação a projeção do IPCA). </w:t>
      </w:r>
    </w:p>
    <w:p w14:paraId="61D12D09" w14:textId="77777777" w:rsidR="00DD3175" w:rsidRDefault="00DD3175" w:rsidP="00DD3175">
      <w:pPr>
        <w:spacing w:after="120" w:line="360"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t>E, devido ao princípio da prudência, a projeção das demais rubricas foi utilizado apenas o Efeito Preço, que corresponde a estimativa da variação do IPCA, tendo sido utilizado o índice de 5% ao ano.</w:t>
      </w:r>
    </w:p>
    <w:p w14:paraId="30B99314" w14:textId="77777777" w:rsidR="00DD3175" w:rsidRDefault="00DD3175" w:rsidP="00DD3175">
      <w:pPr>
        <w:spacing w:after="120" w:line="276" w:lineRule="auto"/>
        <w:jc w:val="both"/>
        <w:rPr>
          <w:rFonts w:ascii="Arial" w:hAnsi="Arial" w:cs="Arial"/>
          <w:b/>
          <w:snapToGrid w:val="0"/>
          <w:sz w:val="24"/>
          <w:szCs w:val="24"/>
        </w:rPr>
      </w:pPr>
      <w:r>
        <w:rPr>
          <w:rFonts w:ascii="Arial" w:hAnsi="Arial" w:cs="Arial"/>
          <w:b/>
          <w:snapToGrid w:val="0"/>
          <w:sz w:val="24"/>
          <w:szCs w:val="24"/>
        </w:rPr>
        <w:t>C</w:t>
      </w:r>
      <w:r w:rsidRPr="0057096F">
        <w:rPr>
          <w:rFonts w:ascii="Arial" w:hAnsi="Arial" w:cs="Arial"/>
          <w:b/>
          <w:snapToGrid w:val="0"/>
          <w:sz w:val="24"/>
          <w:szCs w:val="24"/>
        </w:rPr>
        <w:t xml:space="preserve">) </w:t>
      </w:r>
      <w:r>
        <w:rPr>
          <w:rFonts w:ascii="Arial" w:hAnsi="Arial" w:cs="Arial"/>
          <w:b/>
          <w:snapToGrid w:val="0"/>
          <w:sz w:val="24"/>
          <w:szCs w:val="24"/>
        </w:rPr>
        <w:t>Metas Anuais</w:t>
      </w:r>
    </w:p>
    <w:p w14:paraId="5A4C33D1" w14:textId="77777777" w:rsidR="00DD3175" w:rsidRPr="0079398A"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bCs/>
          <w:snapToGrid w:val="0"/>
          <w:sz w:val="24"/>
          <w:szCs w:val="24"/>
        </w:rPr>
        <w:lastRenderedPageBreak/>
        <w:tab/>
      </w:r>
      <w:r>
        <w:rPr>
          <w:rFonts w:ascii="Arial" w:hAnsi="Arial" w:cs="Arial"/>
          <w:bCs/>
          <w:snapToGrid w:val="0"/>
          <w:sz w:val="24"/>
          <w:szCs w:val="24"/>
        </w:rPr>
        <w:tab/>
        <w:t>P</w:t>
      </w:r>
      <w:r w:rsidRPr="0079398A">
        <w:rPr>
          <w:rFonts w:ascii="Arial" w:hAnsi="Arial" w:cs="Arial"/>
          <w:color w:val="000000"/>
          <w:sz w:val="24"/>
          <w:szCs w:val="24"/>
        </w:rPr>
        <w:t xml:space="preserve">ara </w:t>
      </w:r>
      <w:r>
        <w:rPr>
          <w:rFonts w:ascii="Arial" w:hAnsi="Arial" w:cs="Arial"/>
          <w:color w:val="000000"/>
          <w:sz w:val="24"/>
          <w:szCs w:val="24"/>
        </w:rPr>
        <w:t xml:space="preserve">se estabelecer </w:t>
      </w:r>
      <w:r w:rsidRPr="0079398A">
        <w:rPr>
          <w:rFonts w:ascii="Arial" w:hAnsi="Arial" w:cs="Arial"/>
          <w:color w:val="000000"/>
          <w:sz w:val="24"/>
          <w:szCs w:val="24"/>
        </w:rPr>
        <w:t xml:space="preserve">as metas </w:t>
      </w:r>
      <w:r>
        <w:rPr>
          <w:rFonts w:ascii="Arial" w:hAnsi="Arial" w:cs="Arial"/>
          <w:color w:val="000000"/>
          <w:sz w:val="24"/>
          <w:szCs w:val="24"/>
        </w:rPr>
        <w:t xml:space="preserve">fiscais anuais </w:t>
      </w:r>
      <w:r w:rsidRPr="0079398A">
        <w:rPr>
          <w:rFonts w:ascii="Arial" w:hAnsi="Arial" w:cs="Arial"/>
          <w:color w:val="000000"/>
          <w:sz w:val="24"/>
          <w:szCs w:val="24"/>
        </w:rPr>
        <w:t xml:space="preserve">foi adotada a metodologia estabelecida pelo Governo Federal e normatizada pela STN – Secretaria do Tesouro Nacional, através </w:t>
      </w:r>
      <w:r>
        <w:rPr>
          <w:rFonts w:ascii="Arial" w:hAnsi="Arial" w:cs="Arial"/>
          <w:color w:val="000000"/>
          <w:sz w:val="24"/>
          <w:szCs w:val="24"/>
        </w:rPr>
        <w:t>P</w:t>
      </w:r>
      <w:r w:rsidRPr="0079398A">
        <w:rPr>
          <w:rFonts w:ascii="Arial" w:hAnsi="Arial" w:cs="Arial"/>
          <w:color w:val="000000"/>
          <w:sz w:val="24"/>
          <w:szCs w:val="24"/>
        </w:rPr>
        <w:t xml:space="preserve">ortaria Nº </w:t>
      </w:r>
      <w:r>
        <w:rPr>
          <w:rFonts w:ascii="Arial" w:hAnsi="Arial" w:cs="Arial"/>
          <w:color w:val="000000"/>
          <w:sz w:val="24"/>
          <w:szCs w:val="24"/>
        </w:rPr>
        <w:t>1.447</w:t>
      </w:r>
      <w:r w:rsidRPr="0079398A">
        <w:rPr>
          <w:rFonts w:ascii="Arial" w:hAnsi="Arial" w:cs="Arial"/>
          <w:color w:val="000000"/>
          <w:sz w:val="24"/>
          <w:szCs w:val="24"/>
        </w:rPr>
        <w:t xml:space="preserve">, de </w:t>
      </w:r>
      <w:r>
        <w:rPr>
          <w:rFonts w:ascii="Arial" w:hAnsi="Arial" w:cs="Arial"/>
          <w:color w:val="000000"/>
          <w:sz w:val="24"/>
          <w:szCs w:val="24"/>
        </w:rPr>
        <w:t>14</w:t>
      </w:r>
      <w:r w:rsidRPr="0079398A">
        <w:rPr>
          <w:rFonts w:ascii="Arial" w:hAnsi="Arial" w:cs="Arial"/>
          <w:color w:val="000000"/>
          <w:sz w:val="24"/>
          <w:szCs w:val="24"/>
        </w:rPr>
        <w:t xml:space="preserve"> de ju</w:t>
      </w:r>
      <w:r>
        <w:rPr>
          <w:rFonts w:ascii="Arial" w:hAnsi="Arial" w:cs="Arial"/>
          <w:color w:val="000000"/>
          <w:sz w:val="24"/>
          <w:szCs w:val="24"/>
        </w:rPr>
        <w:t>n</w:t>
      </w:r>
      <w:r w:rsidRPr="0079398A">
        <w:rPr>
          <w:rFonts w:ascii="Arial" w:hAnsi="Arial" w:cs="Arial"/>
          <w:color w:val="000000"/>
          <w:sz w:val="24"/>
          <w:szCs w:val="24"/>
        </w:rPr>
        <w:t>ho de 202</w:t>
      </w:r>
      <w:r>
        <w:rPr>
          <w:rFonts w:ascii="Arial" w:hAnsi="Arial" w:cs="Arial"/>
          <w:color w:val="000000"/>
          <w:sz w:val="24"/>
          <w:szCs w:val="24"/>
        </w:rPr>
        <w:t>2</w:t>
      </w:r>
      <w:r w:rsidRPr="0079398A">
        <w:rPr>
          <w:rFonts w:ascii="Arial" w:hAnsi="Arial" w:cs="Arial"/>
          <w:color w:val="000000"/>
          <w:sz w:val="24"/>
          <w:szCs w:val="24"/>
        </w:rPr>
        <w:t>, que "aprova a 1</w:t>
      </w:r>
      <w:r>
        <w:rPr>
          <w:rFonts w:ascii="Arial" w:hAnsi="Arial" w:cs="Arial"/>
          <w:color w:val="000000"/>
          <w:sz w:val="24"/>
          <w:szCs w:val="24"/>
        </w:rPr>
        <w:t>3</w:t>
      </w:r>
      <w:r w:rsidRPr="0079398A">
        <w:rPr>
          <w:rFonts w:ascii="Arial" w:hAnsi="Arial" w:cs="Arial"/>
          <w:color w:val="000000"/>
          <w:sz w:val="24"/>
          <w:szCs w:val="24"/>
        </w:rPr>
        <w:t xml:space="preserve">ª edição do Manual de Demonstrativos Fiscais – MDF", </w:t>
      </w:r>
      <w:r>
        <w:rPr>
          <w:rFonts w:ascii="Arial" w:hAnsi="Arial" w:cs="Arial"/>
          <w:color w:val="000000"/>
          <w:sz w:val="24"/>
          <w:szCs w:val="24"/>
        </w:rPr>
        <w:t xml:space="preserve">com as alterações de acordo com a </w:t>
      </w:r>
      <w:r w:rsidRPr="004817D1">
        <w:rPr>
          <w:rFonts w:ascii="Arial" w:hAnsi="Arial" w:cs="Arial"/>
          <w:color w:val="000000"/>
          <w:sz w:val="24"/>
          <w:szCs w:val="24"/>
        </w:rPr>
        <w:t xml:space="preserve">Portaria STN/MF Nº 288, </w:t>
      </w:r>
      <w:r>
        <w:rPr>
          <w:rFonts w:ascii="Arial" w:hAnsi="Arial" w:cs="Arial"/>
          <w:color w:val="000000"/>
          <w:sz w:val="24"/>
          <w:szCs w:val="24"/>
        </w:rPr>
        <w:t>de</w:t>
      </w:r>
      <w:r w:rsidRPr="004817D1">
        <w:rPr>
          <w:rFonts w:ascii="Arial" w:hAnsi="Arial" w:cs="Arial"/>
          <w:color w:val="000000"/>
          <w:sz w:val="24"/>
          <w:szCs w:val="24"/>
        </w:rPr>
        <w:t xml:space="preserve"> 27 de abril de 2023</w:t>
      </w:r>
      <w:r>
        <w:rPr>
          <w:rFonts w:ascii="Arial" w:hAnsi="Arial" w:cs="Arial"/>
          <w:color w:val="000000"/>
          <w:sz w:val="24"/>
          <w:szCs w:val="24"/>
        </w:rPr>
        <w:t xml:space="preserve">, </w:t>
      </w:r>
      <w:r w:rsidRPr="0079398A">
        <w:rPr>
          <w:rFonts w:ascii="Arial" w:hAnsi="Arial" w:cs="Arial"/>
          <w:color w:val="000000"/>
          <w:sz w:val="24"/>
          <w:szCs w:val="24"/>
        </w:rPr>
        <w:t>tendo sido analisados os seguintes parâmetros para as estimativas da receita:</w:t>
      </w:r>
    </w:p>
    <w:p w14:paraId="386CB2B1" w14:textId="77777777" w:rsidR="00DD3175" w:rsidRPr="0079398A" w:rsidRDefault="00DD3175" w:rsidP="00DD3175">
      <w:pPr>
        <w:autoSpaceDE w:val="0"/>
        <w:autoSpaceDN w:val="0"/>
        <w:adjustRightInd w:val="0"/>
        <w:spacing w:line="360" w:lineRule="auto"/>
        <w:jc w:val="both"/>
        <w:rPr>
          <w:rFonts w:ascii="Arial" w:hAnsi="Arial" w:cs="Arial"/>
          <w:color w:val="000000"/>
          <w:sz w:val="24"/>
          <w:szCs w:val="24"/>
        </w:rPr>
      </w:pPr>
      <w:r w:rsidRPr="0079398A">
        <w:rPr>
          <w:rFonts w:ascii="Arial" w:hAnsi="Arial" w:cs="Arial"/>
          <w:color w:val="000000"/>
          <w:sz w:val="24"/>
          <w:szCs w:val="24"/>
        </w:rPr>
        <w:t>a)</w:t>
      </w:r>
      <w:r w:rsidRPr="0079398A">
        <w:rPr>
          <w:rFonts w:ascii="Arial" w:hAnsi="Arial" w:cs="Arial"/>
          <w:color w:val="000000"/>
          <w:sz w:val="24"/>
          <w:szCs w:val="24"/>
        </w:rPr>
        <w:tab/>
        <w:t>Projeção do PIB – Produto Interno Bruto, conforme cenário macroeconômico do Governo Federal;</w:t>
      </w:r>
    </w:p>
    <w:p w14:paraId="3D0FFB01" w14:textId="77777777" w:rsidR="00DD3175" w:rsidRPr="0079398A" w:rsidRDefault="00DD3175" w:rsidP="00DD3175">
      <w:pPr>
        <w:autoSpaceDE w:val="0"/>
        <w:autoSpaceDN w:val="0"/>
        <w:adjustRightInd w:val="0"/>
        <w:spacing w:line="276" w:lineRule="auto"/>
        <w:jc w:val="both"/>
        <w:rPr>
          <w:rFonts w:ascii="Arial" w:hAnsi="Arial" w:cs="Arial"/>
          <w:color w:val="000000"/>
          <w:sz w:val="24"/>
          <w:szCs w:val="24"/>
        </w:rPr>
      </w:pPr>
      <w:r w:rsidRPr="0079398A">
        <w:rPr>
          <w:rFonts w:ascii="Arial" w:hAnsi="Arial" w:cs="Arial"/>
          <w:color w:val="000000"/>
          <w:sz w:val="24"/>
          <w:szCs w:val="24"/>
        </w:rPr>
        <w:t>b)</w:t>
      </w:r>
      <w:r w:rsidRPr="0079398A">
        <w:rPr>
          <w:rFonts w:ascii="Arial" w:hAnsi="Arial" w:cs="Arial"/>
          <w:color w:val="000000"/>
          <w:sz w:val="24"/>
          <w:szCs w:val="24"/>
        </w:rPr>
        <w:tab/>
        <w:t>Índice de inflação – IPCA do IBGE, de acordo com projeções do Governo Federal;</w:t>
      </w:r>
    </w:p>
    <w:p w14:paraId="291D32E0" w14:textId="77777777" w:rsidR="00DD3175" w:rsidRDefault="00DD3175" w:rsidP="00DD3175">
      <w:pPr>
        <w:autoSpaceDE w:val="0"/>
        <w:autoSpaceDN w:val="0"/>
        <w:adjustRightInd w:val="0"/>
        <w:spacing w:line="276" w:lineRule="auto"/>
        <w:jc w:val="both"/>
        <w:rPr>
          <w:rFonts w:ascii="Arial" w:hAnsi="Arial" w:cs="Arial"/>
          <w:color w:val="000000"/>
          <w:sz w:val="24"/>
          <w:szCs w:val="24"/>
        </w:rPr>
      </w:pPr>
      <w:r w:rsidRPr="0079398A">
        <w:rPr>
          <w:rFonts w:ascii="Arial" w:hAnsi="Arial" w:cs="Arial"/>
          <w:color w:val="000000"/>
          <w:sz w:val="24"/>
          <w:szCs w:val="24"/>
        </w:rPr>
        <w:t>c)</w:t>
      </w:r>
      <w:r w:rsidRPr="0079398A">
        <w:rPr>
          <w:rFonts w:ascii="Arial" w:hAnsi="Arial" w:cs="Arial"/>
          <w:color w:val="000000"/>
          <w:sz w:val="24"/>
          <w:szCs w:val="24"/>
        </w:rPr>
        <w:tab/>
        <w:t xml:space="preserve">Projeção do PIB – MT – constante </w:t>
      </w:r>
      <w:proofErr w:type="spellStart"/>
      <w:r w:rsidRPr="0079398A">
        <w:rPr>
          <w:rFonts w:ascii="Arial" w:hAnsi="Arial" w:cs="Arial"/>
          <w:color w:val="000000"/>
          <w:sz w:val="24"/>
          <w:szCs w:val="24"/>
        </w:rPr>
        <w:t>d</w:t>
      </w:r>
      <w:r>
        <w:rPr>
          <w:rFonts w:ascii="Arial" w:hAnsi="Arial" w:cs="Arial"/>
          <w:color w:val="000000"/>
          <w:sz w:val="24"/>
          <w:szCs w:val="24"/>
        </w:rPr>
        <w:t>oP</w:t>
      </w:r>
      <w:r w:rsidRPr="0079398A">
        <w:rPr>
          <w:rFonts w:ascii="Arial" w:hAnsi="Arial" w:cs="Arial"/>
          <w:color w:val="000000"/>
          <w:sz w:val="24"/>
          <w:szCs w:val="24"/>
        </w:rPr>
        <w:t>L</w:t>
      </w:r>
      <w:r>
        <w:rPr>
          <w:rFonts w:ascii="Arial" w:hAnsi="Arial" w:cs="Arial"/>
          <w:color w:val="000000"/>
          <w:sz w:val="24"/>
          <w:szCs w:val="24"/>
        </w:rPr>
        <w:t>D</w:t>
      </w:r>
      <w:r w:rsidRPr="0079398A">
        <w:rPr>
          <w:rFonts w:ascii="Arial" w:hAnsi="Arial" w:cs="Arial"/>
          <w:color w:val="000000"/>
          <w:sz w:val="24"/>
          <w:szCs w:val="24"/>
        </w:rPr>
        <w:t>O</w:t>
      </w:r>
      <w:proofErr w:type="spellEnd"/>
      <w:r w:rsidRPr="0079398A">
        <w:rPr>
          <w:rFonts w:ascii="Arial" w:hAnsi="Arial" w:cs="Arial"/>
          <w:color w:val="000000"/>
          <w:sz w:val="24"/>
          <w:szCs w:val="24"/>
        </w:rPr>
        <w:t xml:space="preserve"> 202</w:t>
      </w:r>
      <w:r>
        <w:rPr>
          <w:rFonts w:ascii="Arial" w:hAnsi="Arial" w:cs="Arial"/>
          <w:color w:val="000000"/>
          <w:sz w:val="24"/>
          <w:szCs w:val="24"/>
        </w:rPr>
        <w:t>4</w:t>
      </w:r>
      <w:r w:rsidRPr="0079398A">
        <w:rPr>
          <w:rFonts w:ascii="Arial" w:hAnsi="Arial" w:cs="Arial"/>
          <w:color w:val="000000"/>
          <w:sz w:val="24"/>
          <w:szCs w:val="24"/>
        </w:rPr>
        <w:t xml:space="preserve"> do Governo Estadual. </w:t>
      </w:r>
    </w:p>
    <w:p w14:paraId="60358939" w14:textId="77777777" w:rsidR="00DD3175" w:rsidRPr="00237AE1" w:rsidRDefault="00DD3175" w:rsidP="00DD3175">
      <w:pPr>
        <w:spacing w:after="120" w:line="276" w:lineRule="auto"/>
        <w:jc w:val="both"/>
        <w:rPr>
          <w:rFonts w:ascii="Arial" w:hAnsi="Arial" w:cs="Arial"/>
          <w:b/>
          <w:color w:val="000000"/>
          <w:sz w:val="24"/>
          <w:szCs w:val="24"/>
        </w:rPr>
      </w:pPr>
      <w:r w:rsidRPr="00237AE1">
        <w:rPr>
          <w:rFonts w:ascii="Arial" w:hAnsi="Arial" w:cs="Arial"/>
          <w:iCs/>
          <w:sz w:val="24"/>
          <w:szCs w:val="24"/>
        </w:rPr>
        <w:tab/>
      </w:r>
    </w:p>
    <w:p w14:paraId="00DE4559"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bookmarkStart w:id="2" w:name="_Hlk111471441"/>
      <w:r>
        <w:rPr>
          <w:rFonts w:ascii="Arial" w:hAnsi="Arial" w:cs="Arial"/>
          <w:iCs/>
          <w:sz w:val="24"/>
          <w:szCs w:val="24"/>
        </w:rPr>
        <w:tab/>
      </w:r>
      <w:r>
        <w:rPr>
          <w:rFonts w:ascii="Arial" w:hAnsi="Arial" w:cs="Arial"/>
          <w:iCs/>
          <w:sz w:val="24"/>
          <w:szCs w:val="24"/>
        </w:rPr>
        <w:tab/>
      </w:r>
      <w:bookmarkEnd w:id="2"/>
      <w:r w:rsidRPr="00780CB0">
        <w:rPr>
          <w:rFonts w:ascii="Arial" w:hAnsi="Arial" w:cs="Arial"/>
          <w:color w:val="000000"/>
          <w:sz w:val="24"/>
          <w:szCs w:val="24"/>
        </w:rPr>
        <w:t xml:space="preserve">Para os fins de estabelecer as Metas Anuais, foi considerado o montante consolidado, </w:t>
      </w:r>
      <w:r w:rsidRPr="001009D5">
        <w:rPr>
          <w:rFonts w:ascii="Arial" w:hAnsi="Arial" w:cs="Arial"/>
          <w:color w:val="000000"/>
          <w:sz w:val="24"/>
          <w:szCs w:val="24"/>
          <w:u w:val="single"/>
        </w:rPr>
        <w:t xml:space="preserve">inclusive as Receitas e Despesas </w:t>
      </w:r>
      <w:proofErr w:type="spellStart"/>
      <w:r w:rsidRPr="001009D5">
        <w:rPr>
          <w:rFonts w:ascii="Arial" w:hAnsi="Arial" w:cs="Arial"/>
          <w:color w:val="000000"/>
          <w:sz w:val="24"/>
          <w:szCs w:val="24"/>
          <w:u w:val="single"/>
        </w:rPr>
        <w:t>Intraorçamentárias</w:t>
      </w:r>
      <w:proofErr w:type="spellEnd"/>
      <w:r w:rsidRPr="001009D5">
        <w:rPr>
          <w:rFonts w:ascii="Arial" w:hAnsi="Arial" w:cs="Arial"/>
          <w:color w:val="000000"/>
          <w:sz w:val="24"/>
          <w:szCs w:val="24"/>
          <w:u w:val="single"/>
        </w:rPr>
        <w:t xml:space="preserve"> Correntes</w:t>
      </w:r>
      <w:r w:rsidRPr="00780CB0">
        <w:rPr>
          <w:rFonts w:ascii="Arial" w:hAnsi="Arial" w:cs="Arial"/>
          <w:color w:val="000000"/>
          <w:sz w:val="24"/>
          <w:szCs w:val="24"/>
        </w:rPr>
        <w:t xml:space="preserve">, </w:t>
      </w:r>
      <w:r>
        <w:rPr>
          <w:rFonts w:ascii="Arial" w:hAnsi="Arial" w:cs="Arial"/>
          <w:color w:val="000000"/>
          <w:sz w:val="24"/>
          <w:szCs w:val="24"/>
        </w:rPr>
        <w:t xml:space="preserve">exceto as Receitas e Despesas com fonte de recursos do RPPS, </w:t>
      </w:r>
      <w:r w:rsidRPr="00780CB0">
        <w:rPr>
          <w:rFonts w:ascii="Arial" w:hAnsi="Arial" w:cs="Arial"/>
          <w:color w:val="000000"/>
          <w:sz w:val="24"/>
          <w:szCs w:val="24"/>
        </w:rPr>
        <w:t>de conformidade com o Manual de Demonstrativos Fiscais (1</w:t>
      </w:r>
      <w:r>
        <w:rPr>
          <w:rFonts w:ascii="Arial" w:hAnsi="Arial" w:cs="Arial"/>
          <w:color w:val="000000"/>
          <w:sz w:val="24"/>
          <w:szCs w:val="24"/>
        </w:rPr>
        <w:t>3</w:t>
      </w:r>
      <w:r w:rsidRPr="00780CB0">
        <w:rPr>
          <w:rFonts w:ascii="Arial" w:hAnsi="Arial" w:cs="Arial"/>
          <w:color w:val="000000"/>
          <w:sz w:val="24"/>
          <w:szCs w:val="24"/>
        </w:rPr>
        <w:t>ª Edição. 202</w:t>
      </w:r>
      <w:r>
        <w:rPr>
          <w:rFonts w:ascii="Arial" w:hAnsi="Arial" w:cs="Arial"/>
          <w:color w:val="000000"/>
          <w:sz w:val="24"/>
          <w:szCs w:val="24"/>
        </w:rPr>
        <w:t>3</w:t>
      </w:r>
      <w:r w:rsidRPr="00780CB0">
        <w:rPr>
          <w:rFonts w:ascii="Arial" w:hAnsi="Arial" w:cs="Arial"/>
          <w:color w:val="000000"/>
          <w:sz w:val="24"/>
          <w:szCs w:val="24"/>
        </w:rPr>
        <w:t>) pg. 2</w:t>
      </w:r>
      <w:r>
        <w:rPr>
          <w:rFonts w:ascii="Arial" w:hAnsi="Arial" w:cs="Arial"/>
          <w:color w:val="000000"/>
          <w:sz w:val="24"/>
          <w:szCs w:val="24"/>
        </w:rPr>
        <w:t>64</w:t>
      </w:r>
      <w:r w:rsidRPr="00780CB0">
        <w:rPr>
          <w:rFonts w:ascii="Arial" w:hAnsi="Arial" w:cs="Arial"/>
          <w:color w:val="000000"/>
          <w:sz w:val="24"/>
          <w:szCs w:val="24"/>
        </w:rPr>
        <w:t>/</w:t>
      </w:r>
      <w:r>
        <w:rPr>
          <w:rFonts w:ascii="Arial" w:hAnsi="Arial" w:cs="Arial"/>
          <w:color w:val="000000"/>
          <w:sz w:val="24"/>
          <w:szCs w:val="24"/>
        </w:rPr>
        <w:t>702</w:t>
      </w:r>
      <w:r w:rsidRPr="00780CB0">
        <w:rPr>
          <w:rFonts w:ascii="Arial" w:hAnsi="Arial" w:cs="Arial"/>
          <w:color w:val="000000"/>
          <w:sz w:val="24"/>
          <w:szCs w:val="24"/>
        </w:rPr>
        <w:t>:</w:t>
      </w:r>
    </w:p>
    <w:p w14:paraId="6A17218D" w14:textId="77777777" w:rsidR="00DD3175" w:rsidRPr="00433893" w:rsidRDefault="00DD3175" w:rsidP="00DD3175">
      <w:pPr>
        <w:pStyle w:val="Inciso"/>
        <w:spacing w:before="120" w:after="120"/>
        <w:ind w:left="2268"/>
        <w:rPr>
          <w:rFonts w:ascii="Times New Roman" w:hAnsi="Times New Roman" w:cs="Times New Roman"/>
          <w:b/>
          <w:bCs/>
          <w:szCs w:val="20"/>
        </w:rPr>
      </w:pPr>
      <w:r w:rsidRPr="00433893">
        <w:rPr>
          <w:rFonts w:ascii="Times New Roman" w:hAnsi="Times New Roman" w:cs="Times New Roman"/>
          <w:b/>
          <w:bCs/>
          <w:szCs w:val="20"/>
        </w:rPr>
        <w:t>03.06.01.01 Conteúdo do Demonstrativo</w:t>
      </w:r>
    </w:p>
    <w:p w14:paraId="146EFD3C" w14:textId="77777777" w:rsidR="00DD3175" w:rsidRPr="00433893" w:rsidRDefault="00DD3175" w:rsidP="00DD3175">
      <w:pPr>
        <w:pStyle w:val="Inciso"/>
        <w:spacing w:before="120" w:after="120" w:line="276" w:lineRule="auto"/>
        <w:ind w:left="2268"/>
        <w:rPr>
          <w:rFonts w:ascii="Times New Roman" w:hAnsi="Times New Roman" w:cs="Times New Roman"/>
          <w:szCs w:val="20"/>
        </w:rPr>
      </w:pPr>
      <w:r w:rsidRPr="00433893">
        <w:rPr>
          <w:rFonts w:ascii="Times New Roman" w:hAnsi="Times New Roman" w:cs="Times New Roman"/>
          <w:szCs w:val="20"/>
          <w:shd w:val="clear" w:color="auto" w:fill="FFFF99"/>
        </w:rPr>
        <w:t>O demonstrativo conterá a apuração do Resultado Primário e do Resultado Nominal, por meio das metodologias “acima da linha” e “abaixo da linha</w:t>
      </w:r>
      <w:r w:rsidRPr="00433893">
        <w:rPr>
          <w:rFonts w:ascii="Times New Roman" w:hAnsi="Times New Roman" w:cs="Times New Roman"/>
          <w:szCs w:val="20"/>
        </w:rPr>
        <w:t>”.</w:t>
      </w:r>
    </w:p>
    <w:p w14:paraId="00F5B207" w14:textId="77777777" w:rsidR="00DD3175" w:rsidRPr="00433893" w:rsidRDefault="00DD3175" w:rsidP="00DD3175">
      <w:pPr>
        <w:pStyle w:val="Inciso"/>
        <w:spacing w:before="120" w:after="120" w:line="276" w:lineRule="auto"/>
        <w:ind w:left="2268"/>
        <w:rPr>
          <w:rFonts w:ascii="Times New Roman" w:hAnsi="Times New Roman" w:cs="Times New Roman"/>
          <w:b/>
          <w:bCs/>
          <w:szCs w:val="20"/>
        </w:rPr>
      </w:pPr>
      <w:r w:rsidRPr="00433893">
        <w:rPr>
          <w:rFonts w:ascii="Times New Roman" w:hAnsi="Times New Roman" w:cs="Times New Roman"/>
          <w:szCs w:val="20"/>
        </w:rPr>
        <w:t xml:space="preserve">A metodologia “acima da linha” apura os valores das receitas e despesas </w:t>
      </w:r>
      <w:proofErr w:type="spellStart"/>
      <w:proofErr w:type="gramStart"/>
      <w:r w:rsidRPr="00433893">
        <w:rPr>
          <w:rFonts w:ascii="Times New Roman" w:hAnsi="Times New Roman" w:cs="Times New Roman"/>
          <w:szCs w:val="20"/>
        </w:rPr>
        <w:t>primárias,discriminadas</w:t>
      </w:r>
      <w:proofErr w:type="spellEnd"/>
      <w:proofErr w:type="gramEnd"/>
      <w:r w:rsidRPr="00433893">
        <w:rPr>
          <w:rFonts w:ascii="Times New Roman" w:hAnsi="Times New Roman" w:cs="Times New Roman"/>
          <w:szCs w:val="20"/>
        </w:rPr>
        <w:t xml:space="preserve"> em correntes e de capital, </w:t>
      </w:r>
      <w:r w:rsidRPr="00433893">
        <w:rPr>
          <w:rFonts w:ascii="Times New Roman" w:hAnsi="Times New Roman" w:cs="Times New Roman"/>
          <w:b/>
          <w:bCs/>
          <w:szCs w:val="20"/>
        </w:rPr>
        <w:t>o resultado primário acima da linha (com e sem RPPS), a discriminação da meta de resultado primário estabelecida no Anexo de Metas Fiscais, o saldo de exercícios anteriores, a reserva orçamentária do RPPS, os juros e encargos ativos e passivos, e o resultado nominal acima da linha (sem RPPS).</w:t>
      </w:r>
    </w:p>
    <w:p w14:paraId="6CBB781A" w14:textId="77777777" w:rsidR="00DD3175" w:rsidRDefault="00DD3175" w:rsidP="00DD3175">
      <w:pPr>
        <w:pStyle w:val="Inciso"/>
        <w:spacing w:before="120" w:after="120" w:line="276" w:lineRule="auto"/>
        <w:ind w:left="2268"/>
        <w:rPr>
          <w:rFonts w:ascii="Times New Roman" w:hAnsi="Times New Roman" w:cs="Times New Roman"/>
          <w:szCs w:val="20"/>
        </w:rPr>
      </w:pPr>
      <w:r w:rsidRPr="00433893">
        <w:rPr>
          <w:rFonts w:ascii="Times New Roman" w:hAnsi="Times New Roman" w:cs="Times New Roman"/>
          <w:b/>
          <w:bCs/>
          <w:szCs w:val="20"/>
        </w:rPr>
        <w:t xml:space="preserve">No cálculo do resultado primário acima da linha, </w:t>
      </w:r>
      <w:r w:rsidRPr="00433893">
        <w:rPr>
          <w:rFonts w:ascii="Times New Roman" w:hAnsi="Times New Roman" w:cs="Times New Roman"/>
          <w:b/>
          <w:bCs/>
          <w:szCs w:val="20"/>
          <w:u w:val="single"/>
        </w:rPr>
        <w:t>deve ser retirado o impacto das receitas e despesas do RPPS.</w:t>
      </w:r>
      <w:r w:rsidRPr="00433893">
        <w:rPr>
          <w:rFonts w:ascii="Times New Roman" w:hAnsi="Times New Roman" w:cs="Times New Roman"/>
          <w:szCs w:val="20"/>
          <w:shd w:val="clear" w:color="auto" w:fill="FFFF99"/>
        </w:rPr>
        <w:t>Com esse objetivo, as receitas do RPPS serão deduzidas para o cálculo das receitas primárias e as despesas custeadas com essas receitas serão deduzidas para o cálculo das despesas primárias</w:t>
      </w:r>
      <w:r w:rsidRPr="00433893">
        <w:rPr>
          <w:rFonts w:ascii="Times New Roman" w:hAnsi="Times New Roman" w:cs="Times New Roman"/>
          <w:szCs w:val="20"/>
        </w:rPr>
        <w:t>.</w:t>
      </w:r>
    </w:p>
    <w:p w14:paraId="6EFB7B2C" w14:textId="77777777" w:rsidR="00DD3175" w:rsidRPr="00C232E8" w:rsidRDefault="00DD3175" w:rsidP="00DD3175">
      <w:pPr>
        <w:pStyle w:val="Inciso"/>
        <w:spacing w:before="120" w:after="120" w:line="276" w:lineRule="auto"/>
        <w:ind w:left="2268" w:hanging="2268"/>
        <w:jc w:val="left"/>
        <w:rPr>
          <w:sz w:val="24"/>
        </w:rPr>
      </w:pPr>
      <w:r w:rsidRPr="00C232E8">
        <w:rPr>
          <w:sz w:val="24"/>
        </w:rPr>
        <w:t>(Grifamos)</w:t>
      </w:r>
    </w:p>
    <w:p w14:paraId="40B14AC9" w14:textId="77777777" w:rsidR="00DD3175" w:rsidRPr="00433893" w:rsidRDefault="00DD3175" w:rsidP="00DD3175">
      <w:pPr>
        <w:pStyle w:val="Inciso"/>
        <w:spacing w:before="120" w:after="120" w:line="276" w:lineRule="auto"/>
        <w:ind w:left="2268"/>
        <w:rPr>
          <w:rFonts w:ascii="Times New Roman" w:hAnsi="Times New Roman" w:cs="Times New Roman"/>
          <w:szCs w:val="20"/>
        </w:rPr>
      </w:pPr>
      <w:r w:rsidRPr="00433893">
        <w:rPr>
          <w:rFonts w:ascii="Times New Roman" w:hAnsi="Times New Roman" w:cs="Times New Roman"/>
          <w:szCs w:val="20"/>
        </w:rPr>
        <w:t xml:space="preserve">Para que seja possível a dedução das receitas de contribuições previdenciárias e </w:t>
      </w:r>
      <w:proofErr w:type="spellStart"/>
      <w:r w:rsidRPr="00433893">
        <w:rPr>
          <w:rFonts w:ascii="Times New Roman" w:hAnsi="Times New Roman" w:cs="Times New Roman"/>
          <w:szCs w:val="20"/>
        </w:rPr>
        <w:t>dasdespesas</w:t>
      </w:r>
      <w:proofErr w:type="spellEnd"/>
      <w:r w:rsidRPr="00433893">
        <w:rPr>
          <w:rFonts w:ascii="Times New Roman" w:hAnsi="Times New Roman" w:cs="Times New Roman"/>
          <w:szCs w:val="20"/>
        </w:rPr>
        <w:t xml:space="preserve"> custeadas com esses recursos e, consequentemente, a inclusão </w:t>
      </w:r>
      <w:proofErr w:type="spellStart"/>
      <w:r w:rsidRPr="00433893">
        <w:rPr>
          <w:rFonts w:ascii="Times New Roman" w:hAnsi="Times New Roman" w:cs="Times New Roman"/>
          <w:szCs w:val="20"/>
        </w:rPr>
        <w:t>dasdespesas</w:t>
      </w:r>
      <w:proofErr w:type="spellEnd"/>
      <w:r w:rsidRPr="00433893">
        <w:rPr>
          <w:rFonts w:ascii="Times New Roman" w:hAnsi="Times New Roman" w:cs="Times New Roman"/>
          <w:szCs w:val="20"/>
        </w:rPr>
        <w:t xml:space="preserve"> de contribuições patronais e de aportes periódicos para cobertura </w:t>
      </w:r>
      <w:proofErr w:type="spellStart"/>
      <w:r w:rsidRPr="00433893">
        <w:rPr>
          <w:rFonts w:ascii="Times New Roman" w:hAnsi="Times New Roman" w:cs="Times New Roman"/>
          <w:szCs w:val="20"/>
        </w:rPr>
        <w:t>dodéficit</w:t>
      </w:r>
      <w:proofErr w:type="spellEnd"/>
      <w:r w:rsidRPr="00433893">
        <w:rPr>
          <w:rFonts w:ascii="Times New Roman" w:hAnsi="Times New Roman" w:cs="Times New Roman"/>
          <w:szCs w:val="20"/>
        </w:rPr>
        <w:t xml:space="preserve"> atuarial como despesas primárias, </w:t>
      </w:r>
      <w:r w:rsidRPr="00433893">
        <w:rPr>
          <w:rFonts w:ascii="Times New Roman" w:hAnsi="Times New Roman" w:cs="Times New Roman"/>
          <w:b/>
          <w:bCs/>
          <w:szCs w:val="20"/>
          <w:u w:val="single"/>
        </w:rPr>
        <w:t xml:space="preserve">é necessário que todas as </w:t>
      </w:r>
      <w:r w:rsidRPr="00433893">
        <w:rPr>
          <w:rFonts w:ascii="Times New Roman" w:hAnsi="Times New Roman" w:cs="Times New Roman"/>
          <w:b/>
          <w:bCs/>
          <w:szCs w:val="20"/>
          <w:u w:val="single"/>
        </w:rPr>
        <w:lastRenderedPageBreak/>
        <w:t xml:space="preserve">receitas e despesas </w:t>
      </w:r>
      <w:proofErr w:type="spellStart"/>
      <w:r w:rsidRPr="00433893">
        <w:rPr>
          <w:rFonts w:ascii="Times New Roman" w:hAnsi="Times New Roman" w:cs="Times New Roman"/>
          <w:b/>
          <w:bCs/>
          <w:szCs w:val="20"/>
          <w:u w:val="single"/>
        </w:rPr>
        <w:t>intraorçamentárias</w:t>
      </w:r>
      <w:proofErr w:type="spellEnd"/>
      <w:r w:rsidRPr="00433893">
        <w:rPr>
          <w:rFonts w:ascii="Times New Roman" w:hAnsi="Times New Roman" w:cs="Times New Roman"/>
          <w:b/>
          <w:bCs/>
          <w:szCs w:val="20"/>
          <w:u w:val="single"/>
        </w:rPr>
        <w:t xml:space="preserve"> integrem o cálculo do resultado primário.</w:t>
      </w:r>
    </w:p>
    <w:p w14:paraId="6C8EC7F9" w14:textId="77777777" w:rsidR="00DD3175" w:rsidRPr="00433893" w:rsidRDefault="00DD3175" w:rsidP="00DD3175">
      <w:pPr>
        <w:pStyle w:val="Inciso"/>
        <w:shd w:val="clear" w:color="auto" w:fill="FFFF99"/>
        <w:spacing w:before="120" w:after="120"/>
        <w:ind w:left="2268"/>
        <w:rPr>
          <w:rFonts w:ascii="Times New Roman" w:hAnsi="Times New Roman" w:cs="Times New Roman"/>
          <w:b/>
          <w:bCs/>
          <w:szCs w:val="20"/>
        </w:rPr>
      </w:pPr>
      <w:r w:rsidRPr="00433893">
        <w:rPr>
          <w:rFonts w:ascii="Times New Roman" w:hAnsi="Times New Roman" w:cs="Times New Roman"/>
          <w:szCs w:val="20"/>
        </w:rPr>
        <w:t xml:space="preserve">Assim, para fins de apuração do Resultado Primário - Acima da Linha (a partir </w:t>
      </w:r>
      <w:proofErr w:type="spellStart"/>
      <w:r w:rsidRPr="00433893">
        <w:rPr>
          <w:rFonts w:ascii="Times New Roman" w:hAnsi="Times New Roman" w:cs="Times New Roman"/>
          <w:szCs w:val="20"/>
        </w:rPr>
        <w:t>dasreceitas</w:t>
      </w:r>
      <w:proofErr w:type="spellEnd"/>
      <w:r w:rsidRPr="00433893">
        <w:rPr>
          <w:rFonts w:ascii="Times New Roman" w:hAnsi="Times New Roman" w:cs="Times New Roman"/>
          <w:szCs w:val="20"/>
        </w:rPr>
        <w:t xml:space="preserve"> e despesas primárias), </w:t>
      </w:r>
      <w:r w:rsidRPr="00433893">
        <w:rPr>
          <w:rFonts w:ascii="Times New Roman" w:hAnsi="Times New Roman" w:cs="Times New Roman"/>
          <w:b/>
          <w:bCs/>
          <w:szCs w:val="20"/>
        </w:rPr>
        <w:t xml:space="preserve">as receitas e despesas </w:t>
      </w:r>
      <w:proofErr w:type="spellStart"/>
      <w:r w:rsidRPr="00433893">
        <w:rPr>
          <w:rFonts w:ascii="Times New Roman" w:hAnsi="Times New Roman" w:cs="Times New Roman"/>
          <w:b/>
          <w:bCs/>
          <w:szCs w:val="20"/>
        </w:rPr>
        <w:t>Intraorçamentárias</w:t>
      </w:r>
      <w:proofErr w:type="spellEnd"/>
      <w:r w:rsidRPr="00433893">
        <w:rPr>
          <w:rFonts w:ascii="Times New Roman" w:hAnsi="Times New Roman" w:cs="Times New Roman"/>
          <w:b/>
          <w:bCs/>
          <w:szCs w:val="20"/>
        </w:rPr>
        <w:t xml:space="preserve"> deverão ser computadas no cálculo.</w:t>
      </w:r>
    </w:p>
    <w:p w14:paraId="3C9A9C2F"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(Grifos no original)</w:t>
      </w:r>
    </w:p>
    <w:p w14:paraId="12669350"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p>
    <w:p w14:paraId="042E2E8C"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sidRPr="0079398A">
        <w:rPr>
          <w:rFonts w:ascii="Arial" w:hAnsi="Arial" w:cs="Arial"/>
          <w:color w:val="000000"/>
          <w:sz w:val="24"/>
          <w:szCs w:val="24"/>
        </w:rPr>
        <w:tab/>
      </w:r>
      <w:r w:rsidRPr="0079398A">
        <w:rPr>
          <w:rFonts w:ascii="Arial" w:hAnsi="Arial" w:cs="Arial"/>
          <w:color w:val="000000"/>
          <w:sz w:val="24"/>
          <w:szCs w:val="24"/>
        </w:rPr>
        <w:tab/>
      </w:r>
      <w:r>
        <w:rPr>
          <w:rFonts w:ascii="Arial" w:hAnsi="Arial" w:cs="Arial"/>
          <w:color w:val="000000"/>
          <w:sz w:val="24"/>
          <w:szCs w:val="24"/>
        </w:rPr>
        <w:t>E mais, adiante, o MDF, 13ª Edição, pontua:</w:t>
      </w:r>
    </w:p>
    <w:p w14:paraId="7ABC5319" w14:textId="77777777" w:rsidR="00DD3175" w:rsidRDefault="00DD3175" w:rsidP="00DD3175">
      <w:pPr>
        <w:autoSpaceDE w:val="0"/>
        <w:autoSpaceDN w:val="0"/>
        <w:adjustRightInd w:val="0"/>
        <w:ind w:left="2268"/>
        <w:jc w:val="both"/>
        <w:rPr>
          <w:rFonts w:ascii="Arial" w:hAnsi="Arial" w:cs="Arial"/>
          <w:color w:val="000000"/>
          <w:sz w:val="24"/>
          <w:szCs w:val="24"/>
        </w:rPr>
      </w:pPr>
      <w:r w:rsidRPr="00C232E8">
        <w:rPr>
          <w:rFonts w:ascii="Cambria" w:hAnsi="Cambria" w:cs="Cambria"/>
        </w:rPr>
        <w:t xml:space="preserve">Ressalte-se que o total das despesas primárias e não primárias do RPPS </w:t>
      </w:r>
      <w:proofErr w:type="spellStart"/>
      <w:r w:rsidRPr="00C232E8">
        <w:rPr>
          <w:rFonts w:ascii="Cambria" w:hAnsi="Cambria" w:cs="Cambria"/>
        </w:rPr>
        <w:t>continuarãoa</w:t>
      </w:r>
      <w:proofErr w:type="spellEnd"/>
      <w:r w:rsidRPr="00C232E8">
        <w:rPr>
          <w:rFonts w:ascii="Cambria" w:hAnsi="Cambria" w:cs="Cambria"/>
        </w:rPr>
        <w:t xml:space="preserve"> ser apresentadas no demonstrativo e, com isso, será possível calcular o </w:t>
      </w:r>
      <w:proofErr w:type="spellStart"/>
      <w:r w:rsidRPr="00C232E8">
        <w:rPr>
          <w:rFonts w:ascii="Cambria" w:hAnsi="Cambria" w:cs="Cambria"/>
        </w:rPr>
        <w:t>resultadoprimário</w:t>
      </w:r>
      <w:proofErr w:type="spellEnd"/>
      <w:r w:rsidRPr="00C232E8">
        <w:rPr>
          <w:rFonts w:ascii="Cambria" w:hAnsi="Cambria" w:cs="Cambria"/>
        </w:rPr>
        <w:t xml:space="preserve"> com e sem o impacto do RPPS. No entanto, </w:t>
      </w:r>
      <w:r w:rsidRPr="00C232E8">
        <w:rPr>
          <w:rFonts w:ascii="Cambria-Bold" w:hAnsi="Cambria-Bold" w:cs="Cambria-Bold"/>
          <w:b/>
          <w:bCs/>
        </w:rPr>
        <w:t xml:space="preserve">para efeito de fixação da </w:t>
      </w:r>
      <w:proofErr w:type="spellStart"/>
      <w:r w:rsidRPr="00C232E8">
        <w:rPr>
          <w:rFonts w:ascii="Cambria-Bold" w:hAnsi="Cambria-Bold" w:cs="Cambria-Bold"/>
          <w:b/>
          <w:bCs/>
        </w:rPr>
        <w:t>metana</w:t>
      </w:r>
      <w:proofErr w:type="spellEnd"/>
      <w:r w:rsidRPr="00C232E8">
        <w:rPr>
          <w:rFonts w:ascii="Cambria-Bold" w:hAnsi="Cambria-Bold" w:cs="Cambria-Bold"/>
          <w:b/>
          <w:bCs/>
        </w:rPr>
        <w:t xml:space="preserve"> LDO </w:t>
      </w:r>
      <w:r w:rsidRPr="00C232E8">
        <w:rPr>
          <w:rFonts w:ascii="Cambria" w:hAnsi="Cambria" w:cs="Cambria"/>
        </w:rPr>
        <w:t xml:space="preserve">e, consequentemente, para avaliação do cumprimento dessa meta por </w:t>
      </w:r>
      <w:proofErr w:type="spellStart"/>
      <w:r w:rsidRPr="00C232E8">
        <w:rPr>
          <w:rFonts w:ascii="Cambria" w:hAnsi="Cambria" w:cs="Cambria"/>
        </w:rPr>
        <w:t>meiodo</w:t>
      </w:r>
      <w:proofErr w:type="spellEnd"/>
      <w:r w:rsidRPr="00C232E8">
        <w:rPr>
          <w:rFonts w:ascii="Cambria" w:hAnsi="Cambria" w:cs="Cambria"/>
        </w:rPr>
        <w:t xml:space="preserve"> RREO, será considerado o </w:t>
      </w:r>
      <w:r w:rsidRPr="00C232E8">
        <w:rPr>
          <w:rFonts w:ascii="Cambria-Bold" w:hAnsi="Cambria-Bold" w:cs="Cambria-Bold"/>
          <w:b/>
          <w:bCs/>
        </w:rPr>
        <w:t xml:space="preserve">resultado primário apurado sem o impacto </w:t>
      </w:r>
      <w:proofErr w:type="spellStart"/>
      <w:r w:rsidRPr="00C232E8">
        <w:rPr>
          <w:rFonts w:ascii="Cambria-Bold" w:hAnsi="Cambria-Bold" w:cs="Cambria-Bold"/>
          <w:b/>
          <w:bCs/>
        </w:rPr>
        <w:t>doRPPS</w:t>
      </w:r>
      <w:proofErr w:type="spellEnd"/>
      <w:r w:rsidRPr="00C232E8">
        <w:rPr>
          <w:rFonts w:ascii="Cambria" w:hAnsi="Cambria" w:cs="Cambria"/>
        </w:rPr>
        <w:t>.</w:t>
      </w:r>
    </w:p>
    <w:p w14:paraId="25CCE6A9"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(Grifos no original)</w:t>
      </w:r>
    </w:p>
    <w:p w14:paraId="40B9AF8C" w14:textId="77777777" w:rsidR="00DD3175" w:rsidRDefault="00DD3175" w:rsidP="00DD3175">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Desse modo, foram estabeleci</w:t>
      </w:r>
      <w:r w:rsidRPr="00286A6B">
        <w:rPr>
          <w:rFonts w:ascii="Arial" w:hAnsi="Arial" w:cs="Arial"/>
          <w:color w:val="000000"/>
          <w:sz w:val="24"/>
          <w:szCs w:val="24"/>
        </w:rPr>
        <w:t>das as seguintes Metas Anuais</w:t>
      </w:r>
      <w:r>
        <w:rPr>
          <w:rFonts w:ascii="Arial" w:hAnsi="Arial" w:cs="Arial"/>
          <w:color w:val="000000"/>
          <w:sz w:val="24"/>
          <w:szCs w:val="24"/>
        </w:rPr>
        <w:t>, em valores correntes e em valores constantes.</w:t>
      </w:r>
    </w:p>
    <w:p w14:paraId="2E9052A5" w14:textId="77777777" w:rsidR="00DD3175" w:rsidRDefault="00DD3175" w:rsidP="00DD3175">
      <w:pPr>
        <w:pStyle w:val="Recuodecorpodetexto"/>
        <w:spacing w:after="0" w:line="276" w:lineRule="auto"/>
        <w:ind w:left="0"/>
        <w:jc w:val="center"/>
        <w:rPr>
          <w:rFonts w:ascii="Arial" w:hAnsi="Arial" w:cs="Arial"/>
          <w:iCs/>
          <w:sz w:val="24"/>
          <w:szCs w:val="24"/>
        </w:rPr>
      </w:pPr>
      <w:r w:rsidRPr="00213CC0">
        <w:rPr>
          <w:noProof/>
        </w:rPr>
        <w:drawing>
          <wp:inline distT="0" distB="0" distL="0" distR="0" wp14:anchorId="1FC090D5" wp14:editId="3980F620">
            <wp:extent cx="5760720" cy="4084955"/>
            <wp:effectExtent l="0" t="0" r="0" b="0"/>
            <wp:docPr id="125075691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084955"/>
                    </a:xfrm>
                    <a:prstGeom prst="rect">
                      <a:avLst/>
                    </a:prstGeom>
                    <a:noFill/>
                    <a:ln>
                      <a:noFill/>
                    </a:ln>
                  </pic:spPr>
                </pic:pic>
              </a:graphicData>
            </a:graphic>
          </wp:inline>
        </w:drawing>
      </w:r>
    </w:p>
    <w:p w14:paraId="71BF5409" w14:textId="77777777" w:rsidR="00DD3175" w:rsidRPr="00DE0777" w:rsidRDefault="00DD3175" w:rsidP="00DD3175">
      <w:pPr>
        <w:pStyle w:val="Recuodecorpodetexto"/>
        <w:spacing w:after="0" w:line="276" w:lineRule="auto"/>
        <w:ind w:left="0"/>
        <w:jc w:val="both"/>
        <w:rPr>
          <w:rFonts w:ascii="Arial" w:hAnsi="Arial" w:cs="Arial"/>
          <w:iCs/>
          <w:sz w:val="24"/>
          <w:szCs w:val="24"/>
        </w:rPr>
      </w:pPr>
    </w:p>
    <w:p w14:paraId="5407E424" w14:textId="77777777" w:rsidR="00DD3175" w:rsidRDefault="00DD3175" w:rsidP="00DD3175">
      <w:pPr>
        <w:pStyle w:val="Recuodecorpodetexto"/>
        <w:spacing w:line="360" w:lineRule="auto"/>
        <w:ind w:left="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A memória de cálculo da Disponibilidade de Caixa, bem como, da Dívida Consolidada e Dívida Consolidada Líquida está evidenciada na tabela abaixo. Partindo-se do saldo de caixa em 31/12/2022, e considerando-se que foram inscritos em Restos a Pagar em 2022, 9,2% da Despesa Primária Empenhada, foi considerado esse percentual para os anos seguintes de 2023 a 2026.</w:t>
      </w:r>
    </w:p>
    <w:p w14:paraId="4DC8111E" w14:textId="77777777" w:rsidR="00DD3175" w:rsidRDefault="00DD3175" w:rsidP="00DD3175">
      <w:pPr>
        <w:pStyle w:val="Recuodecorpodetexto"/>
        <w:spacing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t>Para fins de apurar a Disponibilidade de Caixa, foi considerado que se pagaria integralmente os Restos a Pagar no exercício seguinte.</w:t>
      </w:r>
    </w:p>
    <w:p w14:paraId="0F459626" w14:textId="77777777" w:rsidR="00DD3175" w:rsidRDefault="00DD3175" w:rsidP="00DD3175">
      <w:pPr>
        <w:pStyle w:val="Recuodecorpodetexto"/>
        <w:spacing w:line="360" w:lineRule="auto"/>
        <w:ind w:left="0"/>
        <w:jc w:val="both"/>
        <w:rPr>
          <w:rFonts w:ascii="Arial" w:hAnsi="Arial" w:cs="Arial"/>
          <w:sz w:val="24"/>
          <w:szCs w:val="24"/>
        </w:rPr>
      </w:pPr>
      <w:r>
        <w:rPr>
          <w:rFonts w:ascii="Arial" w:hAnsi="Arial" w:cs="Arial"/>
          <w:sz w:val="24"/>
          <w:szCs w:val="24"/>
        </w:rPr>
        <w:tab/>
      </w:r>
      <w:r w:rsidRPr="00213CC0">
        <w:rPr>
          <w:noProof/>
        </w:rPr>
        <w:drawing>
          <wp:inline distT="0" distB="0" distL="0" distR="0" wp14:anchorId="236EECB0" wp14:editId="717AE537">
            <wp:extent cx="5760720" cy="1602740"/>
            <wp:effectExtent l="0" t="0" r="0" b="0"/>
            <wp:docPr id="211610879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602740"/>
                    </a:xfrm>
                    <a:prstGeom prst="rect">
                      <a:avLst/>
                    </a:prstGeom>
                    <a:noFill/>
                    <a:ln>
                      <a:noFill/>
                    </a:ln>
                  </pic:spPr>
                </pic:pic>
              </a:graphicData>
            </a:graphic>
          </wp:inline>
        </w:drawing>
      </w:r>
    </w:p>
    <w:p w14:paraId="7B9DF902" w14:textId="77777777" w:rsidR="00DD3175" w:rsidRDefault="00DD3175" w:rsidP="00DD3175">
      <w:pPr>
        <w:pStyle w:val="Recuodecorpodetexto"/>
        <w:spacing w:after="0" w:line="360" w:lineRule="auto"/>
        <w:ind w:left="0"/>
        <w:jc w:val="both"/>
        <w:rPr>
          <w:rFonts w:ascii="Arial" w:hAnsi="Arial" w:cs="Arial"/>
          <w:sz w:val="24"/>
          <w:szCs w:val="24"/>
        </w:rPr>
      </w:pPr>
    </w:p>
    <w:p w14:paraId="7666AD52" w14:textId="77777777" w:rsidR="00DD3175" w:rsidRDefault="00DD3175" w:rsidP="00DD3175">
      <w:pPr>
        <w:pStyle w:val="Recuodecorpodetexto"/>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t>A trajetória da Dívida Pública, com a respectiva projeção da Disponibilidade de Caixa, inclusive com a memória de cálculo das metas para o Resultado Nominal (metodologia abaixo da linha), está demonstrada na tabela seguir.</w:t>
      </w:r>
      <w:r>
        <w:rPr>
          <w:rFonts w:ascii="Arial" w:hAnsi="Arial" w:cs="Arial"/>
          <w:sz w:val="24"/>
          <w:szCs w:val="24"/>
        </w:rPr>
        <w:tab/>
      </w:r>
      <w:r>
        <w:rPr>
          <w:rFonts w:ascii="Arial" w:hAnsi="Arial" w:cs="Arial"/>
          <w:sz w:val="24"/>
          <w:szCs w:val="24"/>
        </w:rPr>
        <w:tab/>
      </w:r>
    </w:p>
    <w:p w14:paraId="5C141CB2" w14:textId="77777777" w:rsidR="00DD3175" w:rsidRDefault="00DD3175" w:rsidP="00DD3175">
      <w:pPr>
        <w:pStyle w:val="Recuodecorpodetexto"/>
        <w:spacing w:after="0"/>
        <w:ind w:left="0"/>
        <w:jc w:val="center"/>
        <w:rPr>
          <w:rFonts w:ascii="Arial" w:hAnsi="Arial" w:cs="Arial"/>
          <w:sz w:val="24"/>
          <w:szCs w:val="24"/>
        </w:rPr>
      </w:pPr>
      <w:r w:rsidRPr="00B95E2D">
        <w:rPr>
          <w:noProof/>
        </w:rPr>
        <w:drawing>
          <wp:inline distT="0" distB="0" distL="0" distR="0" wp14:anchorId="12B8618D" wp14:editId="4683075C">
            <wp:extent cx="5760720" cy="1419860"/>
            <wp:effectExtent l="0" t="0" r="0" b="0"/>
            <wp:docPr id="178763023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419860"/>
                    </a:xfrm>
                    <a:prstGeom prst="rect">
                      <a:avLst/>
                    </a:prstGeom>
                    <a:noFill/>
                    <a:ln>
                      <a:noFill/>
                    </a:ln>
                  </pic:spPr>
                </pic:pic>
              </a:graphicData>
            </a:graphic>
          </wp:inline>
        </w:drawing>
      </w:r>
    </w:p>
    <w:p w14:paraId="0A9DC6E3" w14:textId="77777777" w:rsidR="00DD3175" w:rsidRDefault="00DD3175" w:rsidP="00DD3175">
      <w:pPr>
        <w:pStyle w:val="Recuodecorpodetexto"/>
        <w:spacing w:after="0"/>
        <w:ind w:left="0"/>
        <w:rPr>
          <w:rFonts w:ascii="Arial" w:hAnsi="Arial" w:cs="Arial"/>
          <w:sz w:val="24"/>
          <w:szCs w:val="24"/>
        </w:rPr>
      </w:pPr>
    </w:p>
    <w:p w14:paraId="61E3AD5B" w14:textId="77777777" w:rsidR="00DD3175" w:rsidRDefault="00DD3175" w:rsidP="00DD3175">
      <w:pPr>
        <w:pStyle w:val="Recuodecorpodetexto"/>
        <w:spacing w:after="0"/>
        <w:ind w:left="0"/>
        <w:rPr>
          <w:rFonts w:ascii="Arial" w:hAnsi="Arial" w:cs="Arial"/>
          <w:sz w:val="24"/>
          <w:szCs w:val="24"/>
        </w:rPr>
      </w:pPr>
    </w:p>
    <w:p w14:paraId="767E736B" w14:textId="77777777" w:rsidR="00DD3175" w:rsidRDefault="00DD3175" w:rsidP="00DD3175">
      <w:pPr>
        <w:pStyle w:val="Recuodecorpodetexto"/>
        <w:spacing w:after="0"/>
        <w:ind w:left="0"/>
        <w:rPr>
          <w:rFonts w:ascii="Arial" w:hAnsi="Arial" w:cs="Arial"/>
          <w:sz w:val="24"/>
          <w:szCs w:val="24"/>
        </w:rPr>
        <w:sectPr w:rsidR="00DD3175" w:rsidSect="009912C0">
          <w:pgSz w:w="11907" w:h="16840" w:code="9"/>
          <w:pgMar w:top="1985" w:right="1134" w:bottom="1985" w:left="1701" w:header="720" w:footer="720" w:gutter="0"/>
          <w:cols w:space="720"/>
          <w:docGrid w:linePitch="360"/>
        </w:sectPr>
      </w:pPr>
    </w:p>
    <w:p w14:paraId="6C1EB745" w14:textId="77777777" w:rsidR="00DD3175" w:rsidRDefault="00DD3175" w:rsidP="00DD3175">
      <w:pPr>
        <w:pStyle w:val="Recuodecorpodetexto"/>
        <w:spacing w:after="0"/>
        <w:ind w:left="0"/>
        <w:rPr>
          <w:rFonts w:ascii="Arial" w:hAnsi="Arial" w:cs="Arial"/>
          <w:sz w:val="24"/>
          <w:szCs w:val="24"/>
        </w:rPr>
        <w:sectPr w:rsidR="00DD3175" w:rsidSect="009912C0">
          <w:pgSz w:w="16840" w:h="11907" w:orient="landscape" w:code="9"/>
          <w:pgMar w:top="1701" w:right="1134" w:bottom="1134" w:left="1701" w:header="720" w:footer="720" w:gutter="0"/>
          <w:cols w:space="720"/>
          <w:docGrid w:linePitch="360"/>
        </w:sectPr>
      </w:pPr>
      <w:r w:rsidRPr="00D75515">
        <w:rPr>
          <w:noProof/>
        </w:rPr>
        <w:lastRenderedPageBreak/>
        <w:drawing>
          <wp:inline distT="0" distB="0" distL="0" distR="0" wp14:anchorId="2BBE238C" wp14:editId="38668482">
            <wp:extent cx="8172450" cy="4156710"/>
            <wp:effectExtent l="0" t="0" r="0" b="0"/>
            <wp:docPr id="88502956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72450" cy="4156710"/>
                    </a:xfrm>
                    <a:prstGeom prst="rect">
                      <a:avLst/>
                    </a:prstGeom>
                    <a:noFill/>
                    <a:ln>
                      <a:noFill/>
                    </a:ln>
                  </pic:spPr>
                </pic:pic>
              </a:graphicData>
            </a:graphic>
          </wp:inline>
        </w:drawing>
      </w:r>
    </w:p>
    <w:p w14:paraId="7169C561" w14:textId="77777777" w:rsidR="00DD3175" w:rsidRPr="008823E4" w:rsidRDefault="00DD3175" w:rsidP="00DD3175">
      <w:pPr>
        <w:pStyle w:val="Recuodecorpodetexto"/>
        <w:spacing w:after="0"/>
        <w:ind w:left="0"/>
        <w:rPr>
          <w:rFonts w:ascii="Arial" w:hAnsi="Arial" w:cs="Arial"/>
          <w:iCs/>
          <w:sz w:val="24"/>
          <w:szCs w:val="24"/>
        </w:rPr>
      </w:pPr>
      <w:r w:rsidRPr="008823E4">
        <w:rPr>
          <w:rFonts w:ascii="Arial" w:hAnsi="Arial" w:cs="Arial"/>
          <w:iCs/>
          <w:sz w:val="24"/>
          <w:szCs w:val="24"/>
        </w:rPr>
        <w:lastRenderedPageBreak/>
        <w:tab/>
      </w:r>
      <w:r w:rsidRPr="008823E4">
        <w:rPr>
          <w:rFonts w:ascii="Arial" w:hAnsi="Arial" w:cs="Arial"/>
          <w:iCs/>
          <w:sz w:val="24"/>
          <w:szCs w:val="24"/>
        </w:rPr>
        <w:tab/>
        <w:t>A memória de cálculo foi à seguinte:</w:t>
      </w:r>
    </w:p>
    <w:p w14:paraId="01C60910" w14:textId="77777777" w:rsidR="00DD3175" w:rsidRPr="008823E4" w:rsidRDefault="00DD3175" w:rsidP="00DD3175">
      <w:pPr>
        <w:pStyle w:val="Recuodecorpodetexto"/>
        <w:spacing w:after="0"/>
        <w:ind w:left="0"/>
        <w:rPr>
          <w:rFonts w:ascii="Arial" w:hAnsi="Arial" w:cs="Arial"/>
          <w:iCs/>
          <w:sz w:val="24"/>
          <w:szCs w:val="24"/>
        </w:rPr>
      </w:pPr>
    </w:p>
    <w:p w14:paraId="255650CE" w14:textId="77777777" w:rsidR="00DD3175" w:rsidRDefault="00DD3175" w:rsidP="00DD3175">
      <w:pPr>
        <w:pStyle w:val="Recuodecorpodetexto"/>
        <w:numPr>
          <w:ilvl w:val="0"/>
          <w:numId w:val="2"/>
        </w:numPr>
        <w:tabs>
          <w:tab w:val="left" w:pos="284"/>
        </w:tabs>
        <w:spacing w:after="0" w:line="276" w:lineRule="auto"/>
        <w:ind w:left="0" w:right="-46" w:firstLine="0"/>
        <w:jc w:val="both"/>
        <w:rPr>
          <w:rFonts w:ascii="Arial" w:hAnsi="Arial" w:cs="Arial"/>
          <w:iCs/>
          <w:sz w:val="24"/>
          <w:szCs w:val="24"/>
        </w:rPr>
      </w:pPr>
      <w:r w:rsidRPr="008823E4">
        <w:rPr>
          <w:rFonts w:ascii="Arial" w:hAnsi="Arial" w:cs="Arial"/>
          <w:b/>
          <w:iCs/>
          <w:sz w:val="24"/>
          <w:szCs w:val="24"/>
        </w:rPr>
        <w:t>Receitas Primárias:</w:t>
      </w:r>
      <w:r w:rsidRPr="008823E4">
        <w:rPr>
          <w:rFonts w:ascii="Arial" w:hAnsi="Arial" w:cs="Arial"/>
          <w:iCs/>
          <w:sz w:val="24"/>
          <w:szCs w:val="24"/>
        </w:rPr>
        <w:t xml:space="preserve"> para calcular o valor das Receitas Primárias foram deduzidas as receitas financeiras: (aplicações financeiras, receitas de operações de crédito e alienações de bens).</w:t>
      </w:r>
    </w:p>
    <w:p w14:paraId="7B66A5D5" w14:textId="77777777" w:rsidR="00DD3175" w:rsidRPr="008823E4" w:rsidRDefault="00DD3175" w:rsidP="00DD3175">
      <w:pPr>
        <w:pStyle w:val="Recuodecorpodetexto"/>
        <w:tabs>
          <w:tab w:val="left" w:pos="284"/>
        </w:tabs>
        <w:spacing w:after="0" w:line="276" w:lineRule="auto"/>
        <w:ind w:left="0" w:right="-46"/>
        <w:jc w:val="both"/>
        <w:rPr>
          <w:rFonts w:ascii="Arial" w:hAnsi="Arial" w:cs="Arial"/>
          <w:iCs/>
          <w:sz w:val="24"/>
          <w:szCs w:val="24"/>
        </w:rPr>
      </w:pPr>
    </w:p>
    <w:p w14:paraId="2BF4D9A9" w14:textId="77777777" w:rsidR="00DD3175" w:rsidRDefault="00DD3175" w:rsidP="00DD3175">
      <w:pPr>
        <w:pStyle w:val="Recuodecorpodetexto"/>
        <w:numPr>
          <w:ilvl w:val="0"/>
          <w:numId w:val="2"/>
        </w:numPr>
        <w:tabs>
          <w:tab w:val="left" w:pos="284"/>
        </w:tabs>
        <w:spacing w:after="0" w:line="276" w:lineRule="auto"/>
        <w:ind w:left="0" w:firstLine="0"/>
        <w:jc w:val="both"/>
        <w:rPr>
          <w:rFonts w:ascii="Arial" w:hAnsi="Arial" w:cs="Arial"/>
          <w:iCs/>
          <w:sz w:val="24"/>
          <w:szCs w:val="24"/>
        </w:rPr>
      </w:pPr>
      <w:r w:rsidRPr="008823E4">
        <w:rPr>
          <w:rFonts w:ascii="Arial" w:hAnsi="Arial" w:cs="Arial"/>
          <w:b/>
          <w:iCs/>
          <w:sz w:val="24"/>
          <w:szCs w:val="24"/>
        </w:rPr>
        <w:t>Despesas Primárias:</w:t>
      </w:r>
      <w:r w:rsidRPr="008823E4">
        <w:rPr>
          <w:rFonts w:ascii="Arial" w:hAnsi="Arial" w:cs="Arial"/>
          <w:iCs/>
          <w:sz w:val="24"/>
          <w:szCs w:val="24"/>
        </w:rPr>
        <w:t xml:space="preserve"> Da mesma forma, descontando os Juros e Encargos da Dívida e a Amortização da Dívida, obtém-se as Despesas Primárias. </w:t>
      </w:r>
    </w:p>
    <w:p w14:paraId="6B4EF6D8" w14:textId="77777777" w:rsidR="00DD3175" w:rsidRDefault="00DD3175" w:rsidP="00DD3175">
      <w:pPr>
        <w:pStyle w:val="Recuodecorpodetexto"/>
        <w:spacing w:after="0" w:line="276" w:lineRule="auto"/>
        <w:ind w:left="0"/>
        <w:jc w:val="both"/>
        <w:rPr>
          <w:noProof/>
        </w:rPr>
      </w:pPr>
    </w:p>
    <w:p w14:paraId="4F609D20" w14:textId="77777777" w:rsidR="00DD3175" w:rsidRDefault="00DD3175" w:rsidP="00DD3175">
      <w:pPr>
        <w:pStyle w:val="Recuodecorpodetexto"/>
        <w:spacing w:after="0" w:line="276" w:lineRule="auto"/>
        <w:ind w:left="0"/>
        <w:jc w:val="both"/>
        <w:rPr>
          <w:noProof/>
        </w:rPr>
      </w:pPr>
      <w:r w:rsidRPr="00157851">
        <w:rPr>
          <w:noProof/>
        </w:rPr>
        <w:drawing>
          <wp:inline distT="0" distB="0" distL="0" distR="0" wp14:anchorId="4FF6301D" wp14:editId="32A0ADEA">
            <wp:extent cx="5760720" cy="1864360"/>
            <wp:effectExtent l="0" t="0" r="0" b="0"/>
            <wp:docPr id="174771078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864360"/>
                    </a:xfrm>
                    <a:prstGeom prst="rect">
                      <a:avLst/>
                    </a:prstGeom>
                    <a:noFill/>
                    <a:ln>
                      <a:noFill/>
                    </a:ln>
                  </pic:spPr>
                </pic:pic>
              </a:graphicData>
            </a:graphic>
          </wp:inline>
        </w:drawing>
      </w:r>
    </w:p>
    <w:p w14:paraId="4878BAC1" w14:textId="77777777" w:rsidR="00DD3175" w:rsidRDefault="00DD3175" w:rsidP="00DD3175">
      <w:pPr>
        <w:pStyle w:val="Recuodecorpodetexto"/>
        <w:spacing w:after="0" w:line="276" w:lineRule="auto"/>
        <w:ind w:left="0"/>
        <w:jc w:val="both"/>
        <w:rPr>
          <w:noProof/>
        </w:rPr>
      </w:pPr>
    </w:p>
    <w:p w14:paraId="5AA147B1" w14:textId="77777777" w:rsidR="00DD3175" w:rsidRPr="00157851" w:rsidRDefault="00DD3175" w:rsidP="00DD3175">
      <w:pPr>
        <w:pStyle w:val="Recuodecorpodetexto"/>
        <w:numPr>
          <w:ilvl w:val="0"/>
          <w:numId w:val="2"/>
        </w:numPr>
        <w:tabs>
          <w:tab w:val="left" w:pos="284"/>
        </w:tabs>
        <w:spacing w:after="0" w:line="276" w:lineRule="auto"/>
        <w:ind w:left="0" w:firstLine="0"/>
        <w:jc w:val="both"/>
        <w:rPr>
          <w:rFonts w:ascii="Arial" w:hAnsi="Arial" w:cs="Arial"/>
          <w:iCs/>
          <w:sz w:val="24"/>
          <w:szCs w:val="24"/>
        </w:rPr>
      </w:pPr>
      <w:r w:rsidRPr="008823E4">
        <w:rPr>
          <w:rFonts w:ascii="Arial" w:hAnsi="Arial" w:cs="Arial"/>
          <w:b/>
          <w:iCs/>
          <w:sz w:val="24"/>
          <w:szCs w:val="24"/>
        </w:rPr>
        <w:t>Resultado Primário:</w:t>
      </w:r>
      <w:r w:rsidRPr="008823E4">
        <w:rPr>
          <w:rFonts w:ascii="Arial" w:hAnsi="Arial" w:cs="Arial"/>
          <w:iCs/>
          <w:sz w:val="24"/>
          <w:szCs w:val="24"/>
        </w:rPr>
        <w:t xml:space="preserve"> Do confronto entre a Receita Primária e a Despesa Primária, obtém-se Resultado Primário, que vem a ser a economia da receita que o Município faz para atender aos pagamentos da Dívida. </w:t>
      </w:r>
      <w:r>
        <w:rPr>
          <w:rFonts w:ascii="Arial" w:hAnsi="Arial" w:cs="Arial"/>
          <w:iCs/>
          <w:sz w:val="24"/>
          <w:szCs w:val="24"/>
        </w:rPr>
        <w:t xml:space="preserve">Porém, em atendimento a orientação do MDF13ª Edição, foram computadas as Receitas e Despesas </w:t>
      </w:r>
      <w:proofErr w:type="spellStart"/>
      <w:r>
        <w:rPr>
          <w:rFonts w:ascii="Arial" w:hAnsi="Arial" w:cs="Arial"/>
          <w:iCs/>
          <w:sz w:val="24"/>
          <w:szCs w:val="24"/>
        </w:rPr>
        <w:t>Intraorçamentarias</w:t>
      </w:r>
      <w:proofErr w:type="spellEnd"/>
      <w:r>
        <w:rPr>
          <w:rFonts w:ascii="Arial" w:hAnsi="Arial" w:cs="Arial"/>
          <w:iCs/>
          <w:sz w:val="24"/>
          <w:szCs w:val="24"/>
        </w:rPr>
        <w:t>, porém, não foram computadas as Receitas e Despesas com fontes do FUNSEM (RPPS).</w:t>
      </w:r>
    </w:p>
    <w:p w14:paraId="78483960" w14:textId="77777777" w:rsidR="00DD3175" w:rsidRDefault="00DD3175" w:rsidP="00DD3175">
      <w:pPr>
        <w:pStyle w:val="Recuodecorpodetexto"/>
        <w:tabs>
          <w:tab w:val="left" w:pos="284"/>
        </w:tabs>
        <w:spacing w:after="0"/>
        <w:ind w:left="0"/>
        <w:rPr>
          <w:rFonts w:ascii="Arial" w:hAnsi="Arial" w:cs="Arial"/>
          <w:noProof/>
          <w:sz w:val="24"/>
          <w:szCs w:val="24"/>
        </w:rPr>
      </w:pPr>
    </w:p>
    <w:p w14:paraId="05CDFD2F" w14:textId="77777777" w:rsidR="00DD3175" w:rsidRDefault="00DD3175" w:rsidP="00DD3175">
      <w:pPr>
        <w:pStyle w:val="Recuodecorpodetexto"/>
        <w:tabs>
          <w:tab w:val="left" w:pos="284"/>
        </w:tabs>
        <w:spacing w:after="0"/>
        <w:ind w:left="0"/>
        <w:rPr>
          <w:rFonts w:ascii="Arial" w:hAnsi="Arial" w:cs="Arial"/>
          <w:noProof/>
          <w:sz w:val="24"/>
          <w:szCs w:val="24"/>
        </w:rPr>
      </w:pPr>
      <w:r w:rsidRPr="00157851">
        <w:rPr>
          <w:noProof/>
        </w:rPr>
        <w:drawing>
          <wp:inline distT="0" distB="0" distL="0" distR="0" wp14:anchorId="593CBAA1" wp14:editId="09D09D6A">
            <wp:extent cx="5760720" cy="1656272"/>
            <wp:effectExtent l="0" t="0" r="0" b="0"/>
            <wp:docPr id="44588619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2395" cy="1662504"/>
                    </a:xfrm>
                    <a:prstGeom prst="rect">
                      <a:avLst/>
                    </a:prstGeom>
                    <a:noFill/>
                    <a:ln>
                      <a:noFill/>
                    </a:ln>
                  </pic:spPr>
                </pic:pic>
              </a:graphicData>
            </a:graphic>
          </wp:inline>
        </w:drawing>
      </w:r>
    </w:p>
    <w:p w14:paraId="4A76975D" w14:textId="77777777" w:rsidR="00DD3175" w:rsidRDefault="00DD3175" w:rsidP="00DD3175">
      <w:pPr>
        <w:pStyle w:val="Recuodecorpodetexto"/>
        <w:tabs>
          <w:tab w:val="left" w:pos="284"/>
        </w:tabs>
        <w:spacing w:after="0"/>
        <w:ind w:left="0"/>
        <w:rPr>
          <w:rFonts w:ascii="Arial" w:hAnsi="Arial" w:cs="Arial"/>
          <w:iCs/>
          <w:sz w:val="24"/>
          <w:szCs w:val="24"/>
        </w:rPr>
      </w:pPr>
    </w:p>
    <w:p w14:paraId="4299B9D4" w14:textId="77777777" w:rsidR="00DD3175" w:rsidRDefault="00DD3175" w:rsidP="00DD3175">
      <w:pPr>
        <w:pStyle w:val="Recuodecorpodetexto"/>
        <w:tabs>
          <w:tab w:val="left" w:pos="284"/>
        </w:tabs>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t xml:space="preserve">No cálculo da meta para o Resultado Primário, excluiu-se a estimativa da Inscrição em Restos a Pagar, e incluiu-se a projeção do pagamento dos Restos a Pagar. </w:t>
      </w:r>
    </w:p>
    <w:p w14:paraId="1E7ADB33" w14:textId="77777777" w:rsidR="00DD3175" w:rsidRDefault="00DD3175" w:rsidP="00DD3175">
      <w:pPr>
        <w:pStyle w:val="Recuodecorpodetexto"/>
        <w:tabs>
          <w:tab w:val="left" w:pos="284"/>
        </w:tabs>
        <w:spacing w:after="0" w:line="276" w:lineRule="auto"/>
        <w:ind w:left="0"/>
        <w:rPr>
          <w:rFonts w:ascii="Arial" w:hAnsi="Arial" w:cs="Arial"/>
          <w:iCs/>
          <w:sz w:val="24"/>
          <w:szCs w:val="24"/>
        </w:rPr>
      </w:pPr>
    </w:p>
    <w:p w14:paraId="6A37FD8E" w14:textId="77777777" w:rsidR="00DD3175" w:rsidRPr="008823E4" w:rsidRDefault="00DD3175" w:rsidP="00DD3175">
      <w:pPr>
        <w:pStyle w:val="Recuodecorpodetexto"/>
        <w:tabs>
          <w:tab w:val="left" w:pos="284"/>
        </w:tabs>
        <w:spacing w:after="0"/>
        <w:ind w:left="0"/>
        <w:rPr>
          <w:rFonts w:ascii="Arial" w:hAnsi="Arial" w:cs="Arial"/>
          <w:iCs/>
          <w:sz w:val="24"/>
          <w:szCs w:val="24"/>
        </w:rPr>
      </w:pPr>
    </w:p>
    <w:p w14:paraId="01071C1D" w14:textId="77777777" w:rsidR="00DD3175" w:rsidRDefault="00DD3175" w:rsidP="00DD3175">
      <w:pPr>
        <w:pStyle w:val="Recuodecorpodetexto"/>
        <w:numPr>
          <w:ilvl w:val="0"/>
          <w:numId w:val="2"/>
        </w:numPr>
        <w:tabs>
          <w:tab w:val="left" w:pos="284"/>
        </w:tabs>
        <w:spacing w:line="276" w:lineRule="auto"/>
        <w:ind w:left="0" w:firstLine="0"/>
        <w:jc w:val="both"/>
        <w:rPr>
          <w:rFonts w:ascii="Arial" w:hAnsi="Arial" w:cs="Arial"/>
          <w:iCs/>
          <w:sz w:val="24"/>
          <w:szCs w:val="24"/>
        </w:rPr>
      </w:pPr>
      <w:r w:rsidRPr="008823E4">
        <w:rPr>
          <w:rFonts w:ascii="Arial" w:hAnsi="Arial" w:cs="Arial"/>
          <w:b/>
          <w:iCs/>
          <w:sz w:val="24"/>
          <w:szCs w:val="24"/>
        </w:rPr>
        <w:lastRenderedPageBreak/>
        <w:t>Resultado Nominal:</w:t>
      </w:r>
      <w:r w:rsidRPr="008823E4">
        <w:rPr>
          <w:rFonts w:ascii="Arial" w:hAnsi="Arial" w:cs="Arial"/>
          <w:iCs/>
          <w:sz w:val="24"/>
          <w:szCs w:val="24"/>
        </w:rPr>
        <w:t xml:space="preserve"> A meta de Resultado Nominal indica o esforço que a Administração Municipal realiza para a redução da D</w:t>
      </w:r>
      <w:r>
        <w:rPr>
          <w:rFonts w:ascii="Arial" w:hAnsi="Arial" w:cs="Arial"/>
          <w:iCs/>
          <w:sz w:val="24"/>
          <w:szCs w:val="24"/>
        </w:rPr>
        <w:t>í</w:t>
      </w:r>
      <w:r w:rsidRPr="008823E4">
        <w:rPr>
          <w:rFonts w:ascii="Arial" w:hAnsi="Arial" w:cs="Arial"/>
          <w:iCs/>
          <w:sz w:val="24"/>
          <w:szCs w:val="24"/>
        </w:rPr>
        <w:t xml:space="preserve">vida Consolidada no triênio de </w:t>
      </w:r>
      <w:r>
        <w:rPr>
          <w:rFonts w:ascii="Arial" w:hAnsi="Arial" w:cs="Arial"/>
          <w:iCs/>
          <w:sz w:val="24"/>
          <w:szCs w:val="24"/>
        </w:rPr>
        <w:t>2024</w:t>
      </w:r>
      <w:r w:rsidRPr="00BD63ED">
        <w:rPr>
          <w:rFonts w:ascii="Arial" w:hAnsi="Arial" w:cs="Arial"/>
          <w:iCs/>
          <w:sz w:val="24"/>
          <w:szCs w:val="24"/>
        </w:rPr>
        <w:t>-</w:t>
      </w:r>
      <w:r>
        <w:rPr>
          <w:rFonts w:ascii="Arial" w:hAnsi="Arial" w:cs="Arial"/>
          <w:iCs/>
          <w:sz w:val="24"/>
          <w:szCs w:val="24"/>
        </w:rPr>
        <w:t>2026</w:t>
      </w:r>
      <w:r w:rsidRPr="00BD63ED">
        <w:rPr>
          <w:rFonts w:ascii="Arial" w:hAnsi="Arial" w:cs="Arial"/>
          <w:iCs/>
          <w:sz w:val="24"/>
          <w:szCs w:val="24"/>
        </w:rPr>
        <w:t>.</w:t>
      </w:r>
      <w:r>
        <w:rPr>
          <w:rFonts w:ascii="Arial" w:hAnsi="Arial" w:cs="Arial"/>
          <w:iCs/>
          <w:sz w:val="24"/>
          <w:szCs w:val="24"/>
        </w:rPr>
        <w:t xml:space="preserve"> </w:t>
      </w:r>
      <w:r w:rsidRPr="00BD63ED">
        <w:rPr>
          <w:rFonts w:ascii="Arial" w:hAnsi="Arial" w:cs="Arial"/>
          <w:iCs/>
          <w:sz w:val="24"/>
          <w:szCs w:val="24"/>
        </w:rPr>
        <w:t>Corresponde</w:t>
      </w:r>
      <w:r>
        <w:rPr>
          <w:rFonts w:ascii="Arial" w:hAnsi="Arial" w:cs="Arial"/>
          <w:iCs/>
          <w:sz w:val="24"/>
          <w:szCs w:val="24"/>
        </w:rPr>
        <w:t xml:space="preserve"> à</w:t>
      </w:r>
      <w:r w:rsidRPr="00BD63ED">
        <w:rPr>
          <w:rFonts w:ascii="Arial" w:hAnsi="Arial" w:cs="Arial"/>
          <w:iCs/>
          <w:sz w:val="24"/>
          <w:szCs w:val="24"/>
        </w:rPr>
        <w:t xml:space="preserve"> diferença entre o estoque da D</w:t>
      </w:r>
      <w:r>
        <w:rPr>
          <w:rFonts w:ascii="Arial" w:hAnsi="Arial" w:cs="Arial"/>
          <w:iCs/>
          <w:sz w:val="24"/>
          <w:szCs w:val="24"/>
        </w:rPr>
        <w:t>í</w:t>
      </w:r>
      <w:r w:rsidRPr="00BD63ED">
        <w:rPr>
          <w:rFonts w:ascii="Arial" w:hAnsi="Arial" w:cs="Arial"/>
          <w:iCs/>
          <w:sz w:val="24"/>
          <w:szCs w:val="24"/>
        </w:rPr>
        <w:t xml:space="preserve">vida no final do </w:t>
      </w:r>
      <w:proofErr w:type="spellStart"/>
      <w:r w:rsidRPr="00BD63ED">
        <w:rPr>
          <w:rFonts w:ascii="Arial" w:hAnsi="Arial" w:cs="Arial"/>
          <w:iCs/>
          <w:sz w:val="24"/>
          <w:szCs w:val="24"/>
        </w:rPr>
        <w:t>exercício</w:t>
      </w:r>
      <w:r>
        <w:rPr>
          <w:rFonts w:ascii="Arial" w:hAnsi="Arial" w:cs="Arial"/>
          <w:iCs/>
          <w:sz w:val="24"/>
          <w:szCs w:val="24"/>
        </w:rPr>
        <w:t>anterior</w:t>
      </w:r>
      <w:proofErr w:type="spellEnd"/>
      <w:r w:rsidRPr="008823E4">
        <w:rPr>
          <w:rFonts w:ascii="Arial" w:hAnsi="Arial" w:cs="Arial"/>
          <w:iCs/>
          <w:sz w:val="24"/>
          <w:szCs w:val="24"/>
        </w:rPr>
        <w:t xml:space="preserve"> menos o total da Dívida no final do exercício </w:t>
      </w:r>
      <w:proofErr w:type="spellStart"/>
      <w:proofErr w:type="gramStart"/>
      <w:r>
        <w:rPr>
          <w:rFonts w:ascii="Arial" w:hAnsi="Arial" w:cs="Arial"/>
          <w:iCs/>
          <w:sz w:val="24"/>
          <w:szCs w:val="24"/>
        </w:rPr>
        <w:t>atual</w:t>
      </w:r>
      <w:r w:rsidRPr="008823E4">
        <w:rPr>
          <w:rFonts w:ascii="Arial" w:hAnsi="Arial" w:cs="Arial"/>
          <w:iCs/>
          <w:sz w:val="24"/>
          <w:szCs w:val="24"/>
        </w:rPr>
        <w:t>.</w:t>
      </w:r>
      <w:r>
        <w:rPr>
          <w:rFonts w:ascii="Arial" w:hAnsi="Arial" w:cs="Arial"/>
          <w:iCs/>
          <w:sz w:val="24"/>
          <w:szCs w:val="24"/>
        </w:rPr>
        <w:t>Nesse</w:t>
      </w:r>
      <w:proofErr w:type="spellEnd"/>
      <w:proofErr w:type="gramEnd"/>
      <w:r>
        <w:rPr>
          <w:rFonts w:ascii="Arial" w:hAnsi="Arial" w:cs="Arial"/>
          <w:iCs/>
          <w:sz w:val="24"/>
          <w:szCs w:val="24"/>
        </w:rPr>
        <w:t xml:space="preserve"> caso, foi obedecida a metodologia abaixo da linha.</w:t>
      </w:r>
    </w:p>
    <w:p w14:paraId="08CE2AC1" w14:textId="77777777" w:rsidR="00DD3175" w:rsidRDefault="00DD3175" w:rsidP="00DD3175">
      <w:pPr>
        <w:pStyle w:val="Recuodecorpodetexto"/>
        <w:tabs>
          <w:tab w:val="left" w:pos="284"/>
        </w:tabs>
        <w:spacing w:line="276" w:lineRule="auto"/>
        <w:ind w:left="0"/>
        <w:jc w:val="both"/>
        <w:rPr>
          <w:rFonts w:ascii="Arial" w:hAnsi="Arial" w:cs="Arial"/>
          <w:iCs/>
          <w:sz w:val="24"/>
          <w:szCs w:val="24"/>
        </w:rPr>
      </w:pPr>
      <w:r w:rsidRPr="00157851">
        <w:rPr>
          <w:noProof/>
        </w:rPr>
        <w:drawing>
          <wp:inline distT="0" distB="0" distL="0" distR="0" wp14:anchorId="2333A6B4" wp14:editId="0F8F0DE7">
            <wp:extent cx="5760720" cy="640080"/>
            <wp:effectExtent l="0" t="0" r="0" b="0"/>
            <wp:docPr id="22374861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684AD3A7" w14:textId="77777777" w:rsidR="00DD3175" w:rsidRDefault="00DD3175" w:rsidP="00DD3175">
      <w:pPr>
        <w:pStyle w:val="Recuodecorpodetexto"/>
        <w:tabs>
          <w:tab w:val="left" w:pos="284"/>
        </w:tabs>
        <w:spacing w:after="0" w:line="276" w:lineRule="auto"/>
        <w:ind w:left="0"/>
        <w:jc w:val="both"/>
        <w:rPr>
          <w:rFonts w:ascii="Arial" w:hAnsi="Arial" w:cs="Arial"/>
          <w:iCs/>
          <w:sz w:val="24"/>
          <w:szCs w:val="24"/>
        </w:rPr>
      </w:pPr>
    </w:p>
    <w:p w14:paraId="19A69316" w14:textId="77777777" w:rsidR="00DD3175" w:rsidRPr="007F6488" w:rsidRDefault="00DD3175" w:rsidP="00DD3175">
      <w:pPr>
        <w:pStyle w:val="Recuodecorpodetexto"/>
        <w:numPr>
          <w:ilvl w:val="0"/>
          <w:numId w:val="2"/>
        </w:numPr>
        <w:tabs>
          <w:tab w:val="left" w:pos="284"/>
        </w:tabs>
        <w:spacing w:line="276" w:lineRule="auto"/>
        <w:ind w:left="0" w:firstLine="0"/>
        <w:jc w:val="both"/>
        <w:rPr>
          <w:rFonts w:ascii="Arial" w:hAnsi="Arial" w:cs="Arial"/>
          <w:iCs/>
          <w:sz w:val="24"/>
          <w:szCs w:val="24"/>
        </w:rPr>
      </w:pPr>
      <w:r w:rsidRPr="008823E4">
        <w:rPr>
          <w:rFonts w:ascii="Arial" w:hAnsi="Arial" w:cs="Arial"/>
          <w:b/>
          <w:iCs/>
          <w:sz w:val="24"/>
          <w:szCs w:val="24"/>
        </w:rPr>
        <w:t xml:space="preserve">Montante da Dívida: </w:t>
      </w:r>
      <w:r w:rsidRPr="008823E4">
        <w:rPr>
          <w:rFonts w:ascii="Arial" w:hAnsi="Arial" w:cs="Arial"/>
          <w:iCs/>
          <w:sz w:val="24"/>
          <w:szCs w:val="24"/>
        </w:rPr>
        <w:t>Corresponde ao saldo da D</w:t>
      </w:r>
      <w:r>
        <w:rPr>
          <w:rFonts w:ascii="Arial" w:hAnsi="Arial" w:cs="Arial"/>
          <w:iCs/>
          <w:sz w:val="24"/>
          <w:szCs w:val="24"/>
        </w:rPr>
        <w:t>í</w:t>
      </w:r>
      <w:r w:rsidRPr="008823E4">
        <w:rPr>
          <w:rFonts w:ascii="Arial" w:hAnsi="Arial" w:cs="Arial"/>
          <w:iCs/>
          <w:sz w:val="24"/>
          <w:szCs w:val="24"/>
        </w:rPr>
        <w:t xml:space="preserve">vida Fundada de Longo Prazo. O montante da </w:t>
      </w:r>
      <w:r w:rsidRPr="008823E4">
        <w:rPr>
          <w:rFonts w:ascii="Arial" w:hAnsi="Arial" w:cs="Arial"/>
          <w:sz w:val="24"/>
          <w:szCs w:val="24"/>
        </w:rPr>
        <w:t>Dívida Pública foi projetado com base na Memória de Cálculo Previsão da Caixa Econômica Federal referente ao Contrato de Financiamento nº. 0401162-49/2013-Programa Pró-Transporte</w:t>
      </w:r>
      <w:r>
        <w:rPr>
          <w:rFonts w:ascii="Arial" w:hAnsi="Arial" w:cs="Arial"/>
          <w:sz w:val="24"/>
          <w:szCs w:val="24"/>
        </w:rPr>
        <w:t>, conforme evidencia o quadro abaixo.</w:t>
      </w:r>
    </w:p>
    <w:p w14:paraId="266573E2" w14:textId="77777777" w:rsidR="00DD3175" w:rsidRDefault="00DD3175" w:rsidP="00DD3175">
      <w:pPr>
        <w:pStyle w:val="Recuodecorpodetexto"/>
        <w:tabs>
          <w:tab w:val="left" w:pos="284"/>
        </w:tabs>
        <w:spacing w:line="276" w:lineRule="auto"/>
        <w:ind w:hanging="283"/>
        <w:rPr>
          <w:noProof/>
        </w:rPr>
      </w:pPr>
      <w:r w:rsidRPr="007C75F3">
        <w:rPr>
          <w:noProof/>
        </w:rPr>
        <w:drawing>
          <wp:inline distT="0" distB="0" distL="0" distR="0" wp14:anchorId="7E150778" wp14:editId="07CC7B69">
            <wp:extent cx="5760720" cy="1469390"/>
            <wp:effectExtent l="0" t="0" r="0" b="0"/>
            <wp:docPr id="90947205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469390"/>
                    </a:xfrm>
                    <a:prstGeom prst="rect">
                      <a:avLst/>
                    </a:prstGeom>
                    <a:noFill/>
                    <a:ln>
                      <a:noFill/>
                    </a:ln>
                  </pic:spPr>
                </pic:pic>
              </a:graphicData>
            </a:graphic>
          </wp:inline>
        </w:drawing>
      </w:r>
    </w:p>
    <w:p w14:paraId="1D1B641E" w14:textId="77777777" w:rsidR="00DD3175" w:rsidRDefault="00DD3175" w:rsidP="00DD3175">
      <w:pPr>
        <w:pStyle w:val="Recuodecorpodetexto"/>
        <w:tabs>
          <w:tab w:val="left" w:pos="284"/>
        </w:tabs>
        <w:spacing w:line="276" w:lineRule="auto"/>
        <w:ind w:hanging="283"/>
        <w:jc w:val="center"/>
        <w:rPr>
          <w:rFonts w:ascii="Arial" w:hAnsi="Arial" w:cs="Arial"/>
          <w:iCs/>
          <w:sz w:val="24"/>
          <w:szCs w:val="24"/>
        </w:rPr>
      </w:pPr>
    </w:p>
    <w:p w14:paraId="3EDCA386" w14:textId="77777777" w:rsidR="00DD3175" w:rsidRDefault="00DD3175" w:rsidP="00DD3175">
      <w:pPr>
        <w:pStyle w:val="Recuodecorpodetexto"/>
        <w:numPr>
          <w:ilvl w:val="0"/>
          <w:numId w:val="2"/>
        </w:numPr>
        <w:tabs>
          <w:tab w:val="left" w:pos="284"/>
        </w:tabs>
        <w:spacing w:line="276" w:lineRule="auto"/>
        <w:ind w:left="0" w:firstLine="0"/>
        <w:jc w:val="both"/>
        <w:rPr>
          <w:rFonts w:ascii="Arial" w:hAnsi="Arial" w:cs="Arial"/>
          <w:iCs/>
          <w:sz w:val="24"/>
          <w:szCs w:val="24"/>
        </w:rPr>
      </w:pPr>
      <w:r>
        <w:rPr>
          <w:rFonts w:ascii="Arial" w:hAnsi="Arial" w:cs="Arial"/>
          <w:b/>
          <w:iCs/>
          <w:sz w:val="24"/>
          <w:szCs w:val="24"/>
        </w:rPr>
        <w:t xml:space="preserve">Montante da Dívida Consolidada </w:t>
      </w:r>
      <w:r w:rsidRPr="00763874">
        <w:rPr>
          <w:rFonts w:ascii="Arial" w:hAnsi="Arial" w:cs="Arial"/>
          <w:b/>
          <w:iCs/>
          <w:sz w:val="24"/>
          <w:szCs w:val="24"/>
        </w:rPr>
        <w:t>Liquida</w:t>
      </w:r>
      <w:r>
        <w:rPr>
          <w:rFonts w:ascii="Arial" w:hAnsi="Arial" w:cs="Arial"/>
          <w:b/>
          <w:iCs/>
          <w:sz w:val="24"/>
          <w:szCs w:val="24"/>
        </w:rPr>
        <w:t>:</w:t>
      </w:r>
      <w:r w:rsidRPr="00763874">
        <w:rPr>
          <w:rFonts w:ascii="Arial" w:hAnsi="Arial" w:cs="Arial"/>
          <w:iCs/>
          <w:sz w:val="24"/>
          <w:szCs w:val="24"/>
        </w:rPr>
        <w:t xml:space="preserve"> Corresponde ao montante da Dívida Consolidada menos a Disponibilidade de Caixa. </w:t>
      </w:r>
      <w:r>
        <w:rPr>
          <w:rFonts w:ascii="Arial" w:hAnsi="Arial" w:cs="Arial"/>
          <w:iCs/>
          <w:sz w:val="24"/>
          <w:szCs w:val="24"/>
        </w:rPr>
        <w:t>N</w:t>
      </w:r>
      <w:r w:rsidRPr="00763874">
        <w:rPr>
          <w:rFonts w:ascii="Arial" w:hAnsi="Arial" w:cs="Arial"/>
          <w:iCs/>
          <w:sz w:val="24"/>
          <w:szCs w:val="24"/>
        </w:rPr>
        <w:t xml:space="preserve">ão deverá haver Restos a Pagar </w:t>
      </w:r>
      <w:r>
        <w:rPr>
          <w:rFonts w:ascii="Arial" w:hAnsi="Arial" w:cs="Arial"/>
          <w:iCs/>
          <w:sz w:val="24"/>
          <w:szCs w:val="24"/>
        </w:rPr>
        <w:t xml:space="preserve">Processado, </w:t>
      </w:r>
      <w:r w:rsidRPr="00763874">
        <w:rPr>
          <w:rFonts w:ascii="Arial" w:hAnsi="Arial" w:cs="Arial"/>
          <w:iCs/>
          <w:sz w:val="24"/>
          <w:szCs w:val="24"/>
        </w:rPr>
        <w:t>no final de cada exercício.</w:t>
      </w:r>
    </w:p>
    <w:p w14:paraId="317A103E" w14:textId="77777777" w:rsidR="00DD3175" w:rsidRDefault="00DD3175" w:rsidP="00DD3175">
      <w:pPr>
        <w:pStyle w:val="Recuodecorpodetexto"/>
        <w:tabs>
          <w:tab w:val="left" w:pos="284"/>
        </w:tabs>
        <w:spacing w:line="276" w:lineRule="auto"/>
        <w:ind w:left="0"/>
        <w:jc w:val="both"/>
        <w:rPr>
          <w:rFonts w:ascii="Arial" w:hAnsi="Arial" w:cs="Arial"/>
          <w:iCs/>
          <w:sz w:val="24"/>
          <w:szCs w:val="24"/>
        </w:rPr>
      </w:pPr>
      <w:r w:rsidRPr="007C75F3">
        <w:rPr>
          <w:noProof/>
        </w:rPr>
        <w:drawing>
          <wp:inline distT="0" distB="0" distL="0" distR="0" wp14:anchorId="4AA72583" wp14:editId="0956FF8A">
            <wp:extent cx="5760720" cy="1396365"/>
            <wp:effectExtent l="0" t="0" r="0" b="0"/>
            <wp:docPr id="127864345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396365"/>
                    </a:xfrm>
                    <a:prstGeom prst="rect">
                      <a:avLst/>
                    </a:prstGeom>
                    <a:noFill/>
                    <a:ln>
                      <a:noFill/>
                    </a:ln>
                  </pic:spPr>
                </pic:pic>
              </a:graphicData>
            </a:graphic>
          </wp:inline>
        </w:drawing>
      </w:r>
    </w:p>
    <w:p w14:paraId="32CDD5B8" w14:textId="77777777" w:rsidR="00DD3175" w:rsidRDefault="00DD3175" w:rsidP="00DD3175">
      <w:pPr>
        <w:pStyle w:val="Recuodecorpodetexto"/>
        <w:tabs>
          <w:tab w:val="left" w:pos="284"/>
        </w:tabs>
        <w:spacing w:line="276" w:lineRule="auto"/>
        <w:ind w:left="0"/>
        <w:jc w:val="both"/>
        <w:rPr>
          <w:rFonts w:ascii="Arial" w:hAnsi="Arial" w:cs="Arial"/>
          <w:iCs/>
          <w:sz w:val="24"/>
          <w:szCs w:val="24"/>
        </w:rPr>
      </w:pPr>
    </w:p>
    <w:p w14:paraId="1D8CBA5B" w14:textId="77777777" w:rsidR="00DD3175" w:rsidRDefault="00DD3175" w:rsidP="00DD3175">
      <w:pPr>
        <w:pStyle w:val="Recuodecorpodetexto"/>
        <w:tabs>
          <w:tab w:val="left" w:pos="284"/>
        </w:tabs>
        <w:spacing w:line="276" w:lineRule="auto"/>
        <w:ind w:left="0"/>
        <w:jc w:val="both"/>
        <w:rPr>
          <w:rFonts w:ascii="Arial" w:hAnsi="Arial" w:cs="Arial"/>
          <w:iCs/>
          <w:sz w:val="24"/>
          <w:szCs w:val="24"/>
        </w:rPr>
      </w:pPr>
    </w:p>
    <w:p w14:paraId="3AD5E59D" w14:textId="77777777" w:rsidR="00DD3175" w:rsidRPr="00763874" w:rsidRDefault="00DD3175" w:rsidP="00DD3175">
      <w:pPr>
        <w:pStyle w:val="Recuodecorpodetexto"/>
        <w:tabs>
          <w:tab w:val="left" w:pos="284"/>
        </w:tabs>
        <w:spacing w:line="276" w:lineRule="auto"/>
        <w:ind w:left="0"/>
        <w:jc w:val="both"/>
        <w:rPr>
          <w:rFonts w:ascii="Arial" w:hAnsi="Arial" w:cs="Arial"/>
          <w:iCs/>
          <w:sz w:val="24"/>
          <w:szCs w:val="24"/>
        </w:rPr>
      </w:pPr>
    </w:p>
    <w:p w14:paraId="3AD6867C" w14:textId="77777777" w:rsidR="00DD3175" w:rsidRPr="00C86470" w:rsidRDefault="00DD3175" w:rsidP="00DD3175">
      <w:pPr>
        <w:spacing w:after="120" w:line="276" w:lineRule="auto"/>
        <w:jc w:val="both"/>
        <w:rPr>
          <w:rFonts w:ascii="Arial" w:hAnsi="Arial" w:cs="Arial"/>
          <w:bCs/>
          <w:snapToGrid w:val="0"/>
          <w:sz w:val="24"/>
          <w:szCs w:val="24"/>
        </w:rPr>
      </w:pPr>
    </w:p>
    <w:p w14:paraId="52F223B4"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2E50965F"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64A57627"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II.2 Cumprimento das Metas do Exercício Anterior</w:t>
      </w:r>
    </w:p>
    <w:p w14:paraId="3AB2A67C"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72A9C799"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20761092">
          <v:shape id="_x0000_s1028" type="#_x0000_t32" style="position:absolute;margin-left:-.55pt;margin-top:8.45pt;width:472.4pt;height:.5pt;flip:y;z-index:251661312" o:connectortype="straight"/>
        </w:pict>
      </w:r>
    </w:p>
    <w:p w14:paraId="765B2FA4" w14:textId="77777777" w:rsidR="00DD3175" w:rsidRPr="00637637" w:rsidRDefault="00DD3175" w:rsidP="00DD3175">
      <w:pPr>
        <w:spacing w:after="120" w:line="276"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r>
    </w:p>
    <w:p w14:paraId="233F988C" w14:textId="77777777" w:rsidR="00DD3175" w:rsidRDefault="00DD3175" w:rsidP="00DD3175">
      <w:pPr>
        <w:spacing w:after="120" w:line="360" w:lineRule="auto"/>
        <w:jc w:val="both"/>
        <w:rPr>
          <w:rFonts w:ascii="Arial" w:hAnsi="Arial" w:cs="Arial"/>
          <w:sz w:val="24"/>
        </w:rPr>
      </w:pPr>
      <w:r>
        <w:rPr>
          <w:bCs/>
        </w:rPr>
        <w:tab/>
      </w:r>
      <w:r>
        <w:rPr>
          <w:bCs/>
        </w:rPr>
        <w:tab/>
      </w:r>
      <w:r w:rsidRPr="00BA493D">
        <w:rPr>
          <w:rFonts w:ascii="Arial" w:hAnsi="Arial" w:cs="Arial"/>
          <w:sz w:val="24"/>
        </w:rPr>
        <w:t>A avaliação do cumprimento das Metas Fiscais do exercício de 202</w:t>
      </w:r>
      <w:r>
        <w:rPr>
          <w:rFonts w:ascii="Arial" w:hAnsi="Arial" w:cs="Arial"/>
          <w:sz w:val="24"/>
        </w:rPr>
        <w:t>2</w:t>
      </w:r>
      <w:r w:rsidRPr="00BA493D">
        <w:rPr>
          <w:rFonts w:ascii="Arial" w:hAnsi="Arial" w:cs="Arial"/>
          <w:sz w:val="24"/>
        </w:rPr>
        <w:t xml:space="preserve"> está evidenciada a</w:t>
      </w:r>
      <w:r>
        <w:rPr>
          <w:rFonts w:ascii="Arial" w:hAnsi="Arial" w:cs="Arial"/>
          <w:sz w:val="24"/>
        </w:rPr>
        <w:t>baixo</w:t>
      </w:r>
      <w:r w:rsidRPr="00BA493D">
        <w:rPr>
          <w:rFonts w:ascii="Arial" w:hAnsi="Arial" w:cs="Arial"/>
          <w:sz w:val="24"/>
        </w:rPr>
        <w:t>.</w:t>
      </w:r>
    </w:p>
    <w:p w14:paraId="59CBF0F9" w14:textId="77777777" w:rsidR="00DD3175" w:rsidRDefault="00DD3175" w:rsidP="00DD3175">
      <w:pPr>
        <w:spacing w:line="276" w:lineRule="auto"/>
        <w:rPr>
          <w:rFonts w:ascii="Arial" w:hAnsi="Arial" w:cs="Arial"/>
          <w:b/>
          <w:sz w:val="24"/>
          <w:szCs w:val="24"/>
        </w:rPr>
      </w:pPr>
      <w:r w:rsidRPr="007C75F3">
        <w:rPr>
          <w:noProof/>
        </w:rPr>
        <w:drawing>
          <wp:inline distT="0" distB="0" distL="0" distR="0" wp14:anchorId="699608A7" wp14:editId="3BD6DF5C">
            <wp:extent cx="5760720" cy="2325370"/>
            <wp:effectExtent l="0" t="0" r="0" b="0"/>
            <wp:docPr id="7198043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325370"/>
                    </a:xfrm>
                    <a:prstGeom prst="rect">
                      <a:avLst/>
                    </a:prstGeom>
                    <a:noFill/>
                    <a:ln>
                      <a:noFill/>
                    </a:ln>
                  </pic:spPr>
                </pic:pic>
              </a:graphicData>
            </a:graphic>
          </wp:inline>
        </w:drawing>
      </w:r>
    </w:p>
    <w:p w14:paraId="7FE8708C" w14:textId="77777777" w:rsidR="00DD3175" w:rsidRDefault="00DD3175" w:rsidP="00DD3175">
      <w:pPr>
        <w:spacing w:line="276" w:lineRule="auto"/>
        <w:jc w:val="both"/>
        <w:rPr>
          <w:rFonts w:ascii="Arial" w:hAnsi="Arial" w:cs="Arial"/>
          <w:b/>
          <w:sz w:val="24"/>
          <w:szCs w:val="24"/>
        </w:rPr>
      </w:pPr>
    </w:p>
    <w:p w14:paraId="1332A0E0" w14:textId="77777777" w:rsidR="00DD3175" w:rsidRDefault="00DD3175" w:rsidP="00DD3175">
      <w:pPr>
        <w:spacing w:line="360" w:lineRule="auto"/>
        <w:jc w:val="both"/>
        <w:rPr>
          <w:rFonts w:ascii="Arial" w:hAnsi="Arial" w:cs="Arial"/>
          <w:sz w:val="24"/>
        </w:rPr>
      </w:pPr>
      <w:r>
        <w:rPr>
          <w:rFonts w:ascii="Arial" w:hAnsi="Arial" w:cs="Arial"/>
          <w:b/>
          <w:sz w:val="24"/>
          <w:szCs w:val="24"/>
        </w:rPr>
        <w:tab/>
      </w:r>
      <w:r>
        <w:rPr>
          <w:rFonts w:ascii="Arial" w:hAnsi="Arial" w:cs="Arial"/>
          <w:b/>
          <w:sz w:val="24"/>
          <w:szCs w:val="24"/>
        </w:rPr>
        <w:tab/>
      </w:r>
      <w:r>
        <w:rPr>
          <w:rFonts w:ascii="Arial" w:hAnsi="Arial" w:cs="Arial"/>
          <w:sz w:val="24"/>
        </w:rPr>
        <w:t>A avaliação foi objeto de apresentação perante a Comissão de Fiscalização Orçamentária da Câmara Municipal de Campo Novo do Parecis/MT., no prazo estabelecido pela Lei Complementar nº 101/2000.</w:t>
      </w:r>
    </w:p>
    <w:p w14:paraId="18526826" w14:textId="77777777" w:rsidR="00DD3175" w:rsidRDefault="00DD3175" w:rsidP="00DD3175">
      <w:pPr>
        <w:spacing w:after="120" w:line="360" w:lineRule="auto"/>
        <w:jc w:val="both"/>
        <w:rPr>
          <w:rFonts w:ascii="Arial" w:hAnsi="Arial" w:cs="Arial"/>
          <w:b/>
          <w:bCs/>
          <w:i/>
          <w:iCs/>
          <w:sz w:val="24"/>
        </w:rPr>
      </w:pPr>
      <w:r>
        <w:rPr>
          <w:rFonts w:ascii="Arial" w:hAnsi="Arial" w:cs="Arial"/>
          <w:sz w:val="24"/>
        </w:rPr>
        <w:tab/>
      </w:r>
      <w:r>
        <w:rPr>
          <w:rFonts w:ascii="Arial" w:hAnsi="Arial" w:cs="Arial"/>
          <w:sz w:val="24"/>
        </w:rPr>
        <w:tab/>
      </w:r>
      <w:r w:rsidRPr="00BA493D">
        <w:rPr>
          <w:rFonts w:ascii="Arial" w:hAnsi="Arial" w:cs="Arial"/>
          <w:sz w:val="24"/>
        </w:rPr>
        <w:t>Esclarecemos que foi procedida a revisão das Metas Anuais referente aos Resultados Primário e Nominal, de modo a adequar o seu cálculo à exigência do Manual de Demonstrativos Fiscais (MDF, 1</w:t>
      </w:r>
      <w:r>
        <w:rPr>
          <w:rFonts w:ascii="Arial" w:hAnsi="Arial" w:cs="Arial"/>
          <w:sz w:val="24"/>
        </w:rPr>
        <w:t>3</w:t>
      </w:r>
      <w:r w:rsidRPr="00BA493D">
        <w:rPr>
          <w:rFonts w:ascii="Arial" w:hAnsi="Arial" w:cs="Arial"/>
          <w:sz w:val="24"/>
        </w:rPr>
        <w:t xml:space="preserve">ª Edição), </w:t>
      </w:r>
      <w:r>
        <w:rPr>
          <w:rFonts w:ascii="Arial" w:hAnsi="Arial" w:cs="Arial"/>
          <w:sz w:val="24"/>
        </w:rPr>
        <w:t xml:space="preserve">tendo sido utilizada </w:t>
      </w:r>
      <w:r w:rsidRPr="00BA493D">
        <w:rPr>
          <w:rFonts w:ascii="Arial" w:hAnsi="Arial" w:cs="Arial"/>
          <w:b/>
          <w:bCs/>
          <w:i/>
          <w:iCs/>
          <w:sz w:val="24"/>
        </w:rPr>
        <w:t>a metodologia abaixo da linha</w:t>
      </w:r>
      <w:r>
        <w:rPr>
          <w:rFonts w:ascii="Arial" w:hAnsi="Arial" w:cs="Arial"/>
          <w:b/>
          <w:bCs/>
          <w:i/>
          <w:iCs/>
          <w:sz w:val="24"/>
        </w:rPr>
        <w:t xml:space="preserve"> para o Cálculo do Resultado Nominal (sem RPPS).</w:t>
      </w:r>
    </w:p>
    <w:p w14:paraId="2C724B2E" w14:textId="77777777" w:rsidR="00DD3175" w:rsidRPr="008823E4" w:rsidRDefault="00DD3175" w:rsidP="00DD3175">
      <w:pPr>
        <w:spacing w:line="360" w:lineRule="auto"/>
        <w:jc w:val="center"/>
        <w:rPr>
          <w:rFonts w:ascii="Arial" w:hAnsi="Arial" w:cs="Arial"/>
          <w:b/>
          <w:sz w:val="24"/>
          <w:szCs w:val="24"/>
        </w:rPr>
      </w:pPr>
    </w:p>
    <w:p w14:paraId="37BAE13A" w14:textId="77777777" w:rsidR="00DD3175" w:rsidRPr="008823E4" w:rsidRDefault="00DD3175" w:rsidP="00DD3175">
      <w:pPr>
        <w:spacing w:line="360" w:lineRule="auto"/>
        <w:jc w:val="center"/>
        <w:rPr>
          <w:rFonts w:ascii="Arial" w:hAnsi="Arial" w:cs="Arial"/>
          <w:b/>
          <w:sz w:val="24"/>
          <w:szCs w:val="24"/>
        </w:rPr>
      </w:pPr>
    </w:p>
    <w:p w14:paraId="175F4CC8" w14:textId="77777777" w:rsidR="00DD3175" w:rsidRPr="008823E4" w:rsidRDefault="00DD3175" w:rsidP="00DD3175">
      <w:pPr>
        <w:jc w:val="center"/>
        <w:rPr>
          <w:rFonts w:ascii="Arial" w:hAnsi="Arial" w:cs="Arial"/>
          <w:b/>
          <w:sz w:val="24"/>
          <w:szCs w:val="24"/>
        </w:rPr>
      </w:pPr>
    </w:p>
    <w:p w14:paraId="3E115EE9" w14:textId="77777777" w:rsidR="00DD3175" w:rsidRPr="008823E4" w:rsidRDefault="00DD3175" w:rsidP="00DD3175">
      <w:pPr>
        <w:jc w:val="center"/>
        <w:rPr>
          <w:rFonts w:ascii="Arial" w:hAnsi="Arial" w:cs="Arial"/>
          <w:b/>
          <w:sz w:val="24"/>
          <w:szCs w:val="24"/>
        </w:rPr>
      </w:pPr>
    </w:p>
    <w:p w14:paraId="3B72EAB5" w14:textId="77777777" w:rsidR="00DD3175" w:rsidRDefault="00DD3175" w:rsidP="00DD3175">
      <w:pPr>
        <w:jc w:val="center"/>
        <w:rPr>
          <w:rFonts w:ascii="Arial" w:hAnsi="Arial" w:cs="Arial"/>
          <w:b/>
          <w:sz w:val="24"/>
          <w:szCs w:val="24"/>
        </w:rPr>
      </w:pPr>
    </w:p>
    <w:p w14:paraId="42A30855" w14:textId="77777777" w:rsidR="00DD3175" w:rsidRDefault="00DD3175" w:rsidP="00DD3175">
      <w:pPr>
        <w:jc w:val="center"/>
        <w:rPr>
          <w:rFonts w:ascii="Arial" w:hAnsi="Arial" w:cs="Arial"/>
          <w:b/>
          <w:sz w:val="24"/>
          <w:szCs w:val="24"/>
        </w:rPr>
      </w:pPr>
    </w:p>
    <w:p w14:paraId="038371E9" w14:textId="77777777" w:rsidR="00DD3175" w:rsidRDefault="00DD3175" w:rsidP="00DD3175">
      <w:pPr>
        <w:rPr>
          <w:rFonts w:ascii="Arial" w:hAnsi="Arial" w:cs="Arial"/>
          <w:b/>
          <w:sz w:val="24"/>
          <w:szCs w:val="24"/>
        </w:rPr>
      </w:pPr>
      <w:r>
        <w:rPr>
          <w:rFonts w:ascii="Arial" w:hAnsi="Arial" w:cs="Arial"/>
          <w:b/>
          <w:sz w:val="24"/>
          <w:szCs w:val="24"/>
        </w:rPr>
        <w:br w:type="page"/>
      </w:r>
    </w:p>
    <w:p w14:paraId="64B5A0A1"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26E0280B"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006CE286"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 xml:space="preserve">II.3 </w:t>
      </w:r>
      <w:r w:rsidRPr="00BA493D">
        <w:rPr>
          <w:rFonts w:ascii="Arial" w:hAnsi="Arial" w:cs="Arial"/>
          <w:b/>
          <w:snapToGrid w:val="0"/>
          <w:sz w:val="24"/>
          <w:szCs w:val="24"/>
        </w:rPr>
        <w:t xml:space="preserve">Metas Fiscais Atuais Comparadas </w:t>
      </w:r>
      <w:r>
        <w:rPr>
          <w:rFonts w:ascii="Arial" w:hAnsi="Arial" w:cs="Arial"/>
          <w:b/>
          <w:snapToGrid w:val="0"/>
          <w:sz w:val="24"/>
          <w:szCs w:val="24"/>
        </w:rPr>
        <w:t>com a</w:t>
      </w:r>
      <w:r w:rsidRPr="00BA493D">
        <w:rPr>
          <w:rFonts w:ascii="Arial" w:hAnsi="Arial" w:cs="Arial"/>
          <w:b/>
          <w:snapToGrid w:val="0"/>
          <w:sz w:val="24"/>
          <w:szCs w:val="24"/>
        </w:rPr>
        <w:t xml:space="preserve">s Fixadas </w:t>
      </w:r>
      <w:r>
        <w:rPr>
          <w:rFonts w:ascii="Arial" w:hAnsi="Arial" w:cs="Arial"/>
          <w:b/>
          <w:snapToGrid w:val="0"/>
          <w:sz w:val="24"/>
          <w:szCs w:val="24"/>
        </w:rPr>
        <w:t>n</w:t>
      </w:r>
      <w:r w:rsidRPr="00BA493D">
        <w:rPr>
          <w:rFonts w:ascii="Arial" w:hAnsi="Arial" w:cs="Arial"/>
          <w:b/>
          <w:snapToGrid w:val="0"/>
          <w:sz w:val="24"/>
          <w:szCs w:val="24"/>
        </w:rPr>
        <w:t xml:space="preserve">os </w:t>
      </w:r>
      <w:r>
        <w:rPr>
          <w:rFonts w:ascii="Arial" w:hAnsi="Arial" w:cs="Arial"/>
          <w:b/>
          <w:snapToGrid w:val="0"/>
          <w:sz w:val="24"/>
          <w:szCs w:val="24"/>
        </w:rPr>
        <w:t>3</w:t>
      </w:r>
      <w:r w:rsidRPr="00BA493D">
        <w:rPr>
          <w:rFonts w:ascii="Arial" w:hAnsi="Arial" w:cs="Arial"/>
          <w:b/>
          <w:snapToGrid w:val="0"/>
          <w:sz w:val="24"/>
          <w:szCs w:val="24"/>
        </w:rPr>
        <w:t xml:space="preserve"> Exercícios Anteriores</w:t>
      </w:r>
    </w:p>
    <w:p w14:paraId="6C3AEED1"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2BE8B45A"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6C666197">
          <v:shape id="_x0000_s1029" type="#_x0000_t32" style="position:absolute;margin-left:-.55pt;margin-top:8.45pt;width:472.4pt;height:.5pt;flip:y;z-index:251662336" o:connectortype="straight"/>
        </w:pict>
      </w:r>
    </w:p>
    <w:p w14:paraId="195B996B" w14:textId="77777777" w:rsidR="00DD3175" w:rsidRPr="00637637" w:rsidRDefault="00DD3175" w:rsidP="00DD3175">
      <w:pPr>
        <w:spacing w:after="120" w:line="276" w:lineRule="auto"/>
        <w:jc w:val="both"/>
        <w:rPr>
          <w:rFonts w:ascii="Arial" w:hAnsi="Arial" w:cs="Arial"/>
          <w:bCs/>
          <w:snapToGrid w:val="0"/>
          <w:sz w:val="24"/>
          <w:szCs w:val="24"/>
        </w:rPr>
      </w:pPr>
      <w:r>
        <w:rPr>
          <w:rFonts w:ascii="Arial" w:hAnsi="Arial" w:cs="Arial"/>
          <w:bCs/>
          <w:snapToGrid w:val="0"/>
          <w:sz w:val="24"/>
          <w:szCs w:val="24"/>
        </w:rPr>
        <w:tab/>
      </w:r>
      <w:r>
        <w:rPr>
          <w:rFonts w:ascii="Arial" w:hAnsi="Arial" w:cs="Arial"/>
          <w:bCs/>
          <w:snapToGrid w:val="0"/>
          <w:sz w:val="24"/>
          <w:szCs w:val="24"/>
        </w:rPr>
        <w:tab/>
      </w:r>
    </w:p>
    <w:p w14:paraId="6A19649A" w14:textId="77777777" w:rsidR="00DD3175" w:rsidRPr="00CD2E44" w:rsidRDefault="00DD3175" w:rsidP="00DD3175">
      <w:pPr>
        <w:spacing w:after="120" w:line="360" w:lineRule="auto"/>
        <w:jc w:val="both"/>
        <w:rPr>
          <w:rFonts w:ascii="Arial" w:hAnsi="Arial" w:cs="Arial"/>
          <w:sz w:val="24"/>
          <w:szCs w:val="24"/>
        </w:rPr>
      </w:pPr>
      <w:r>
        <w:rPr>
          <w:bCs/>
        </w:rPr>
        <w:tab/>
      </w:r>
      <w:r>
        <w:rPr>
          <w:bCs/>
        </w:rPr>
        <w:tab/>
      </w:r>
      <w:r w:rsidRPr="00CD2E44">
        <w:rPr>
          <w:rFonts w:ascii="Arial" w:hAnsi="Arial" w:cs="Arial"/>
          <w:iCs/>
          <w:sz w:val="24"/>
          <w:szCs w:val="24"/>
        </w:rPr>
        <w:t>O objetivo desse demonstrativo é evidenciar a consistência das metas atuais em comparação com a</w:t>
      </w:r>
      <w:r>
        <w:rPr>
          <w:rFonts w:ascii="Arial" w:hAnsi="Arial" w:cs="Arial"/>
          <w:iCs/>
          <w:sz w:val="24"/>
          <w:szCs w:val="24"/>
        </w:rPr>
        <w:t>s</w:t>
      </w:r>
      <w:r w:rsidRPr="00CD2E44">
        <w:rPr>
          <w:rFonts w:ascii="Arial" w:hAnsi="Arial" w:cs="Arial"/>
          <w:iCs/>
          <w:sz w:val="24"/>
          <w:szCs w:val="24"/>
        </w:rPr>
        <w:t xml:space="preserve"> metas estabelecidas nos três exercícios anteriores. </w:t>
      </w:r>
    </w:p>
    <w:p w14:paraId="6B3553C4" w14:textId="77777777" w:rsidR="00DD3175" w:rsidRPr="00CD2E44" w:rsidRDefault="00DD3175" w:rsidP="00DD3175">
      <w:pPr>
        <w:pStyle w:val="Recuodecorpodetexto"/>
        <w:spacing w:before="120" w:line="360" w:lineRule="auto"/>
        <w:ind w:left="0"/>
        <w:jc w:val="both"/>
        <w:rPr>
          <w:rFonts w:ascii="Arial" w:hAnsi="Arial" w:cs="Arial"/>
          <w:i/>
          <w:iCs/>
          <w:sz w:val="24"/>
          <w:szCs w:val="24"/>
        </w:rPr>
      </w:pPr>
      <w:r w:rsidRPr="00CD2E44">
        <w:rPr>
          <w:rFonts w:ascii="Arial" w:hAnsi="Arial" w:cs="Arial"/>
          <w:iCs/>
          <w:sz w:val="24"/>
          <w:szCs w:val="24"/>
        </w:rPr>
        <w:tab/>
      </w:r>
      <w:r w:rsidRPr="00CD2E44">
        <w:rPr>
          <w:rFonts w:ascii="Arial" w:hAnsi="Arial" w:cs="Arial"/>
          <w:iCs/>
          <w:sz w:val="24"/>
          <w:szCs w:val="24"/>
        </w:rPr>
        <w:tab/>
      </w:r>
      <w:r w:rsidRPr="00CD2E44">
        <w:rPr>
          <w:rFonts w:ascii="Arial" w:hAnsi="Arial" w:cs="Arial"/>
          <w:sz w:val="24"/>
          <w:szCs w:val="24"/>
        </w:rPr>
        <w:t xml:space="preserve">Não se trata de comparar com valores realizados, como alguns possam entender. Assim foram registrados </w:t>
      </w:r>
      <w:r w:rsidRPr="00CD2E44">
        <w:rPr>
          <w:rFonts w:ascii="Arial" w:hAnsi="Arial" w:cs="Arial"/>
          <w:i/>
          <w:iCs/>
          <w:sz w:val="24"/>
          <w:szCs w:val="24"/>
        </w:rPr>
        <w:t>“os valores previstos da receita total dos três exercícios anteriores ao exercício financeiro a que se refere a LDO, do exercício financeiro a que se refere LDO e dos dois exercícios posteriores ao exercício financeiro a que se refere a LDO, em valores correntes, a fim de serem comparados.</w:t>
      </w:r>
      <w:r w:rsidRPr="00CD2E44">
        <w:rPr>
          <w:rStyle w:val="Refdenotaderodap"/>
          <w:rFonts w:ascii="Arial" w:hAnsi="Arial" w:cs="Arial"/>
          <w:i/>
          <w:iCs/>
          <w:sz w:val="24"/>
          <w:szCs w:val="24"/>
        </w:rPr>
        <w:footnoteReference w:id="2"/>
      </w:r>
      <w:r w:rsidRPr="00CD2E44">
        <w:rPr>
          <w:rFonts w:ascii="Arial" w:hAnsi="Arial" w:cs="Arial"/>
          <w:i/>
          <w:iCs/>
          <w:sz w:val="24"/>
          <w:szCs w:val="24"/>
        </w:rPr>
        <w:t>”</w:t>
      </w:r>
    </w:p>
    <w:p w14:paraId="77DB6EA6" w14:textId="77777777" w:rsidR="00DD3175" w:rsidRDefault="00DD3175" w:rsidP="00DD3175">
      <w:pPr>
        <w:pStyle w:val="Recuodecorpodetexto"/>
        <w:spacing w:before="120" w:line="360" w:lineRule="auto"/>
        <w:ind w:left="0"/>
        <w:jc w:val="both"/>
        <w:rPr>
          <w:rFonts w:ascii="Arial" w:hAnsi="Arial" w:cs="Arial"/>
          <w:i/>
          <w:iCs/>
        </w:rPr>
      </w:pPr>
      <w:r w:rsidRPr="00CD2E44">
        <w:rPr>
          <w:rFonts w:ascii="Arial" w:hAnsi="Arial" w:cs="Arial"/>
          <w:i/>
          <w:iCs/>
          <w:sz w:val="24"/>
          <w:szCs w:val="24"/>
        </w:rPr>
        <w:tab/>
      </w:r>
      <w:r w:rsidRPr="00CD2E44">
        <w:rPr>
          <w:rFonts w:ascii="Arial" w:hAnsi="Arial" w:cs="Arial"/>
          <w:i/>
          <w:iCs/>
          <w:sz w:val="24"/>
          <w:szCs w:val="24"/>
        </w:rPr>
        <w:tab/>
      </w:r>
      <w:r w:rsidRPr="00CD2E44">
        <w:rPr>
          <w:rFonts w:ascii="Arial" w:hAnsi="Arial" w:cs="Arial"/>
          <w:sz w:val="24"/>
          <w:szCs w:val="24"/>
        </w:rPr>
        <w:t>E no tocante a despesa, ensina o MDF: “</w:t>
      </w:r>
      <w:r w:rsidRPr="00CD2E44">
        <w:rPr>
          <w:rFonts w:ascii="Arial" w:hAnsi="Arial" w:cs="Arial"/>
          <w:i/>
          <w:iCs/>
          <w:sz w:val="24"/>
          <w:szCs w:val="24"/>
        </w:rPr>
        <w:t>Registra os valores previstos da despesa total dos três exercícios anteriores ao exercício financeiro a que se refere a LDO, do exercício financeiro a que se refere a LDO e dos dois exercícios posteriores ao exercício financeiro a que se refere a LDO, em valores correntes, para serem comparado</w:t>
      </w:r>
      <w:r w:rsidRPr="00F963D2">
        <w:rPr>
          <w:rFonts w:ascii="Arial" w:hAnsi="Arial" w:cs="Arial"/>
          <w:i/>
          <w:iCs/>
        </w:rPr>
        <w:t>s.”</w:t>
      </w:r>
    </w:p>
    <w:p w14:paraId="3830DE9A" w14:textId="77777777" w:rsidR="00DD3175" w:rsidRPr="00544042" w:rsidRDefault="00DD3175" w:rsidP="00DD3175">
      <w:pPr>
        <w:spacing w:after="12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Pr="00544042">
        <w:rPr>
          <w:rFonts w:ascii="Arial" w:hAnsi="Arial" w:cs="Arial"/>
          <w:color w:val="000000"/>
          <w:sz w:val="24"/>
          <w:szCs w:val="24"/>
        </w:rPr>
        <w:t>O mesmo procedimento deverá ser adotado para as Receitas Primárias e para as Despesas Primárias. Como corolário, teremos os conceitos dos resultados fiscais</w:t>
      </w:r>
      <w:r w:rsidRPr="00544042">
        <w:rPr>
          <w:rStyle w:val="Refdenotaderodap"/>
          <w:rFonts w:ascii="Arial" w:hAnsi="Arial" w:cs="Arial"/>
          <w:color w:val="000000"/>
          <w:sz w:val="24"/>
          <w:szCs w:val="24"/>
        </w:rPr>
        <w:footnoteReference w:id="3"/>
      </w:r>
      <w:r w:rsidRPr="00544042">
        <w:rPr>
          <w:rFonts w:ascii="Arial" w:hAnsi="Arial" w:cs="Arial"/>
          <w:color w:val="000000"/>
          <w:sz w:val="24"/>
          <w:szCs w:val="24"/>
        </w:rPr>
        <w:t xml:space="preserve">. </w:t>
      </w:r>
    </w:p>
    <w:p w14:paraId="45D87D02" w14:textId="77777777" w:rsidR="00DD3175" w:rsidRPr="00B871DB" w:rsidRDefault="00DD3175" w:rsidP="00DD3175">
      <w:pPr>
        <w:autoSpaceDE w:val="0"/>
        <w:autoSpaceDN w:val="0"/>
        <w:adjustRightInd w:val="0"/>
        <w:spacing w:line="276" w:lineRule="auto"/>
        <w:ind w:left="2268"/>
        <w:jc w:val="both"/>
        <w:rPr>
          <w:b/>
          <w:bCs/>
          <w:color w:val="000000"/>
        </w:rPr>
      </w:pPr>
      <w:r w:rsidRPr="00B871DB">
        <w:rPr>
          <w:b/>
          <w:bCs/>
          <w:color w:val="000000"/>
        </w:rPr>
        <w:t>Resultado Primário (SEM RPPS) – Acima da Linha (III) = (I – II)</w:t>
      </w:r>
    </w:p>
    <w:p w14:paraId="1D407F02" w14:textId="77777777" w:rsidR="00DD3175" w:rsidRPr="00B871DB" w:rsidRDefault="00DD3175" w:rsidP="00DD3175">
      <w:pPr>
        <w:autoSpaceDE w:val="0"/>
        <w:autoSpaceDN w:val="0"/>
        <w:adjustRightInd w:val="0"/>
        <w:spacing w:after="120" w:line="276" w:lineRule="auto"/>
        <w:ind w:left="2268"/>
        <w:jc w:val="both"/>
        <w:rPr>
          <w:i/>
          <w:iCs/>
          <w:color w:val="000000"/>
        </w:rPr>
      </w:pPr>
      <w:r w:rsidRPr="00B871DB">
        <w:rPr>
          <w:i/>
          <w:iCs/>
          <w:color w:val="000000"/>
        </w:rPr>
        <w:t>Indica se os níveis de gastos orçamentários dos entes federativos são compatíveis com sua arrecadação, ou seja, se as Receitas Primárias são capazes de suportar as Despesas Primárias.</w:t>
      </w:r>
    </w:p>
    <w:p w14:paraId="4E553BEE" w14:textId="77777777" w:rsidR="00DD3175" w:rsidRPr="000D3026" w:rsidRDefault="00DD3175" w:rsidP="00DD3175">
      <w:pPr>
        <w:autoSpaceDE w:val="0"/>
        <w:autoSpaceDN w:val="0"/>
        <w:adjustRightInd w:val="0"/>
        <w:spacing w:after="120" w:line="276" w:lineRule="auto"/>
        <w:ind w:left="2268"/>
        <w:jc w:val="both"/>
        <w:rPr>
          <w:color w:val="000000"/>
        </w:rPr>
      </w:pPr>
      <w:r w:rsidRPr="00B871DB">
        <w:rPr>
          <w:color w:val="000000"/>
        </w:rPr>
        <w:t xml:space="preserve">Registra os valores das previsões do Resultado Primário dos três exercícios anteriores ao exercício financeiro a que se refere a LDO, do exercício financeiro a que se refere a LDO e dos dois exercícios posteriores ao </w:t>
      </w:r>
      <w:r w:rsidRPr="00B871DB">
        <w:rPr>
          <w:color w:val="000000"/>
        </w:rPr>
        <w:lastRenderedPageBreak/>
        <w:t>exercício financeiro a que se refere a LDO, em valores correntes, para serem comparados. Essa linha é o resultado da diferença entre as Receitas Primárias (I) e as Despesas Primárias (II).</w:t>
      </w:r>
    </w:p>
    <w:p w14:paraId="36E8E8E3" w14:textId="77777777" w:rsidR="00DD3175" w:rsidRDefault="00DD3175" w:rsidP="00DD3175">
      <w:pPr>
        <w:autoSpaceDE w:val="0"/>
        <w:autoSpaceDN w:val="0"/>
        <w:adjustRightInd w:val="0"/>
        <w:spacing w:after="120" w:line="276" w:lineRule="auto"/>
        <w:jc w:val="both"/>
        <w:rPr>
          <w:color w:val="000000"/>
        </w:rPr>
      </w:pPr>
      <w:r>
        <w:rPr>
          <w:rFonts w:ascii="Arial" w:hAnsi="Arial" w:cs="Arial"/>
          <w:color w:val="000000"/>
          <w:sz w:val="24"/>
          <w:szCs w:val="24"/>
        </w:rPr>
        <w:tab/>
        <w:t>E, na página 111/702, complementa.</w:t>
      </w:r>
    </w:p>
    <w:p w14:paraId="203B14A0" w14:textId="77777777" w:rsidR="00DD3175" w:rsidRDefault="00DD3175" w:rsidP="00DD3175">
      <w:pPr>
        <w:autoSpaceDE w:val="0"/>
        <w:autoSpaceDN w:val="0"/>
        <w:adjustRightInd w:val="0"/>
        <w:spacing w:after="120" w:line="276" w:lineRule="auto"/>
        <w:jc w:val="both"/>
        <w:rPr>
          <w:color w:val="000000"/>
        </w:rPr>
      </w:pPr>
    </w:p>
    <w:p w14:paraId="1592EE88" w14:textId="77777777" w:rsidR="00DD3175" w:rsidRPr="00B871DB" w:rsidRDefault="00DD3175" w:rsidP="00DD3175">
      <w:pPr>
        <w:autoSpaceDE w:val="0"/>
        <w:autoSpaceDN w:val="0"/>
        <w:adjustRightInd w:val="0"/>
        <w:spacing w:after="120" w:line="276" w:lineRule="auto"/>
        <w:ind w:left="2268"/>
        <w:jc w:val="both"/>
        <w:rPr>
          <w:b/>
          <w:bCs/>
        </w:rPr>
      </w:pPr>
      <w:r w:rsidRPr="00B871DB">
        <w:rPr>
          <w:b/>
          <w:bCs/>
        </w:rPr>
        <w:t xml:space="preserve">Resultado Nominal (SEM RPPS) – Abaixo da Linha </w:t>
      </w:r>
    </w:p>
    <w:p w14:paraId="40D597EB" w14:textId="77777777" w:rsidR="00DD3175" w:rsidRDefault="00DD3175" w:rsidP="00DD3175">
      <w:pPr>
        <w:autoSpaceDE w:val="0"/>
        <w:autoSpaceDN w:val="0"/>
        <w:adjustRightInd w:val="0"/>
        <w:spacing w:after="120" w:line="276" w:lineRule="auto"/>
        <w:ind w:left="2268"/>
        <w:jc w:val="both"/>
      </w:pPr>
      <w:r>
        <w:t xml:space="preserve">Registra os valores das previsões do Resultado Nominal dos três exercícios anteriores ao exercício financeiro a que se refere a LDO, do exercício financeiro a que se refere a LDO e dos dois exercícios posteriores ao exercício financeiro a que se refere a LDO, em valores correntes, para serem comparados. </w:t>
      </w:r>
    </w:p>
    <w:p w14:paraId="5D31FB45" w14:textId="77777777" w:rsidR="00DD3175" w:rsidRPr="00B871DB" w:rsidRDefault="00DD3175" w:rsidP="00DD3175">
      <w:pPr>
        <w:autoSpaceDE w:val="0"/>
        <w:autoSpaceDN w:val="0"/>
        <w:adjustRightInd w:val="0"/>
        <w:spacing w:after="120" w:line="276" w:lineRule="auto"/>
        <w:ind w:left="2268"/>
        <w:jc w:val="both"/>
        <w:rPr>
          <w:b/>
          <w:bCs/>
        </w:rPr>
      </w:pPr>
      <w:r w:rsidRPr="00B871DB">
        <w:rPr>
          <w:b/>
          <w:bCs/>
        </w:rPr>
        <w:t>Até o exercício de 2022, a meta do resultado nominal era definida e acompanhada pela metodologia acima da linha. A partir de 2023, o resultado nominal deve ser calculado pela diferença entre o saldo da dívida consolidada líquida (DCL) em 31 de dezembro do ano anterior em relação ao apurado da DCL em 31 de dezembro do exercício de referência.</w:t>
      </w:r>
    </w:p>
    <w:p w14:paraId="61816B4B" w14:textId="77777777" w:rsidR="00DD3175" w:rsidRPr="000D3026" w:rsidRDefault="00DD3175" w:rsidP="00DD3175">
      <w:pPr>
        <w:autoSpaceDE w:val="0"/>
        <w:autoSpaceDN w:val="0"/>
        <w:adjustRightInd w:val="0"/>
        <w:spacing w:after="120" w:line="276" w:lineRule="auto"/>
        <w:ind w:left="2268"/>
        <w:jc w:val="both"/>
        <w:rPr>
          <w:color w:val="000000"/>
        </w:rPr>
      </w:pPr>
    </w:p>
    <w:p w14:paraId="3CFE054C" w14:textId="77777777" w:rsidR="00DD3175" w:rsidRDefault="00DD3175" w:rsidP="00DD3175">
      <w:pPr>
        <w:pStyle w:val="Recuodecorpodetexto"/>
        <w:spacing w:before="120" w:line="360" w:lineRule="auto"/>
        <w:jc w:val="both"/>
        <w:rPr>
          <w:rFonts w:ascii="Arial" w:hAnsi="Arial" w:cs="Arial"/>
          <w:iCs/>
          <w:sz w:val="24"/>
          <w:szCs w:val="24"/>
        </w:rPr>
      </w:pPr>
      <w:r>
        <w:rPr>
          <w:rFonts w:ascii="Arial" w:hAnsi="Arial" w:cs="Arial"/>
          <w:iCs/>
          <w:szCs w:val="24"/>
        </w:rPr>
        <w:tab/>
      </w:r>
      <w:r>
        <w:rPr>
          <w:rFonts w:ascii="Arial" w:hAnsi="Arial" w:cs="Arial"/>
          <w:iCs/>
          <w:szCs w:val="24"/>
        </w:rPr>
        <w:tab/>
      </w:r>
      <w:r w:rsidRPr="00836D07">
        <w:rPr>
          <w:rFonts w:ascii="Arial" w:hAnsi="Arial" w:cs="Arial"/>
          <w:iCs/>
          <w:sz w:val="24"/>
          <w:szCs w:val="24"/>
        </w:rPr>
        <w:t xml:space="preserve">A tabela seguir evidencia as Metas Anuais do cenário da LDO </w:t>
      </w:r>
      <w:r>
        <w:rPr>
          <w:rFonts w:ascii="Arial" w:hAnsi="Arial" w:cs="Arial"/>
          <w:iCs/>
          <w:sz w:val="24"/>
          <w:szCs w:val="24"/>
        </w:rPr>
        <w:t>2024</w:t>
      </w:r>
      <w:r w:rsidRPr="00836D07">
        <w:rPr>
          <w:rFonts w:ascii="Arial" w:hAnsi="Arial" w:cs="Arial"/>
          <w:iCs/>
          <w:sz w:val="24"/>
          <w:szCs w:val="24"/>
        </w:rPr>
        <w:t>-202</w:t>
      </w:r>
      <w:r>
        <w:rPr>
          <w:rFonts w:ascii="Arial" w:hAnsi="Arial" w:cs="Arial"/>
          <w:iCs/>
          <w:sz w:val="24"/>
          <w:szCs w:val="24"/>
        </w:rPr>
        <w:t>6</w:t>
      </w:r>
      <w:r w:rsidRPr="00836D07">
        <w:rPr>
          <w:rFonts w:ascii="Arial" w:hAnsi="Arial" w:cs="Arial"/>
          <w:iCs/>
          <w:sz w:val="24"/>
          <w:szCs w:val="24"/>
        </w:rPr>
        <w:t>, em comparação com as Metas Anuais fixadas de 202</w:t>
      </w:r>
      <w:r>
        <w:rPr>
          <w:rFonts w:ascii="Arial" w:hAnsi="Arial" w:cs="Arial"/>
          <w:iCs/>
          <w:sz w:val="24"/>
          <w:szCs w:val="24"/>
        </w:rPr>
        <w:t>1</w:t>
      </w:r>
      <w:r w:rsidRPr="00836D07">
        <w:rPr>
          <w:rFonts w:ascii="Arial" w:hAnsi="Arial" w:cs="Arial"/>
          <w:iCs/>
          <w:sz w:val="24"/>
          <w:szCs w:val="24"/>
        </w:rPr>
        <w:t>-202</w:t>
      </w:r>
      <w:r>
        <w:rPr>
          <w:rFonts w:ascii="Arial" w:hAnsi="Arial" w:cs="Arial"/>
          <w:iCs/>
          <w:sz w:val="24"/>
          <w:szCs w:val="24"/>
        </w:rPr>
        <w:t>3</w:t>
      </w:r>
      <w:r w:rsidRPr="00836D07">
        <w:rPr>
          <w:rFonts w:ascii="Arial" w:hAnsi="Arial" w:cs="Arial"/>
          <w:iCs/>
          <w:sz w:val="24"/>
          <w:szCs w:val="24"/>
        </w:rPr>
        <w:t>.</w:t>
      </w:r>
      <w:r>
        <w:rPr>
          <w:rFonts w:ascii="Arial" w:hAnsi="Arial" w:cs="Arial"/>
          <w:iCs/>
          <w:sz w:val="24"/>
          <w:szCs w:val="24"/>
        </w:rPr>
        <w:t xml:space="preserve"> Demonstra também, a metodologia de cálculo dos valores constantes.</w:t>
      </w:r>
    </w:p>
    <w:p w14:paraId="781E0168" w14:textId="77777777" w:rsidR="00DD3175" w:rsidRDefault="00DD3175" w:rsidP="00DD3175">
      <w:pPr>
        <w:pStyle w:val="Recuodecorpodetexto"/>
        <w:spacing w:before="120" w:line="276" w:lineRule="auto"/>
        <w:jc w:val="both"/>
        <w:rPr>
          <w:rFonts w:ascii="Arial" w:hAnsi="Arial" w:cs="Arial"/>
          <w:iCs/>
          <w:sz w:val="24"/>
          <w:szCs w:val="24"/>
        </w:rPr>
      </w:pPr>
    </w:p>
    <w:p w14:paraId="3228F9F4" w14:textId="77777777" w:rsidR="00DD3175" w:rsidRPr="00836D07" w:rsidRDefault="00DD3175" w:rsidP="00DD3175">
      <w:pPr>
        <w:pStyle w:val="Recuodecorpodetexto"/>
        <w:spacing w:before="120" w:line="276" w:lineRule="auto"/>
        <w:jc w:val="both"/>
        <w:rPr>
          <w:rFonts w:ascii="Arial" w:hAnsi="Arial" w:cs="Arial"/>
          <w:iCs/>
          <w:sz w:val="24"/>
          <w:szCs w:val="24"/>
        </w:rPr>
      </w:pPr>
    </w:p>
    <w:p w14:paraId="6909D330" w14:textId="77777777" w:rsidR="00DD3175" w:rsidRDefault="00DD3175" w:rsidP="00DD3175">
      <w:pPr>
        <w:spacing w:after="120" w:line="276" w:lineRule="auto"/>
        <w:rPr>
          <w:rFonts w:ascii="Arial" w:hAnsi="Arial" w:cs="Arial"/>
          <w:sz w:val="24"/>
        </w:rPr>
      </w:pPr>
    </w:p>
    <w:p w14:paraId="38F7D891" w14:textId="77777777" w:rsidR="00DD3175" w:rsidRDefault="00DD3175" w:rsidP="00DD3175">
      <w:pPr>
        <w:spacing w:after="120" w:line="276" w:lineRule="auto"/>
        <w:rPr>
          <w:rFonts w:ascii="Arial" w:hAnsi="Arial" w:cs="Arial"/>
          <w:sz w:val="24"/>
        </w:rPr>
      </w:pPr>
    </w:p>
    <w:p w14:paraId="173BFD62" w14:textId="77777777" w:rsidR="00DD3175" w:rsidRDefault="00DD3175" w:rsidP="00DD3175">
      <w:pPr>
        <w:spacing w:after="120" w:line="276" w:lineRule="auto"/>
        <w:rPr>
          <w:rFonts w:ascii="Arial" w:hAnsi="Arial" w:cs="Arial"/>
          <w:sz w:val="24"/>
        </w:rPr>
      </w:pPr>
    </w:p>
    <w:p w14:paraId="73744FBF" w14:textId="77777777" w:rsidR="00DD3175" w:rsidRDefault="00DD3175" w:rsidP="00DD3175">
      <w:pPr>
        <w:spacing w:after="120" w:line="276" w:lineRule="auto"/>
        <w:rPr>
          <w:rFonts w:ascii="Arial" w:hAnsi="Arial" w:cs="Arial"/>
          <w:sz w:val="24"/>
        </w:rPr>
      </w:pPr>
    </w:p>
    <w:p w14:paraId="5024469A" w14:textId="77777777" w:rsidR="00DD3175" w:rsidRDefault="00DD3175" w:rsidP="00DD3175">
      <w:pPr>
        <w:spacing w:after="120" w:line="276" w:lineRule="auto"/>
        <w:rPr>
          <w:rFonts w:ascii="Arial" w:hAnsi="Arial" w:cs="Arial"/>
          <w:sz w:val="24"/>
        </w:rPr>
      </w:pPr>
    </w:p>
    <w:p w14:paraId="1AB5514C" w14:textId="77777777" w:rsidR="00DD3175" w:rsidRDefault="00DD3175" w:rsidP="00DD3175">
      <w:pPr>
        <w:spacing w:after="120" w:line="276" w:lineRule="auto"/>
        <w:rPr>
          <w:rFonts w:ascii="Arial" w:hAnsi="Arial" w:cs="Arial"/>
          <w:sz w:val="24"/>
        </w:rPr>
        <w:sectPr w:rsidR="00DD3175" w:rsidSect="009912C0">
          <w:pgSz w:w="11907" w:h="16840" w:code="9"/>
          <w:pgMar w:top="1985" w:right="1134" w:bottom="1985" w:left="1701" w:header="720" w:footer="720" w:gutter="0"/>
          <w:cols w:space="720"/>
          <w:docGrid w:linePitch="360"/>
        </w:sectPr>
      </w:pPr>
    </w:p>
    <w:p w14:paraId="38FC91CC" w14:textId="77777777" w:rsidR="00DD3175" w:rsidRDefault="00DD3175" w:rsidP="00DD3175">
      <w:pPr>
        <w:spacing w:after="120" w:line="276" w:lineRule="auto"/>
        <w:rPr>
          <w:noProof/>
        </w:rPr>
      </w:pPr>
    </w:p>
    <w:p w14:paraId="4C7219FF" w14:textId="77777777" w:rsidR="00DD3175" w:rsidRDefault="00DD3175" w:rsidP="00DD3175">
      <w:pPr>
        <w:spacing w:after="120" w:line="276" w:lineRule="auto"/>
        <w:rPr>
          <w:noProof/>
        </w:rPr>
      </w:pPr>
    </w:p>
    <w:p w14:paraId="505C3223" w14:textId="77777777" w:rsidR="00DD3175" w:rsidRDefault="00DD3175" w:rsidP="00DD3175">
      <w:pPr>
        <w:spacing w:after="120" w:line="276" w:lineRule="auto"/>
        <w:rPr>
          <w:rFonts w:ascii="Arial" w:hAnsi="Arial" w:cs="Arial"/>
          <w:sz w:val="24"/>
        </w:rPr>
      </w:pPr>
      <w:r w:rsidRPr="00404664">
        <w:rPr>
          <w:noProof/>
        </w:rPr>
        <w:drawing>
          <wp:inline distT="0" distB="0" distL="0" distR="0" wp14:anchorId="3D43AD74" wp14:editId="68621D98">
            <wp:extent cx="8935489" cy="4242795"/>
            <wp:effectExtent l="0" t="0" r="0" b="0"/>
            <wp:docPr id="143810725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35489" cy="4242795"/>
                    </a:xfrm>
                    <a:prstGeom prst="rect">
                      <a:avLst/>
                    </a:prstGeom>
                    <a:noFill/>
                    <a:ln>
                      <a:noFill/>
                    </a:ln>
                  </pic:spPr>
                </pic:pic>
              </a:graphicData>
            </a:graphic>
          </wp:inline>
        </w:drawing>
      </w:r>
    </w:p>
    <w:p w14:paraId="7BFC5522" w14:textId="77777777" w:rsidR="00DD3175" w:rsidRDefault="00DD3175" w:rsidP="00DD3175">
      <w:pPr>
        <w:spacing w:after="120" w:line="276" w:lineRule="auto"/>
        <w:rPr>
          <w:rFonts w:ascii="Arial" w:hAnsi="Arial" w:cs="Arial"/>
          <w:sz w:val="24"/>
        </w:rPr>
      </w:pPr>
    </w:p>
    <w:p w14:paraId="1A5AF330" w14:textId="77777777" w:rsidR="00DD3175" w:rsidRDefault="00DD3175" w:rsidP="00DD3175">
      <w:pPr>
        <w:spacing w:after="120" w:line="276" w:lineRule="auto"/>
        <w:rPr>
          <w:rFonts w:ascii="Arial" w:hAnsi="Arial" w:cs="Arial"/>
          <w:sz w:val="24"/>
        </w:rPr>
        <w:sectPr w:rsidR="00DD3175" w:rsidSect="009912C0">
          <w:pgSz w:w="16840" w:h="11907" w:orient="landscape" w:code="9"/>
          <w:pgMar w:top="1701" w:right="1134" w:bottom="1134" w:left="1701" w:header="720" w:footer="720" w:gutter="0"/>
          <w:cols w:space="720"/>
          <w:docGrid w:linePitch="360"/>
        </w:sectPr>
      </w:pPr>
    </w:p>
    <w:p w14:paraId="2E303967" w14:textId="77777777" w:rsidR="00DD3175" w:rsidRDefault="00DD3175" w:rsidP="00DD3175">
      <w:pPr>
        <w:spacing w:after="120" w:line="276" w:lineRule="auto"/>
        <w:rPr>
          <w:rFonts w:ascii="Arial" w:hAnsi="Arial" w:cs="Arial"/>
          <w:sz w:val="24"/>
        </w:rPr>
      </w:pPr>
    </w:p>
    <w:p w14:paraId="0B16EA68"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t>ANEXO II</w:t>
      </w:r>
    </w:p>
    <w:p w14:paraId="092B3DEC"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5AF34BAB"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II.4 Evolução do Patrimônio Líquido</w:t>
      </w:r>
    </w:p>
    <w:p w14:paraId="42AABD28"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2B277FCC"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2EBAD2AC">
          <v:shape id="_x0000_s1030" type="#_x0000_t32" style="position:absolute;margin-left:-.55pt;margin-top:8.45pt;width:472.4pt;height:.5pt;flip:y;z-index:251663360" o:connectortype="straight"/>
        </w:pict>
      </w:r>
    </w:p>
    <w:p w14:paraId="255E8DE7" w14:textId="77777777" w:rsidR="00DD3175" w:rsidRDefault="00DD3175" w:rsidP="00DD3175">
      <w:pPr>
        <w:spacing w:after="120" w:line="276" w:lineRule="auto"/>
        <w:jc w:val="center"/>
      </w:pPr>
    </w:p>
    <w:p w14:paraId="377693C3" w14:textId="77777777" w:rsidR="00DD3175" w:rsidRDefault="00DD3175" w:rsidP="00DD3175">
      <w:pPr>
        <w:pStyle w:val="Inciso"/>
        <w:spacing w:before="120" w:after="120" w:line="360" w:lineRule="auto"/>
        <w:rPr>
          <w:iCs/>
          <w:sz w:val="24"/>
        </w:rPr>
      </w:pPr>
      <w:r w:rsidRPr="00F963D2">
        <w:rPr>
          <w:sz w:val="24"/>
        </w:rPr>
        <w:t xml:space="preserve">O Manual de Demonstrativos Fiscais determina que o Anexo de Metas Fiscais deve conter, também, a demonstração da evolução do Patrimônio Líquido – PL dos últimos três exercícios anteriores ao ano de edição da respectiva Lei de Diretrizes Orçamentárias – LDO. </w:t>
      </w:r>
      <w:r w:rsidRPr="00F963D2">
        <w:rPr>
          <w:iCs/>
          <w:sz w:val="24"/>
        </w:rPr>
        <w:t xml:space="preserve">Integra o Anexo de Metas Fiscais o Demonstrativo </w:t>
      </w:r>
      <w:r>
        <w:rPr>
          <w:iCs/>
          <w:sz w:val="24"/>
        </w:rPr>
        <w:t>II</w:t>
      </w:r>
      <w:r w:rsidRPr="00F963D2">
        <w:rPr>
          <w:iCs/>
          <w:sz w:val="24"/>
        </w:rPr>
        <w:t>.4, que corresponde a Evolução do Patrimônio Líquido no período de 20</w:t>
      </w:r>
      <w:r>
        <w:rPr>
          <w:iCs/>
          <w:sz w:val="24"/>
        </w:rPr>
        <w:t>20</w:t>
      </w:r>
      <w:r w:rsidRPr="00F963D2">
        <w:rPr>
          <w:iCs/>
          <w:sz w:val="24"/>
        </w:rPr>
        <w:t xml:space="preserve"> a 20</w:t>
      </w:r>
      <w:r>
        <w:rPr>
          <w:iCs/>
          <w:sz w:val="24"/>
        </w:rPr>
        <w:t>22</w:t>
      </w:r>
      <w:r w:rsidRPr="00F963D2">
        <w:rPr>
          <w:iCs/>
          <w:sz w:val="24"/>
        </w:rPr>
        <w:t xml:space="preserve">. </w:t>
      </w:r>
    </w:p>
    <w:p w14:paraId="5B0F6632" w14:textId="77777777" w:rsidR="00DD3175" w:rsidRPr="00F963D2" w:rsidRDefault="00DD3175" w:rsidP="00DD3175">
      <w:pPr>
        <w:pStyle w:val="Inciso"/>
        <w:spacing w:before="120" w:after="120" w:line="276" w:lineRule="auto"/>
        <w:ind w:firstLine="0"/>
        <w:rPr>
          <w:iCs/>
          <w:sz w:val="24"/>
        </w:rPr>
      </w:pPr>
      <w:r w:rsidRPr="00404664">
        <w:rPr>
          <w:noProof/>
        </w:rPr>
        <w:drawing>
          <wp:inline distT="0" distB="0" distL="0" distR="0" wp14:anchorId="171643FC" wp14:editId="4C3AE660">
            <wp:extent cx="5760720" cy="3035935"/>
            <wp:effectExtent l="0" t="0" r="0" b="0"/>
            <wp:docPr id="727241722"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035935"/>
                    </a:xfrm>
                    <a:prstGeom prst="rect">
                      <a:avLst/>
                    </a:prstGeom>
                    <a:noFill/>
                    <a:ln>
                      <a:noFill/>
                    </a:ln>
                  </pic:spPr>
                </pic:pic>
              </a:graphicData>
            </a:graphic>
          </wp:inline>
        </w:drawing>
      </w:r>
    </w:p>
    <w:p w14:paraId="78D07B81" w14:textId="77777777" w:rsidR="00DD3175" w:rsidRDefault="00DD3175" w:rsidP="00DD3175">
      <w:pPr>
        <w:spacing w:line="276" w:lineRule="auto"/>
        <w:jc w:val="both"/>
        <w:rPr>
          <w:rFonts w:ascii="Arial" w:hAnsi="Arial" w:cs="Arial"/>
          <w:bCs/>
          <w:snapToGrid w:val="0"/>
          <w:sz w:val="24"/>
          <w:szCs w:val="24"/>
        </w:rPr>
      </w:pPr>
      <w:r>
        <w:rPr>
          <w:rFonts w:ascii="Arial" w:hAnsi="Arial" w:cs="Arial"/>
          <w:b/>
          <w:snapToGrid w:val="0"/>
          <w:sz w:val="40"/>
          <w:szCs w:val="40"/>
        </w:rPr>
        <w:tab/>
      </w:r>
      <w:r w:rsidRPr="00930BAC">
        <w:rPr>
          <w:rFonts w:ascii="Arial" w:hAnsi="Arial" w:cs="Arial"/>
          <w:bCs/>
          <w:snapToGrid w:val="0"/>
          <w:sz w:val="24"/>
          <w:szCs w:val="24"/>
        </w:rPr>
        <w:tab/>
      </w:r>
    </w:p>
    <w:p w14:paraId="711F00EA" w14:textId="77777777" w:rsidR="00DD3175" w:rsidRDefault="00DD3175" w:rsidP="00DD3175">
      <w:pPr>
        <w:spacing w:after="120" w:line="276" w:lineRule="auto"/>
        <w:ind w:firstLine="1418"/>
        <w:jc w:val="both"/>
        <w:rPr>
          <w:rFonts w:ascii="Arial" w:hAnsi="Arial" w:cs="Arial"/>
          <w:bCs/>
          <w:snapToGrid w:val="0"/>
          <w:sz w:val="24"/>
          <w:szCs w:val="24"/>
        </w:rPr>
      </w:pPr>
      <w:r>
        <w:rPr>
          <w:rFonts w:ascii="Arial" w:hAnsi="Arial" w:cs="Arial"/>
          <w:bCs/>
          <w:snapToGrid w:val="0"/>
          <w:sz w:val="24"/>
          <w:szCs w:val="24"/>
        </w:rPr>
        <w:t>Observa-se</w:t>
      </w:r>
      <w:r w:rsidRPr="00930BAC">
        <w:rPr>
          <w:rFonts w:ascii="Arial" w:hAnsi="Arial" w:cs="Arial"/>
          <w:bCs/>
          <w:snapToGrid w:val="0"/>
          <w:sz w:val="24"/>
          <w:szCs w:val="24"/>
        </w:rPr>
        <w:t xml:space="preserve"> estabilidade na evolução do Patrimônio Líquido d</w:t>
      </w:r>
      <w:r>
        <w:rPr>
          <w:rFonts w:ascii="Arial" w:hAnsi="Arial" w:cs="Arial"/>
          <w:bCs/>
          <w:snapToGrid w:val="0"/>
          <w:sz w:val="24"/>
          <w:szCs w:val="24"/>
        </w:rPr>
        <w:t>a</w:t>
      </w:r>
      <w:r w:rsidRPr="00930BAC">
        <w:rPr>
          <w:rFonts w:ascii="Arial" w:hAnsi="Arial" w:cs="Arial"/>
          <w:bCs/>
          <w:snapToGrid w:val="0"/>
          <w:sz w:val="24"/>
          <w:szCs w:val="24"/>
        </w:rPr>
        <w:t xml:space="preserve"> Administração Direta</w:t>
      </w:r>
      <w:r>
        <w:rPr>
          <w:rFonts w:ascii="Arial" w:hAnsi="Arial" w:cs="Arial"/>
          <w:bCs/>
          <w:snapToGrid w:val="0"/>
          <w:sz w:val="24"/>
          <w:szCs w:val="24"/>
        </w:rPr>
        <w:t>, nos anos de 2020 e de 2021, no patamar de R$ 451 e R$ 444 milhões, tendo saltado para no Balanço Patrimonial do Exercício de 2022 para o montante de R$ 503,992.558,98.</w:t>
      </w:r>
    </w:p>
    <w:p w14:paraId="4D73175B" w14:textId="77777777" w:rsidR="00DD3175" w:rsidRDefault="00DD3175" w:rsidP="00DD3175">
      <w:pPr>
        <w:spacing w:line="276" w:lineRule="auto"/>
        <w:ind w:firstLine="1418"/>
        <w:jc w:val="both"/>
        <w:rPr>
          <w:rFonts w:ascii="Arial" w:hAnsi="Arial" w:cs="Arial"/>
          <w:bCs/>
          <w:snapToGrid w:val="0"/>
          <w:sz w:val="24"/>
          <w:szCs w:val="24"/>
        </w:rPr>
      </w:pPr>
      <w:r>
        <w:rPr>
          <w:rFonts w:ascii="Arial" w:hAnsi="Arial" w:cs="Arial"/>
          <w:bCs/>
          <w:snapToGrid w:val="0"/>
          <w:sz w:val="24"/>
          <w:szCs w:val="24"/>
        </w:rPr>
        <w:t>De modo contrário, o Regime Próprio de Previdência dos Servidores (FUNSEM) tem apresentado redução no seu Patrimônio Líquido, passando de R$ 19.244.167,00 em 31/12/2020 para um resultado negativo de R$ 17.025.210,30 no final do ano de 2022.</w:t>
      </w:r>
    </w:p>
    <w:p w14:paraId="5353CBC2"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50BCB92D"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7318DC2B"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 xml:space="preserve">II.5 </w:t>
      </w:r>
      <w:r w:rsidRPr="009D0636">
        <w:rPr>
          <w:rFonts w:ascii="Arial" w:hAnsi="Arial" w:cs="Arial"/>
          <w:b/>
          <w:snapToGrid w:val="0"/>
          <w:sz w:val="24"/>
          <w:szCs w:val="24"/>
        </w:rPr>
        <w:t xml:space="preserve">Origem </w:t>
      </w:r>
      <w:r>
        <w:rPr>
          <w:rFonts w:ascii="Arial" w:hAnsi="Arial" w:cs="Arial"/>
          <w:b/>
          <w:snapToGrid w:val="0"/>
          <w:sz w:val="24"/>
          <w:szCs w:val="24"/>
        </w:rPr>
        <w:t>da</w:t>
      </w:r>
      <w:r w:rsidRPr="009D0636">
        <w:rPr>
          <w:rFonts w:ascii="Arial" w:hAnsi="Arial" w:cs="Arial"/>
          <w:b/>
          <w:snapToGrid w:val="0"/>
          <w:sz w:val="24"/>
          <w:szCs w:val="24"/>
        </w:rPr>
        <w:t xml:space="preserve"> Aplicação </w:t>
      </w:r>
      <w:r>
        <w:rPr>
          <w:rFonts w:ascii="Arial" w:hAnsi="Arial" w:cs="Arial"/>
          <w:b/>
          <w:snapToGrid w:val="0"/>
          <w:sz w:val="24"/>
          <w:szCs w:val="24"/>
        </w:rPr>
        <w:t>d</w:t>
      </w:r>
      <w:r w:rsidRPr="009D0636">
        <w:rPr>
          <w:rFonts w:ascii="Arial" w:hAnsi="Arial" w:cs="Arial"/>
          <w:b/>
          <w:snapToGrid w:val="0"/>
          <w:sz w:val="24"/>
          <w:szCs w:val="24"/>
        </w:rPr>
        <w:t xml:space="preserve">os Recursos Obtidos </w:t>
      </w:r>
      <w:r>
        <w:rPr>
          <w:rFonts w:ascii="Arial" w:hAnsi="Arial" w:cs="Arial"/>
          <w:b/>
          <w:snapToGrid w:val="0"/>
          <w:sz w:val="24"/>
          <w:szCs w:val="24"/>
        </w:rPr>
        <w:t>c</w:t>
      </w:r>
      <w:r w:rsidRPr="009D0636">
        <w:rPr>
          <w:rFonts w:ascii="Arial" w:hAnsi="Arial" w:cs="Arial"/>
          <w:b/>
          <w:snapToGrid w:val="0"/>
          <w:sz w:val="24"/>
          <w:szCs w:val="24"/>
        </w:rPr>
        <w:t xml:space="preserve">om </w:t>
      </w:r>
      <w:r>
        <w:rPr>
          <w:rFonts w:ascii="Arial" w:hAnsi="Arial" w:cs="Arial"/>
          <w:b/>
          <w:snapToGrid w:val="0"/>
          <w:sz w:val="24"/>
          <w:szCs w:val="24"/>
        </w:rPr>
        <w:t>a</w:t>
      </w:r>
      <w:r w:rsidRPr="009D0636">
        <w:rPr>
          <w:rFonts w:ascii="Arial" w:hAnsi="Arial" w:cs="Arial"/>
          <w:b/>
          <w:snapToGrid w:val="0"/>
          <w:sz w:val="24"/>
          <w:szCs w:val="24"/>
        </w:rPr>
        <w:t xml:space="preserve"> Alienação </w:t>
      </w:r>
      <w:r>
        <w:rPr>
          <w:rFonts w:ascii="Arial" w:hAnsi="Arial" w:cs="Arial"/>
          <w:b/>
          <w:snapToGrid w:val="0"/>
          <w:sz w:val="24"/>
          <w:szCs w:val="24"/>
        </w:rPr>
        <w:t>d</w:t>
      </w:r>
      <w:r w:rsidRPr="009D0636">
        <w:rPr>
          <w:rFonts w:ascii="Arial" w:hAnsi="Arial" w:cs="Arial"/>
          <w:b/>
          <w:snapToGrid w:val="0"/>
          <w:sz w:val="24"/>
          <w:szCs w:val="24"/>
        </w:rPr>
        <w:t>e Ativos</w:t>
      </w:r>
    </w:p>
    <w:p w14:paraId="1BC3623F"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319CD1D8"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5030CADA">
          <v:shape id="_x0000_s1031" type="#_x0000_t32" style="position:absolute;margin-left:-.55pt;margin-top:8.45pt;width:472.4pt;height:.5pt;flip:y;z-index:251664384" o:connectortype="straight"/>
        </w:pict>
      </w:r>
    </w:p>
    <w:p w14:paraId="682B25D5" w14:textId="77777777" w:rsidR="00DD3175" w:rsidRDefault="00DD3175" w:rsidP="00DD3175">
      <w:pPr>
        <w:spacing w:after="120" w:line="276" w:lineRule="auto"/>
        <w:jc w:val="center"/>
        <w:rPr>
          <w:rFonts w:ascii="Arial" w:hAnsi="Arial" w:cs="Arial"/>
          <w:b/>
          <w:bCs/>
        </w:rPr>
      </w:pPr>
    </w:p>
    <w:p w14:paraId="5A573877" w14:textId="77777777" w:rsidR="00DD3175" w:rsidRDefault="00DD3175" w:rsidP="00DD3175">
      <w:pPr>
        <w:pStyle w:val="Recuodecorpodetexto"/>
        <w:spacing w:before="120" w:line="276" w:lineRule="auto"/>
        <w:jc w:val="both"/>
        <w:rPr>
          <w:rFonts w:ascii="Arial" w:hAnsi="Arial" w:cs="Arial"/>
          <w:iCs/>
          <w:sz w:val="24"/>
          <w:szCs w:val="24"/>
        </w:rPr>
      </w:pPr>
      <w:r>
        <w:rPr>
          <w:rFonts w:ascii="Arial" w:hAnsi="Arial" w:cs="Arial"/>
          <w:iCs/>
          <w:szCs w:val="24"/>
        </w:rPr>
        <w:tab/>
      </w:r>
      <w:r>
        <w:rPr>
          <w:rFonts w:ascii="Arial" w:hAnsi="Arial" w:cs="Arial"/>
          <w:iCs/>
          <w:szCs w:val="24"/>
        </w:rPr>
        <w:tab/>
      </w:r>
      <w:r w:rsidRPr="000107E3">
        <w:rPr>
          <w:rFonts w:ascii="Arial" w:hAnsi="Arial" w:cs="Arial"/>
          <w:iCs/>
          <w:sz w:val="24"/>
          <w:szCs w:val="24"/>
        </w:rPr>
        <w:t>A Origem e Aplicação dos Recursos obtidos com a Alienação de Ativos, no último triênio está demonstrada no Anexo</w:t>
      </w:r>
      <w:r>
        <w:rPr>
          <w:rFonts w:ascii="Arial" w:hAnsi="Arial" w:cs="Arial"/>
          <w:iCs/>
          <w:sz w:val="24"/>
          <w:szCs w:val="24"/>
        </w:rPr>
        <w:t xml:space="preserve"> II</w:t>
      </w:r>
      <w:r w:rsidRPr="000107E3">
        <w:rPr>
          <w:rFonts w:ascii="Arial" w:hAnsi="Arial" w:cs="Arial"/>
          <w:iCs/>
          <w:sz w:val="24"/>
          <w:szCs w:val="24"/>
        </w:rPr>
        <w:t>.5, e reflete a posição financeira em 31.12.202</w:t>
      </w:r>
      <w:r>
        <w:rPr>
          <w:rFonts w:ascii="Arial" w:hAnsi="Arial" w:cs="Arial"/>
          <w:iCs/>
          <w:sz w:val="24"/>
          <w:szCs w:val="24"/>
        </w:rPr>
        <w:t>2</w:t>
      </w:r>
      <w:r w:rsidRPr="000107E3">
        <w:rPr>
          <w:rFonts w:ascii="Arial" w:hAnsi="Arial" w:cs="Arial"/>
          <w:iCs/>
          <w:sz w:val="24"/>
          <w:szCs w:val="24"/>
        </w:rPr>
        <w:t>. Observa-se que não ocorreu a alienação de ativos nos últimos 3 exercícios.</w:t>
      </w:r>
    </w:p>
    <w:p w14:paraId="5F1E1022" w14:textId="77777777" w:rsidR="00DD3175" w:rsidRPr="000107E3" w:rsidRDefault="00DD3175" w:rsidP="00DD3175">
      <w:pPr>
        <w:pStyle w:val="Recuodecorpodetexto"/>
        <w:spacing w:before="120" w:line="276" w:lineRule="auto"/>
        <w:jc w:val="both"/>
        <w:rPr>
          <w:rFonts w:ascii="Arial" w:hAnsi="Arial" w:cs="Arial"/>
          <w:iCs/>
          <w:sz w:val="24"/>
          <w:szCs w:val="24"/>
        </w:rPr>
      </w:pPr>
      <w:r w:rsidRPr="00404664">
        <w:rPr>
          <w:noProof/>
        </w:rPr>
        <w:drawing>
          <wp:inline distT="0" distB="0" distL="0" distR="0" wp14:anchorId="0AA4C3D3" wp14:editId="6DF92C0C">
            <wp:extent cx="5760720" cy="2893060"/>
            <wp:effectExtent l="0" t="0" r="0" b="0"/>
            <wp:docPr id="1268345103"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893060"/>
                    </a:xfrm>
                    <a:prstGeom prst="rect">
                      <a:avLst/>
                    </a:prstGeom>
                    <a:noFill/>
                    <a:ln>
                      <a:noFill/>
                    </a:ln>
                  </pic:spPr>
                </pic:pic>
              </a:graphicData>
            </a:graphic>
          </wp:inline>
        </w:drawing>
      </w:r>
    </w:p>
    <w:p w14:paraId="1F5DDF91" w14:textId="77777777" w:rsidR="00DD3175" w:rsidRDefault="00DD3175" w:rsidP="00DD3175">
      <w:pPr>
        <w:pStyle w:val="Recuodecorpodetexto"/>
        <w:spacing w:before="120" w:line="276" w:lineRule="auto"/>
        <w:jc w:val="center"/>
        <w:rPr>
          <w:noProof/>
        </w:rPr>
      </w:pPr>
    </w:p>
    <w:p w14:paraId="6F5670C6" w14:textId="77777777" w:rsidR="00DD3175" w:rsidRPr="000107E3" w:rsidRDefault="00DD3175" w:rsidP="00DD3175">
      <w:pPr>
        <w:pStyle w:val="Recuodecorpodetexto"/>
        <w:spacing w:before="120" w:line="276" w:lineRule="auto"/>
        <w:jc w:val="both"/>
        <w:rPr>
          <w:rFonts w:ascii="Arial" w:hAnsi="Arial" w:cs="Arial"/>
          <w:iCs/>
          <w:sz w:val="24"/>
          <w:szCs w:val="24"/>
        </w:rPr>
      </w:pPr>
      <w:r>
        <w:rPr>
          <w:noProof/>
          <w:sz w:val="24"/>
          <w:szCs w:val="24"/>
        </w:rPr>
        <w:tab/>
      </w:r>
      <w:r>
        <w:rPr>
          <w:noProof/>
          <w:sz w:val="24"/>
          <w:szCs w:val="24"/>
        </w:rPr>
        <w:tab/>
      </w:r>
      <w:r w:rsidRPr="000107E3">
        <w:rPr>
          <w:rFonts w:ascii="Arial" w:hAnsi="Arial" w:cs="Arial"/>
          <w:sz w:val="24"/>
          <w:szCs w:val="24"/>
        </w:rPr>
        <w:t>O objetivo e a finalidade desse demonstrativo é evidenciar as receitas de alienação de ativos, bem como, de que forma foram utilizados os recursos provenientes dessa receita</w:t>
      </w:r>
      <w:r w:rsidRPr="000107E3">
        <w:rPr>
          <w:rStyle w:val="Refdenotaderodap"/>
          <w:rFonts w:ascii="Arial" w:hAnsi="Arial" w:cs="Arial"/>
          <w:sz w:val="24"/>
          <w:szCs w:val="24"/>
        </w:rPr>
        <w:footnoteReference w:id="4"/>
      </w:r>
      <w:r w:rsidRPr="000107E3">
        <w:rPr>
          <w:rFonts w:ascii="Arial" w:hAnsi="Arial" w:cs="Arial"/>
          <w:sz w:val="24"/>
          <w:szCs w:val="24"/>
        </w:rPr>
        <w:t>.</w:t>
      </w:r>
    </w:p>
    <w:p w14:paraId="6231577C" w14:textId="77777777" w:rsidR="00DD3175" w:rsidRPr="000D7A0A" w:rsidRDefault="00DD3175" w:rsidP="00DD3175">
      <w:pPr>
        <w:autoSpaceDE w:val="0"/>
        <w:autoSpaceDN w:val="0"/>
        <w:adjustRightInd w:val="0"/>
        <w:spacing w:after="120" w:line="276" w:lineRule="auto"/>
        <w:ind w:left="2268"/>
        <w:jc w:val="both"/>
        <w:rPr>
          <w:color w:val="000000"/>
        </w:rPr>
      </w:pPr>
      <w:r w:rsidRPr="000D7A0A">
        <w:rPr>
          <w:b/>
          <w:bCs/>
          <w:color w:val="000000"/>
        </w:rPr>
        <w:t xml:space="preserve">02.05.01.01 Conteúdo do Demonstrativo </w:t>
      </w:r>
    </w:p>
    <w:p w14:paraId="19F61E1F" w14:textId="77777777" w:rsidR="00DD3175" w:rsidRDefault="00DD3175" w:rsidP="00DD3175">
      <w:pPr>
        <w:autoSpaceDE w:val="0"/>
        <w:autoSpaceDN w:val="0"/>
        <w:adjustRightInd w:val="0"/>
        <w:spacing w:after="120" w:line="276" w:lineRule="auto"/>
        <w:ind w:left="2268"/>
        <w:jc w:val="both"/>
        <w:rPr>
          <w:b/>
          <w:bCs/>
          <w:color w:val="000000"/>
        </w:rPr>
      </w:pPr>
      <w:r w:rsidRPr="000D7A0A">
        <w:rPr>
          <w:color w:val="000000"/>
        </w:rPr>
        <w:t xml:space="preserve">O Demonstrativo </w:t>
      </w:r>
      <w:r w:rsidRPr="000D7A0A">
        <w:rPr>
          <w:b/>
          <w:bCs/>
          <w:color w:val="000000"/>
        </w:rPr>
        <w:t xml:space="preserve">deve conter informações sobre as receitas realizadas por meio da alienação de ativos (discriminando as alienações de bens móveis e imóveis), e as despesas executadas resultantes da aplicação dos recursos obtidos com a alienação de ativos, discriminando as despesas de capital e as despesas correntes dos regimes de previdência. </w:t>
      </w:r>
    </w:p>
    <w:p w14:paraId="11EE3839" w14:textId="77777777" w:rsidR="00DD3175" w:rsidRPr="000D7A0A" w:rsidRDefault="00DD3175" w:rsidP="00DD3175">
      <w:pPr>
        <w:autoSpaceDE w:val="0"/>
        <w:autoSpaceDN w:val="0"/>
        <w:adjustRightInd w:val="0"/>
        <w:spacing w:after="120" w:line="276" w:lineRule="auto"/>
        <w:ind w:left="2268"/>
        <w:jc w:val="both"/>
        <w:rPr>
          <w:b/>
          <w:bCs/>
          <w:color w:val="000000"/>
        </w:rPr>
      </w:pPr>
    </w:p>
    <w:p w14:paraId="7AEF9594"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544A5BC8"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43AFDBCD"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II-6</w:t>
      </w:r>
      <w:r w:rsidRPr="001D32C8">
        <w:rPr>
          <w:rFonts w:ascii="Arial" w:hAnsi="Arial" w:cs="Arial"/>
          <w:b/>
          <w:snapToGrid w:val="0"/>
          <w:sz w:val="24"/>
          <w:szCs w:val="24"/>
        </w:rPr>
        <w:t xml:space="preserve">Receitas </w:t>
      </w:r>
      <w:r>
        <w:rPr>
          <w:rFonts w:ascii="Arial" w:hAnsi="Arial" w:cs="Arial"/>
          <w:b/>
          <w:snapToGrid w:val="0"/>
          <w:sz w:val="24"/>
          <w:szCs w:val="24"/>
        </w:rPr>
        <w:t>e</w:t>
      </w:r>
      <w:r w:rsidRPr="001D32C8">
        <w:rPr>
          <w:rFonts w:ascii="Arial" w:hAnsi="Arial" w:cs="Arial"/>
          <w:b/>
          <w:snapToGrid w:val="0"/>
          <w:sz w:val="24"/>
          <w:szCs w:val="24"/>
        </w:rPr>
        <w:t xml:space="preserve"> Despesas Previdenciárias </w:t>
      </w:r>
      <w:r>
        <w:rPr>
          <w:rFonts w:ascii="Arial" w:hAnsi="Arial" w:cs="Arial"/>
          <w:b/>
          <w:snapToGrid w:val="0"/>
          <w:sz w:val="24"/>
          <w:szCs w:val="24"/>
        </w:rPr>
        <w:t>d</w:t>
      </w:r>
      <w:r w:rsidRPr="001D32C8">
        <w:rPr>
          <w:rFonts w:ascii="Arial" w:hAnsi="Arial" w:cs="Arial"/>
          <w:b/>
          <w:snapToGrid w:val="0"/>
          <w:sz w:val="24"/>
          <w:szCs w:val="24"/>
        </w:rPr>
        <w:t xml:space="preserve">o Regime Próprio </w:t>
      </w:r>
      <w:r>
        <w:rPr>
          <w:rFonts w:ascii="Arial" w:hAnsi="Arial" w:cs="Arial"/>
          <w:b/>
          <w:snapToGrid w:val="0"/>
          <w:sz w:val="24"/>
          <w:szCs w:val="24"/>
        </w:rPr>
        <w:t>d</w:t>
      </w:r>
      <w:r w:rsidRPr="001D32C8">
        <w:rPr>
          <w:rFonts w:ascii="Arial" w:hAnsi="Arial" w:cs="Arial"/>
          <w:b/>
          <w:snapToGrid w:val="0"/>
          <w:sz w:val="24"/>
          <w:szCs w:val="24"/>
        </w:rPr>
        <w:t xml:space="preserve">e Previdência </w:t>
      </w:r>
      <w:r>
        <w:rPr>
          <w:rFonts w:ascii="Arial" w:hAnsi="Arial" w:cs="Arial"/>
          <w:b/>
          <w:snapToGrid w:val="0"/>
          <w:sz w:val="24"/>
          <w:szCs w:val="24"/>
        </w:rPr>
        <w:t>d</w:t>
      </w:r>
      <w:r w:rsidRPr="001D32C8">
        <w:rPr>
          <w:rFonts w:ascii="Arial" w:hAnsi="Arial" w:cs="Arial"/>
          <w:b/>
          <w:snapToGrid w:val="0"/>
          <w:sz w:val="24"/>
          <w:szCs w:val="24"/>
        </w:rPr>
        <w:t>os Servidores</w:t>
      </w:r>
    </w:p>
    <w:p w14:paraId="4C9020A3"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5040ECE6"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7AE2FA23">
          <v:shape id="_x0000_s1032" type="#_x0000_t32" style="position:absolute;margin-left:-.55pt;margin-top:10.25pt;width:472.4pt;height:.5pt;flip:y;z-index:251665408" o:connectortype="straight"/>
        </w:pict>
      </w:r>
    </w:p>
    <w:p w14:paraId="65CD0BAB" w14:textId="77777777" w:rsidR="00DD3175" w:rsidRDefault="00DD3175" w:rsidP="00DD3175">
      <w:pPr>
        <w:spacing w:after="120" w:line="276" w:lineRule="auto"/>
        <w:jc w:val="center"/>
        <w:rPr>
          <w:rFonts w:ascii="Arial" w:hAnsi="Arial" w:cs="Arial"/>
          <w:b/>
          <w:bCs/>
        </w:rPr>
      </w:pPr>
    </w:p>
    <w:p w14:paraId="06459057" w14:textId="77777777" w:rsidR="00DD3175" w:rsidRPr="00722105" w:rsidRDefault="00DD3175" w:rsidP="00DD3175">
      <w:pPr>
        <w:pStyle w:val="Recuodecorpodetexto"/>
        <w:spacing w:before="120" w:line="276" w:lineRule="auto"/>
        <w:jc w:val="both"/>
        <w:rPr>
          <w:rFonts w:ascii="Arial" w:hAnsi="Arial" w:cs="Arial"/>
          <w:iCs/>
          <w:sz w:val="24"/>
          <w:szCs w:val="24"/>
        </w:rPr>
      </w:pPr>
      <w:r w:rsidRPr="00722105">
        <w:rPr>
          <w:rFonts w:ascii="Arial" w:hAnsi="Arial" w:cs="Arial"/>
          <w:iCs/>
          <w:sz w:val="24"/>
          <w:szCs w:val="24"/>
        </w:rPr>
        <w:tab/>
      </w:r>
      <w:r w:rsidRPr="00722105">
        <w:rPr>
          <w:rFonts w:ascii="Arial" w:hAnsi="Arial" w:cs="Arial"/>
          <w:iCs/>
          <w:sz w:val="24"/>
          <w:szCs w:val="24"/>
        </w:rPr>
        <w:tab/>
        <w:t xml:space="preserve">A receita do </w:t>
      </w:r>
      <w:r w:rsidRPr="00722105">
        <w:rPr>
          <w:rFonts w:ascii="Arial" w:hAnsi="Arial" w:cs="Arial"/>
          <w:sz w:val="24"/>
          <w:szCs w:val="24"/>
        </w:rPr>
        <w:t xml:space="preserve">Fundo de Previdência dos Servidores Municipais - FUNSEM </w:t>
      </w:r>
      <w:r w:rsidRPr="00722105">
        <w:rPr>
          <w:rFonts w:ascii="Arial" w:hAnsi="Arial" w:cs="Arial"/>
          <w:iCs/>
          <w:sz w:val="24"/>
          <w:szCs w:val="24"/>
        </w:rPr>
        <w:t>foi elaborada de acordo com o Anexo 4 do Relatório Resumido da Execução Orçamentária (RREO), referente ao 6º Bimestre/202</w:t>
      </w:r>
      <w:r>
        <w:rPr>
          <w:rFonts w:ascii="Arial" w:hAnsi="Arial" w:cs="Arial"/>
          <w:iCs/>
          <w:sz w:val="24"/>
          <w:szCs w:val="24"/>
        </w:rPr>
        <w:t>2</w:t>
      </w:r>
      <w:r w:rsidRPr="00722105">
        <w:rPr>
          <w:rFonts w:ascii="Arial" w:hAnsi="Arial" w:cs="Arial"/>
          <w:iCs/>
          <w:sz w:val="24"/>
          <w:szCs w:val="24"/>
        </w:rPr>
        <w:t xml:space="preserve">, conforme se observa no Anexo </w:t>
      </w:r>
      <w:r>
        <w:rPr>
          <w:rFonts w:ascii="Arial" w:hAnsi="Arial" w:cs="Arial"/>
          <w:iCs/>
          <w:sz w:val="24"/>
          <w:szCs w:val="24"/>
        </w:rPr>
        <w:t>II</w:t>
      </w:r>
      <w:r w:rsidRPr="00722105">
        <w:rPr>
          <w:rFonts w:ascii="Arial" w:hAnsi="Arial" w:cs="Arial"/>
          <w:iCs/>
          <w:sz w:val="24"/>
          <w:szCs w:val="24"/>
        </w:rPr>
        <w:t>.6, das Metas Fiscais. A propósito, cabe esclarecer:</w:t>
      </w:r>
    </w:p>
    <w:p w14:paraId="35BF1EB1" w14:textId="77777777" w:rsidR="00DD3175" w:rsidRPr="00722105" w:rsidRDefault="00DD3175" w:rsidP="00DD3175">
      <w:pPr>
        <w:pStyle w:val="Recuodecorpodetexto"/>
        <w:numPr>
          <w:ilvl w:val="0"/>
          <w:numId w:val="11"/>
        </w:numPr>
        <w:spacing w:before="120" w:line="276" w:lineRule="auto"/>
        <w:jc w:val="both"/>
        <w:rPr>
          <w:rFonts w:ascii="Arial" w:hAnsi="Arial" w:cs="Arial"/>
          <w:iCs/>
          <w:sz w:val="24"/>
          <w:szCs w:val="24"/>
        </w:rPr>
      </w:pPr>
      <w:r>
        <w:rPr>
          <w:rFonts w:ascii="Arial" w:hAnsi="Arial" w:cs="Arial"/>
          <w:iCs/>
          <w:sz w:val="24"/>
          <w:szCs w:val="24"/>
        </w:rPr>
        <w:t>A primeira parte do</w:t>
      </w:r>
      <w:r w:rsidRPr="00722105">
        <w:rPr>
          <w:rFonts w:ascii="Arial" w:hAnsi="Arial" w:cs="Arial"/>
          <w:iCs/>
          <w:sz w:val="24"/>
          <w:szCs w:val="24"/>
        </w:rPr>
        <w:t xml:space="preserve"> Demonstrativo </w:t>
      </w:r>
      <w:r>
        <w:rPr>
          <w:rFonts w:ascii="Arial" w:hAnsi="Arial" w:cs="Arial"/>
          <w:iCs/>
          <w:sz w:val="24"/>
          <w:szCs w:val="24"/>
        </w:rPr>
        <w:t>II</w:t>
      </w:r>
      <w:r w:rsidRPr="00722105">
        <w:rPr>
          <w:rFonts w:ascii="Arial" w:hAnsi="Arial" w:cs="Arial"/>
          <w:iCs/>
          <w:sz w:val="24"/>
          <w:szCs w:val="24"/>
        </w:rPr>
        <w:t>.6 evidencia as Receitas de Despesas Previdenciárias efetivamente realizadas nos exercícios de 20</w:t>
      </w:r>
      <w:r>
        <w:rPr>
          <w:rFonts w:ascii="Arial" w:hAnsi="Arial" w:cs="Arial"/>
          <w:iCs/>
          <w:sz w:val="24"/>
          <w:szCs w:val="24"/>
        </w:rPr>
        <w:t>20</w:t>
      </w:r>
      <w:r w:rsidRPr="00722105">
        <w:rPr>
          <w:rFonts w:ascii="Arial" w:hAnsi="Arial" w:cs="Arial"/>
          <w:iCs/>
          <w:sz w:val="24"/>
          <w:szCs w:val="24"/>
        </w:rPr>
        <w:t xml:space="preserve"> a 202</w:t>
      </w:r>
      <w:r>
        <w:rPr>
          <w:rFonts w:ascii="Arial" w:hAnsi="Arial" w:cs="Arial"/>
          <w:iCs/>
          <w:sz w:val="24"/>
          <w:szCs w:val="24"/>
        </w:rPr>
        <w:t>2</w:t>
      </w:r>
      <w:r w:rsidRPr="00722105">
        <w:rPr>
          <w:rFonts w:ascii="Arial" w:hAnsi="Arial" w:cs="Arial"/>
          <w:iCs/>
          <w:sz w:val="24"/>
          <w:szCs w:val="24"/>
        </w:rPr>
        <w:t>;</w:t>
      </w:r>
    </w:p>
    <w:p w14:paraId="000931EA" w14:textId="77777777" w:rsidR="00DD3175" w:rsidRPr="00722105" w:rsidRDefault="00DD3175" w:rsidP="00DD3175">
      <w:pPr>
        <w:pStyle w:val="Recuodecorpodetexto"/>
        <w:numPr>
          <w:ilvl w:val="0"/>
          <w:numId w:val="11"/>
        </w:numPr>
        <w:spacing w:before="120" w:line="276" w:lineRule="auto"/>
        <w:jc w:val="both"/>
        <w:rPr>
          <w:rFonts w:ascii="Arial" w:hAnsi="Arial" w:cs="Arial"/>
          <w:sz w:val="24"/>
          <w:szCs w:val="24"/>
        </w:rPr>
      </w:pPr>
      <w:r>
        <w:rPr>
          <w:rFonts w:ascii="Arial" w:hAnsi="Arial" w:cs="Arial"/>
          <w:iCs/>
          <w:sz w:val="24"/>
          <w:szCs w:val="24"/>
        </w:rPr>
        <w:t>A segunda parte do</w:t>
      </w:r>
      <w:r w:rsidRPr="00722105">
        <w:rPr>
          <w:rFonts w:ascii="Arial" w:hAnsi="Arial" w:cs="Arial"/>
          <w:iCs/>
          <w:sz w:val="24"/>
          <w:szCs w:val="24"/>
        </w:rPr>
        <w:t xml:space="preserve"> Demonstrativo </w:t>
      </w:r>
      <w:r>
        <w:rPr>
          <w:rFonts w:ascii="Arial" w:hAnsi="Arial" w:cs="Arial"/>
          <w:iCs/>
          <w:sz w:val="24"/>
          <w:szCs w:val="24"/>
        </w:rPr>
        <w:t>II</w:t>
      </w:r>
      <w:r w:rsidRPr="00722105">
        <w:rPr>
          <w:rFonts w:ascii="Arial" w:hAnsi="Arial" w:cs="Arial"/>
          <w:iCs/>
          <w:sz w:val="24"/>
          <w:szCs w:val="24"/>
        </w:rPr>
        <w:t>.6 corresponde a Projeção Atuarial do Regime Próprio de Previdência Social dos Servidores para o período de 202</w:t>
      </w:r>
      <w:r>
        <w:rPr>
          <w:rFonts w:ascii="Arial" w:hAnsi="Arial" w:cs="Arial"/>
          <w:iCs/>
          <w:sz w:val="24"/>
          <w:szCs w:val="24"/>
        </w:rPr>
        <w:t>1</w:t>
      </w:r>
      <w:r w:rsidRPr="00722105">
        <w:rPr>
          <w:rFonts w:ascii="Arial" w:hAnsi="Arial" w:cs="Arial"/>
          <w:iCs/>
          <w:sz w:val="24"/>
          <w:szCs w:val="24"/>
        </w:rPr>
        <w:t xml:space="preserve"> a 209</w:t>
      </w:r>
      <w:r>
        <w:rPr>
          <w:rFonts w:ascii="Arial" w:hAnsi="Arial" w:cs="Arial"/>
          <w:iCs/>
          <w:sz w:val="24"/>
          <w:szCs w:val="24"/>
        </w:rPr>
        <w:t>7</w:t>
      </w:r>
      <w:r w:rsidRPr="00722105">
        <w:rPr>
          <w:rFonts w:ascii="Arial" w:hAnsi="Arial" w:cs="Arial"/>
          <w:iCs/>
          <w:sz w:val="24"/>
          <w:szCs w:val="24"/>
        </w:rPr>
        <w:t>, que demonstra:</w:t>
      </w:r>
    </w:p>
    <w:p w14:paraId="7BCC87AA" w14:textId="77777777" w:rsidR="00DD3175" w:rsidRPr="00722105" w:rsidRDefault="00DD3175" w:rsidP="00DD3175">
      <w:pPr>
        <w:pStyle w:val="Recuodecorpodetexto"/>
        <w:spacing w:before="120" w:line="276" w:lineRule="auto"/>
        <w:jc w:val="both"/>
        <w:rPr>
          <w:rFonts w:ascii="Arial" w:hAnsi="Arial" w:cs="Arial"/>
          <w:sz w:val="24"/>
          <w:szCs w:val="24"/>
        </w:rPr>
      </w:pPr>
      <w:r w:rsidRPr="00722105">
        <w:rPr>
          <w:rFonts w:ascii="Arial" w:hAnsi="Arial" w:cs="Arial"/>
          <w:iCs/>
          <w:sz w:val="24"/>
          <w:szCs w:val="24"/>
        </w:rPr>
        <w:t xml:space="preserve">1 – Na coluna Receitas Previdenciárias, os valores dos repasses a cargo do Município, inclusive contribuição dos servidores, assim como, dos rendimentos de aplicação financeira do </w:t>
      </w:r>
      <w:r>
        <w:rPr>
          <w:rFonts w:ascii="Arial" w:hAnsi="Arial" w:cs="Arial"/>
          <w:iCs/>
          <w:sz w:val="24"/>
          <w:szCs w:val="24"/>
        </w:rPr>
        <w:t>FUNSEM.</w:t>
      </w:r>
    </w:p>
    <w:p w14:paraId="707D84A9" w14:textId="77777777" w:rsidR="00DD3175" w:rsidRPr="00722105" w:rsidRDefault="00DD3175" w:rsidP="00DD3175">
      <w:pPr>
        <w:pStyle w:val="Recuodecorpodetexto"/>
        <w:spacing w:before="120" w:line="276" w:lineRule="auto"/>
        <w:jc w:val="both"/>
        <w:rPr>
          <w:rFonts w:ascii="Arial" w:hAnsi="Arial" w:cs="Arial"/>
          <w:iCs/>
          <w:sz w:val="24"/>
          <w:szCs w:val="24"/>
        </w:rPr>
      </w:pPr>
      <w:r w:rsidRPr="00722105">
        <w:rPr>
          <w:rFonts w:ascii="Arial" w:hAnsi="Arial" w:cs="Arial"/>
          <w:iCs/>
          <w:sz w:val="24"/>
          <w:szCs w:val="24"/>
        </w:rPr>
        <w:t>2 – Na coluna Despesas Previdenciárias os valores dos benefícios previdenciários devidos no período de 202</w:t>
      </w:r>
      <w:r>
        <w:rPr>
          <w:rFonts w:ascii="Arial" w:hAnsi="Arial" w:cs="Arial"/>
          <w:iCs/>
          <w:sz w:val="24"/>
          <w:szCs w:val="24"/>
        </w:rPr>
        <w:t>1</w:t>
      </w:r>
      <w:r w:rsidRPr="00722105">
        <w:rPr>
          <w:rFonts w:ascii="Arial" w:hAnsi="Arial" w:cs="Arial"/>
          <w:iCs/>
          <w:sz w:val="24"/>
          <w:szCs w:val="24"/>
        </w:rPr>
        <w:t xml:space="preserve"> a 209</w:t>
      </w:r>
      <w:r>
        <w:rPr>
          <w:rFonts w:ascii="Arial" w:hAnsi="Arial" w:cs="Arial"/>
          <w:iCs/>
          <w:sz w:val="24"/>
          <w:szCs w:val="24"/>
        </w:rPr>
        <w:t>7</w:t>
      </w:r>
      <w:r w:rsidRPr="00722105">
        <w:rPr>
          <w:rFonts w:ascii="Arial" w:hAnsi="Arial" w:cs="Arial"/>
          <w:iCs/>
          <w:sz w:val="24"/>
          <w:szCs w:val="24"/>
        </w:rPr>
        <w:t>.</w:t>
      </w:r>
    </w:p>
    <w:p w14:paraId="1A573145" w14:textId="77777777" w:rsidR="00DD3175" w:rsidRPr="00722105" w:rsidRDefault="00DD3175" w:rsidP="00DD3175">
      <w:pPr>
        <w:pStyle w:val="Recuodecorpodetexto"/>
        <w:spacing w:before="120" w:line="276" w:lineRule="auto"/>
        <w:jc w:val="both"/>
        <w:rPr>
          <w:rFonts w:ascii="Arial" w:hAnsi="Arial" w:cs="Arial"/>
          <w:iCs/>
          <w:sz w:val="24"/>
          <w:szCs w:val="24"/>
        </w:rPr>
      </w:pPr>
      <w:r w:rsidRPr="00722105">
        <w:rPr>
          <w:rFonts w:ascii="Arial" w:hAnsi="Arial" w:cs="Arial"/>
          <w:iCs/>
          <w:sz w:val="24"/>
          <w:szCs w:val="24"/>
        </w:rPr>
        <w:t>3 - Na coluna Resultado Previdenciário, a diferença entre as Receitas e Despesas Previdenciárias.</w:t>
      </w:r>
    </w:p>
    <w:p w14:paraId="1E09F0DF" w14:textId="77777777" w:rsidR="00DD3175" w:rsidRPr="00722105" w:rsidRDefault="00DD3175" w:rsidP="00DD3175">
      <w:pPr>
        <w:pStyle w:val="Recuodecorpodetexto"/>
        <w:spacing w:before="120" w:line="276" w:lineRule="auto"/>
        <w:jc w:val="both"/>
        <w:rPr>
          <w:rFonts w:ascii="Arial" w:hAnsi="Arial" w:cs="Arial"/>
          <w:iCs/>
          <w:sz w:val="24"/>
          <w:szCs w:val="24"/>
        </w:rPr>
      </w:pPr>
      <w:r w:rsidRPr="00722105">
        <w:rPr>
          <w:rFonts w:ascii="Arial" w:hAnsi="Arial" w:cs="Arial"/>
          <w:iCs/>
          <w:sz w:val="24"/>
          <w:szCs w:val="24"/>
        </w:rPr>
        <w:t>4 – Na coluna Saldo Financeiro do Exercício, como o próprio nome indica, os saldos do Ativo Financeiro no final de cada exercício.</w:t>
      </w:r>
    </w:p>
    <w:p w14:paraId="7E6A5574" w14:textId="77777777" w:rsidR="00DD3175" w:rsidRPr="00722105" w:rsidRDefault="00DD3175" w:rsidP="00DD3175">
      <w:pPr>
        <w:pStyle w:val="Recuodecorpodetexto"/>
        <w:spacing w:before="120" w:line="276" w:lineRule="auto"/>
        <w:jc w:val="both"/>
        <w:rPr>
          <w:rFonts w:ascii="Arial" w:hAnsi="Arial" w:cs="Arial"/>
          <w:iCs/>
          <w:sz w:val="24"/>
          <w:szCs w:val="24"/>
        </w:rPr>
      </w:pPr>
      <w:r w:rsidRPr="00722105">
        <w:rPr>
          <w:rFonts w:ascii="Arial" w:hAnsi="Arial" w:cs="Arial"/>
          <w:iCs/>
          <w:sz w:val="24"/>
          <w:szCs w:val="24"/>
        </w:rPr>
        <w:tab/>
      </w:r>
      <w:r w:rsidRPr="00722105">
        <w:rPr>
          <w:rFonts w:ascii="Arial" w:hAnsi="Arial" w:cs="Arial"/>
          <w:iCs/>
          <w:sz w:val="24"/>
          <w:szCs w:val="24"/>
        </w:rPr>
        <w:tab/>
      </w:r>
      <w:r w:rsidRPr="00722105">
        <w:rPr>
          <w:rFonts w:ascii="Arial" w:hAnsi="Arial" w:cs="Arial"/>
          <w:sz w:val="24"/>
          <w:szCs w:val="24"/>
        </w:rPr>
        <w:t>A Projeção Atuarial do RPPS, que deverá abranger pelo menos 75 (setenta e cinco) anos, conforme explicita o MDF</w:t>
      </w:r>
      <w:r w:rsidRPr="00722105">
        <w:rPr>
          <w:rStyle w:val="Refdenotaderodap"/>
          <w:rFonts w:ascii="Arial" w:hAnsi="Arial" w:cs="Arial"/>
          <w:sz w:val="24"/>
          <w:szCs w:val="24"/>
        </w:rPr>
        <w:footnoteReference w:id="5"/>
      </w:r>
      <w:r w:rsidRPr="00722105">
        <w:rPr>
          <w:rFonts w:ascii="Arial" w:hAnsi="Arial" w:cs="Arial"/>
          <w:sz w:val="24"/>
          <w:szCs w:val="24"/>
        </w:rPr>
        <w:t xml:space="preserve">. </w:t>
      </w:r>
    </w:p>
    <w:p w14:paraId="505D370E" w14:textId="77777777" w:rsidR="00DD3175" w:rsidRPr="001D32C8" w:rsidRDefault="00DD3175" w:rsidP="00DD3175">
      <w:pPr>
        <w:autoSpaceDE w:val="0"/>
        <w:autoSpaceDN w:val="0"/>
        <w:adjustRightInd w:val="0"/>
        <w:spacing w:after="120" w:line="276" w:lineRule="auto"/>
        <w:ind w:left="2268"/>
        <w:jc w:val="both"/>
        <w:rPr>
          <w:color w:val="000000"/>
        </w:rPr>
      </w:pPr>
      <w:r w:rsidRPr="001D32C8">
        <w:rPr>
          <w:b/>
          <w:bCs/>
          <w:color w:val="000000"/>
        </w:rPr>
        <w:t xml:space="preserve">03.10.05.01 Entes que possuem RPPS (Tabela 10 – Projeção Atuarial do RPPS) </w:t>
      </w:r>
    </w:p>
    <w:p w14:paraId="2315EDED" w14:textId="77777777" w:rsidR="00DD3175" w:rsidRPr="001D32C8" w:rsidRDefault="00DD3175" w:rsidP="00DD3175">
      <w:pPr>
        <w:autoSpaceDE w:val="0"/>
        <w:autoSpaceDN w:val="0"/>
        <w:adjustRightInd w:val="0"/>
        <w:spacing w:after="120" w:line="276" w:lineRule="auto"/>
        <w:ind w:left="2268"/>
        <w:jc w:val="both"/>
        <w:rPr>
          <w:color w:val="000000"/>
        </w:rPr>
      </w:pPr>
      <w:r w:rsidRPr="001D32C8">
        <w:rPr>
          <w:color w:val="000000"/>
        </w:rPr>
        <w:t xml:space="preserve">Esse demonstrativo apresenta a projeção atuarial do Regime Próprio de Previdência dos Servidores – RPPS. Os dados constantes deste demonstrativo deverão ser os mesmos oficialmente enviados para o Ministério da Previdência Social – MPS, acompanhados de registro e assinatura do profissional legalmente habilitado. </w:t>
      </w:r>
    </w:p>
    <w:p w14:paraId="1B556EC6" w14:textId="77777777" w:rsidR="00DD3175" w:rsidRPr="001D32C8" w:rsidRDefault="00DD3175" w:rsidP="00DD3175">
      <w:pPr>
        <w:autoSpaceDE w:val="0"/>
        <w:autoSpaceDN w:val="0"/>
        <w:adjustRightInd w:val="0"/>
        <w:spacing w:after="120" w:line="276" w:lineRule="auto"/>
        <w:ind w:left="2268"/>
        <w:jc w:val="both"/>
        <w:rPr>
          <w:color w:val="000000"/>
        </w:rPr>
      </w:pPr>
      <w:r w:rsidRPr="001D32C8">
        <w:rPr>
          <w:color w:val="000000"/>
        </w:rPr>
        <w:lastRenderedPageBreak/>
        <w:t xml:space="preserve">............. </w:t>
      </w:r>
    </w:p>
    <w:p w14:paraId="378754F5" w14:textId="77777777" w:rsidR="00DD3175" w:rsidRPr="001D32C8" w:rsidRDefault="00DD3175" w:rsidP="00DD3175">
      <w:pPr>
        <w:spacing w:after="120" w:line="276" w:lineRule="auto"/>
        <w:ind w:left="2268"/>
        <w:jc w:val="both"/>
        <w:rPr>
          <w:color w:val="000000"/>
        </w:rPr>
      </w:pPr>
      <w:r w:rsidRPr="001D32C8">
        <w:rPr>
          <w:color w:val="000000"/>
        </w:rPr>
        <w:t xml:space="preserve">Deve ser apresentada a projeção atuarial de </w:t>
      </w:r>
      <w:r w:rsidRPr="001D32C8">
        <w:rPr>
          <w:b/>
          <w:bCs/>
          <w:color w:val="000000"/>
        </w:rPr>
        <w:t>pelo menos 75 (setenta e cinco) anos</w:t>
      </w:r>
      <w:r w:rsidRPr="001D32C8">
        <w:rPr>
          <w:color w:val="000000"/>
        </w:rPr>
        <w:t>, tendo como ano inicial o ano anterior àquele a que o demonstrativo se refere.</w:t>
      </w:r>
    </w:p>
    <w:p w14:paraId="5DD3093A" w14:textId="77777777" w:rsidR="00DD3175" w:rsidRDefault="00DD3175" w:rsidP="00DD3175">
      <w:pPr>
        <w:spacing w:after="120" w:line="360" w:lineRule="auto"/>
        <w:jc w:val="both"/>
        <w:rPr>
          <w:rFonts w:ascii="Arial" w:hAnsi="Arial" w:cs="Arial"/>
          <w:sz w:val="24"/>
          <w:szCs w:val="24"/>
        </w:rPr>
      </w:pPr>
      <w:r>
        <w:rPr>
          <w:rFonts w:ascii="Arial" w:hAnsi="Arial" w:cs="Arial"/>
        </w:rPr>
        <w:tab/>
      </w:r>
      <w:r>
        <w:rPr>
          <w:rFonts w:ascii="Arial" w:hAnsi="Arial" w:cs="Arial"/>
        </w:rPr>
        <w:tab/>
      </w:r>
      <w:r>
        <w:rPr>
          <w:rFonts w:ascii="Arial" w:hAnsi="Arial" w:cs="Arial"/>
          <w:sz w:val="24"/>
          <w:szCs w:val="24"/>
        </w:rPr>
        <w:t>A</w:t>
      </w:r>
      <w:r w:rsidRPr="001D32C8">
        <w:rPr>
          <w:rFonts w:ascii="Arial" w:hAnsi="Arial" w:cs="Arial"/>
          <w:sz w:val="24"/>
          <w:szCs w:val="24"/>
        </w:rPr>
        <w:t>s Receitas de Despesas Previdenciárias efetivamente realizadas nos exercícios de 20</w:t>
      </w:r>
      <w:r>
        <w:rPr>
          <w:rFonts w:ascii="Arial" w:hAnsi="Arial" w:cs="Arial"/>
          <w:sz w:val="24"/>
          <w:szCs w:val="24"/>
        </w:rPr>
        <w:t>20</w:t>
      </w:r>
      <w:r w:rsidRPr="001D32C8">
        <w:rPr>
          <w:rFonts w:ascii="Arial" w:hAnsi="Arial" w:cs="Arial"/>
          <w:sz w:val="24"/>
          <w:szCs w:val="24"/>
        </w:rPr>
        <w:t xml:space="preserve"> a 202</w:t>
      </w:r>
      <w:r>
        <w:rPr>
          <w:rFonts w:ascii="Arial" w:hAnsi="Arial" w:cs="Arial"/>
          <w:sz w:val="24"/>
          <w:szCs w:val="24"/>
        </w:rPr>
        <w:t>2</w:t>
      </w:r>
      <w:r w:rsidRPr="001D32C8">
        <w:rPr>
          <w:rFonts w:ascii="Arial" w:hAnsi="Arial" w:cs="Arial"/>
          <w:sz w:val="24"/>
          <w:szCs w:val="24"/>
        </w:rPr>
        <w:t>, conforme tabela a seguir.</w:t>
      </w:r>
    </w:p>
    <w:tbl>
      <w:tblPr>
        <w:tblW w:w="9800" w:type="dxa"/>
        <w:tblInd w:w="75" w:type="dxa"/>
        <w:tblLayout w:type="fixed"/>
        <w:tblCellMar>
          <w:left w:w="70" w:type="dxa"/>
          <w:right w:w="70" w:type="dxa"/>
        </w:tblCellMar>
        <w:tblLook w:val="04A0" w:firstRow="1" w:lastRow="0" w:firstColumn="1" w:lastColumn="0" w:noHBand="0" w:noVBand="1"/>
      </w:tblPr>
      <w:tblGrid>
        <w:gridCol w:w="3539"/>
        <w:gridCol w:w="1835"/>
        <w:gridCol w:w="795"/>
        <w:gridCol w:w="205"/>
        <w:gridCol w:w="1073"/>
        <w:gridCol w:w="635"/>
        <w:gridCol w:w="160"/>
        <w:gridCol w:w="1523"/>
        <w:gridCol w:w="11"/>
        <w:gridCol w:w="7"/>
        <w:gridCol w:w="17"/>
      </w:tblGrid>
      <w:tr w:rsidR="00DD3175" w:rsidRPr="009D6A10" w14:paraId="5779456A" w14:textId="77777777" w:rsidTr="006C679E">
        <w:trPr>
          <w:gridAfter w:val="1"/>
          <w:wAfter w:w="17" w:type="dxa"/>
          <w:trHeight w:val="444"/>
        </w:trPr>
        <w:tc>
          <w:tcPr>
            <w:tcW w:w="9783" w:type="dxa"/>
            <w:gridSpan w:val="10"/>
            <w:tcBorders>
              <w:top w:val="single" w:sz="4" w:space="0" w:color="auto"/>
              <w:left w:val="single" w:sz="4" w:space="0" w:color="auto"/>
              <w:bottom w:val="nil"/>
              <w:right w:val="single" w:sz="4" w:space="0" w:color="auto"/>
            </w:tcBorders>
            <w:shd w:val="clear" w:color="auto" w:fill="auto"/>
            <w:noWrap/>
            <w:vAlign w:val="center"/>
            <w:hideMark/>
          </w:tcPr>
          <w:p w14:paraId="0415E831" w14:textId="77777777" w:rsidR="00DD3175" w:rsidRPr="009D6A10" w:rsidRDefault="00DD3175" w:rsidP="006C679E">
            <w:pPr>
              <w:jc w:val="center"/>
              <w:rPr>
                <w:rFonts w:ascii="Arial" w:hAnsi="Arial" w:cs="Arial"/>
                <w:b/>
                <w:bCs/>
              </w:rPr>
            </w:pPr>
            <w:r w:rsidRPr="009D6A10">
              <w:rPr>
                <w:rFonts w:ascii="Arial" w:hAnsi="Arial" w:cs="Arial"/>
                <w:b/>
                <w:bCs/>
              </w:rPr>
              <w:t>RECEITAS E DESPESAS PREVIDENCIÁRIAS DO REGIME PRÓPRIO DE PREVIDÊNCIA DOS SERVIDORES</w:t>
            </w:r>
          </w:p>
        </w:tc>
      </w:tr>
      <w:tr w:rsidR="00DD3175" w:rsidRPr="009D6A10" w14:paraId="6AA8D4D8" w14:textId="77777777" w:rsidTr="006C679E">
        <w:trPr>
          <w:gridAfter w:val="1"/>
          <w:wAfter w:w="17" w:type="dxa"/>
          <w:trHeight w:val="330"/>
        </w:trPr>
        <w:tc>
          <w:tcPr>
            <w:tcW w:w="9783" w:type="dxa"/>
            <w:gridSpan w:val="10"/>
            <w:tcBorders>
              <w:top w:val="nil"/>
              <w:left w:val="single" w:sz="4" w:space="0" w:color="auto"/>
              <w:bottom w:val="nil"/>
              <w:right w:val="single" w:sz="4" w:space="0" w:color="auto"/>
            </w:tcBorders>
            <w:shd w:val="clear" w:color="auto" w:fill="auto"/>
            <w:noWrap/>
            <w:vAlign w:val="bottom"/>
            <w:hideMark/>
          </w:tcPr>
          <w:p w14:paraId="6268D463" w14:textId="77777777" w:rsidR="00DD3175" w:rsidRPr="009D6A10" w:rsidRDefault="00DD3175" w:rsidP="006C679E">
            <w:pPr>
              <w:jc w:val="center"/>
              <w:rPr>
                <w:rFonts w:ascii="Arial" w:hAnsi="Arial" w:cs="Arial"/>
                <w:b/>
                <w:bCs/>
              </w:rPr>
            </w:pPr>
            <w:r w:rsidRPr="009D6A10">
              <w:rPr>
                <w:rFonts w:ascii="Arial" w:hAnsi="Arial" w:cs="Arial"/>
                <w:b/>
                <w:bCs/>
              </w:rPr>
              <w:t>LDO 2024</w:t>
            </w:r>
          </w:p>
        </w:tc>
      </w:tr>
      <w:tr w:rsidR="00DD3175" w:rsidRPr="009D6A10" w14:paraId="4128FB7B" w14:textId="77777777" w:rsidTr="006C679E">
        <w:trPr>
          <w:trHeight w:val="330"/>
        </w:trPr>
        <w:tc>
          <w:tcPr>
            <w:tcW w:w="6169" w:type="dxa"/>
            <w:gridSpan w:val="3"/>
            <w:tcBorders>
              <w:top w:val="nil"/>
              <w:left w:val="single" w:sz="4" w:space="0" w:color="auto"/>
              <w:bottom w:val="nil"/>
              <w:right w:val="nil"/>
            </w:tcBorders>
            <w:shd w:val="clear" w:color="auto" w:fill="auto"/>
            <w:noWrap/>
            <w:vAlign w:val="bottom"/>
            <w:hideMark/>
          </w:tcPr>
          <w:p w14:paraId="69FA5E79" w14:textId="77777777" w:rsidR="00DD3175" w:rsidRPr="009D6A10" w:rsidRDefault="00DD3175" w:rsidP="006C679E">
            <w:pPr>
              <w:jc w:val="center"/>
              <w:rPr>
                <w:rFonts w:ascii="Arial" w:hAnsi="Arial" w:cs="Arial"/>
                <w:b/>
                <w:bCs/>
              </w:rPr>
            </w:pPr>
          </w:p>
        </w:tc>
        <w:tc>
          <w:tcPr>
            <w:tcW w:w="205" w:type="dxa"/>
            <w:tcBorders>
              <w:top w:val="nil"/>
              <w:left w:val="nil"/>
              <w:bottom w:val="nil"/>
              <w:right w:val="nil"/>
            </w:tcBorders>
            <w:shd w:val="clear" w:color="auto" w:fill="auto"/>
            <w:noWrap/>
            <w:vAlign w:val="bottom"/>
            <w:hideMark/>
          </w:tcPr>
          <w:p w14:paraId="45073966" w14:textId="77777777" w:rsidR="00DD3175" w:rsidRPr="009D6A10" w:rsidRDefault="00DD3175" w:rsidP="006C679E">
            <w:pPr>
              <w:jc w:val="center"/>
            </w:pPr>
          </w:p>
        </w:tc>
        <w:tc>
          <w:tcPr>
            <w:tcW w:w="1708" w:type="dxa"/>
            <w:gridSpan w:val="2"/>
            <w:tcBorders>
              <w:top w:val="nil"/>
              <w:left w:val="nil"/>
              <w:bottom w:val="nil"/>
              <w:right w:val="nil"/>
            </w:tcBorders>
            <w:shd w:val="clear" w:color="auto" w:fill="auto"/>
            <w:noWrap/>
            <w:vAlign w:val="bottom"/>
            <w:hideMark/>
          </w:tcPr>
          <w:p w14:paraId="4131D80B" w14:textId="77777777" w:rsidR="00DD3175" w:rsidRPr="009D6A10" w:rsidRDefault="00DD3175" w:rsidP="006C679E">
            <w:pPr>
              <w:jc w:val="center"/>
            </w:pPr>
          </w:p>
        </w:tc>
        <w:tc>
          <w:tcPr>
            <w:tcW w:w="160" w:type="dxa"/>
            <w:tcBorders>
              <w:top w:val="nil"/>
              <w:left w:val="nil"/>
              <w:bottom w:val="nil"/>
              <w:right w:val="nil"/>
            </w:tcBorders>
            <w:shd w:val="clear" w:color="auto" w:fill="auto"/>
            <w:noWrap/>
            <w:vAlign w:val="bottom"/>
            <w:hideMark/>
          </w:tcPr>
          <w:p w14:paraId="3039FD9B" w14:textId="77777777" w:rsidR="00DD3175" w:rsidRPr="009D6A10" w:rsidRDefault="00DD3175" w:rsidP="006C679E">
            <w:pPr>
              <w:jc w:val="center"/>
            </w:pPr>
          </w:p>
        </w:tc>
        <w:tc>
          <w:tcPr>
            <w:tcW w:w="1558" w:type="dxa"/>
            <w:gridSpan w:val="4"/>
            <w:tcBorders>
              <w:top w:val="nil"/>
              <w:left w:val="nil"/>
              <w:bottom w:val="nil"/>
              <w:right w:val="single" w:sz="4" w:space="0" w:color="auto"/>
            </w:tcBorders>
            <w:shd w:val="clear" w:color="auto" w:fill="auto"/>
            <w:noWrap/>
            <w:vAlign w:val="bottom"/>
            <w:hideMark/>
          </w:tcPr>
          <w:p w14:paraId="3BC2F475" w14:textId="77777777" w:rsidR="00DD3175" w:rsidRPr="009D6A10" w:rsidRDefault="00DD3175" w:rsidP="006C679E">
            <w:pPr>
              <w:jc w:val="center"/>
            </w:pPr>
          </w:p>
        </w:tc>
      </w:tr>
      <w:tr w:rsidR="00DD3175" w:rsidRPr="009D6A10" w14:paraId="12F35072" w14:textId="77777777" w:rsidTr="006C679E">
        <w:trPr>
          <w:trHeight w:val="330"/>
        </w:trPr>
        <w:tc>
          <w:tcPr>
            <w:tcW w:w="6169" w:type="dxa"/>
            <w:gridSpan w:val="3"/>
            <w:tcBorders>
              <w:top w:val="nil"/>
              <w:left w:val="single" w:sz="4" w:space="0" w:color="auto"/>
              <w:bottom w:val="single" w:sz="8" w:space="0" w:color="auto"/>
              <w:right w:val="nil"/>
            </w:tcBorders>
            <w:shd w:val="clear" w:color="auto" w:fill="auto"/>
            <w:noWrap/>
            <w:vAlign w:val="center"/>
            <w:hideMark/>
          </w:tcPr>
          <w:p w14:paraId="5C446264" w14:textId="77777777" w:rsidR="00DD3175" w:rsidRPr="009D6A10" w:rsidRDefault="00DD3175" w:rsidP="006C679E">
            <w:pPr>
              <w:rPr>
                <w:rFonts w:ascii="Arial" w:hAnsi="Arial" w:cs="Arial"/>
                <w:b/>
                <w:bCs/>
              </w:rPr>
            </w:pPr>
            <w:r w:rsidRPr="009D6A10">
              <w:rPr>
                <w:rFonts w:ascii="Arial" w:hAnsi="Arial" w:cs="Arial"/>
                <w:b/>
                <w:bCs/>
              </w:rPr>
              <w:t>AMF - Demonstrativo 6 (LRF, art. 4º, § 2º, inciso IV, alínea "a")</w:t>
            </w:r>
          </w:p>
        </w:tc>
        <w:tc>
          <w:tcPr>
            <w:tcW w:w="205" w:type="dxa"/>
            <w:tcBorders>
              <w:top w:val="single" w:sz="4" w:space="0" w:color="FFFFFF"/>
              <w:left w:val="nil"/>
              <w:bottom w:val="nil"/>
              <w:right w:val="single" w:sz="4" w:space="0" w:color="FFFFFF"/>
            </w:tcBorders>
            <w:shd w:val="clear" w:color="auto" w:fill="auto"/>
            <w:hideMark/>
          </w:tcPr>
          <w:p w14:paraId="467F85D2" w14:textId="77777777" w:rsidR="00DD3175" w:rsidRPr="009D6A10" w:rsidRDefault="00DD3175" w:rsidP="006C679E">
            <w:pPr>
              <w:rPr>
                <w:rFonts w:ascii="Arial" w:hAnsi="Arial" w:cs="Arial"/>
                <w:b/>
                <w:bCs/>
              </w:rPr>
            </w:pPr>
            <w:r w:rsidRPr="009D6A10">
              <w:rPr>
                <w:rFonts w:ascii="Arial" w:hAnsi="Arial" w:cs="Arial"/>
                <w:b/>
                <w:bCs/>
              </w:rPr>
              <w:t> </w:t>
            </w:r>
          </w:p>
        </w:tc>
        <w:tc>
          <w:tcPr>
            <w:tcW w:w="1708" w:type="dxa"/>
            <w:gridSpan w:val="2"/>
            <w:tcBorders>
              <w:top w:val="single" w:sz="4" w:space="0" w:color="FFFFFF"/>
              <w:left w:val="nil"/>
              <w:bottom w:val="nil"/>
              <w:right w:val="single" w:sz="4" w:space="0" w:color="FFFFFF"/>
            </w:tcBorders>
            <w:shd w:val="clear" w:color="auto" w:fill="auto"/>
            <w:hideMark/>
          </w:tcPr>
          <w:p w14:paraId="253DADEB" w14:textId="77777777" w:rsidR="00DD3175" w:rsidRPr="009D6A10" w:rsidRDefault="00DD3175" w:rsidP="006C679E">
            <w:pPr>
              <w:rPr>
                <w:rFonts w:ascii="Arial" w:hAnsi="Arial" w:cs="Arial"/>
                <w:b/>
                <w:bCs/>
              </w:rPr>
            </w:pPr>
            <w:r w:rsidRPr="009D6A10">
              <w:rPr>
                <w:rFonts w:ascii="Arial" w:hAnsi="Arial" w:cs="Arial"/>
                <w:b/>
                <w:bCs/>
              </w:rPr>
              <w:t> </w:t>
            </w:r>
          </w:p>
        </w:tc>
        <w:tc>
          <w:tcPr>
            <w:tcW w:w="160" w:type="dxa"/>
            <w:tcBorders>
              <w:top w:val="nil"/>
              <w:left w:val="nil"/>
              <w:bottom w:val="nil"/>
              <w:right w:val="nil"/>
            </w:tcBorders>
            <w:shd w:val="clear" w:color="auto" w:fill="auto"/>
            <w:noWrap/>
            <w:vAlign w:val="bottom"/>
            <w:hideMark/>
          </w:tcPr>
          <w:p w14:paraId="4A45E809" w14:textId="77777777" w:rsidR="00DD3175" w:rsidRPr="009D6A10" w:rsidRDefault="00DD3175" w:rsidP="006C679E">
            <w:pPr>
              <w:rPr>
                <w:rFonts w:ascii="Arial" w:hAnsi="Arial" w:cs="Arial"/>
                <w:b/>
                <w:bCs/>
              </w:rPr>
            </w:pPr>
          </w:p>
        </w:tc>
        <w:tc>
          <w:tcPr>
            <w:tcW w:w="1558" w:type="dxa"/>
            <w:gridSpan w:val="4"/>
            <w:tcBorders>
              <w:top w:val="single" w:sz="4" w:space="0" w:color="FFFFFF"/>
              <w:left w:val="single" w:sz="4" w:space="0" w:color="FFFFFF"/>
              <w:bottom w:val="nil"/>
              <w:right w:val="single" w:sz="4" w:space="0" w:color="auto"/>
            </w:tcBorders>
            <w:shd w:val="clear" w:color="auto" w:fill="auto"/>
            <w:hideMark/>
          </w:tcPr>
          <w:p w14:paraId="76E38F09" w14:textId="77777777" w:rsidR="00DD3175" w:rsidRPr="009D6A10" w:rsidRDefault="00DD3175" w:rsidP="006C679E">
            <w:pPr>
              <w:jc w:val="right"/>
              <w:rPr>
                <w:rFonts w:ascii="Arial" w:hAnsi="Arial" w:cs="Arial"/>
                <w:b/>
                <w:bCs/>
              </w:rPr>
            </w:pPr>
            <w:r w:rsidRPr="009D6A10">
              <w:rPr>
                <w:rFonts w:ascii="Arial" w:hAnsi="Arial" w:cs="Arial"/>
                <w:b/>
                <w:bCs/>
              </w:rPr>
              <w:t>Valores em R$ 1,00</w:t>
            </w:r>
          </w:p>
        </w:tc>
      </w:tr>
      <w:tr w:rsidR="00DD3175" w:rsidRPr="009D6A10" w14:paraId="162BD916" w14:textId="77777777" w:rsidTr="006C679E">
        <w:trPr>
          <w:gridAfter w:val="1"/>
          <w:wAfter w:w="17" w:type="dxa"/>
          <w:trHeight w:val="579"/>
        </w:trPr>
        <w:tc>
          <w:tcPr>
            <w:tcW w:w="9783" w:type="dxa"/>
            <w:gridSpan w:val="10"/>
            <w:tcBorders>
              <w:top w:val="nil"/>
              <w:left w:val="single" w:sz="4" w:space="0" w:color="auto"/>
              <w:bottom w:val="nil"/>
              <w:right w:val="single" w:sz="4" w:space="0" w:color="auto"/>
            </w:tcBorders>
            <w:shd w:val="clear" w:color="000000" w:fill="D9D9D9"/>
            <w:noWrap/>
            <w:vAlign w:val="center"/>
            <w:hideMark/>
          </w:tcPr>
          <w:p w14:paraId="1B61E8C7" w14:textId="77777777" w:rsidR="00DD3175" w:rsidRPr="009D6A10" w:rsidRDefault="00DD3175" w:rsidP="006C679E">
            <w:pPr>
              <w:jc w:val="center"/>
              <w:rPr>
                <w:rFonts w:ascii="Arial" w:hAnsi="Arial" w:cs="Arial"/>
                <w:b/>
                <w:bCs/>
              </w:rPr>
            </w:pPr>
            <w:r w:rsidRPr="009D6A10">
              <w:rPr>
                <w:rFonts w:ascii="Arial" w:hAnsi="Arial" w:cs="Arial"/>
                <w:b/>
                <w:bCs/>
              </w:rPr>
              <w:t>RECEITAS E DESPESAS PREVIDENCIÁRIAS DO REGIME PRÓPRIO DE PREVIDÊNCIA DOS SERVIDORES - RPPS</w:t>
            </w:r>
          </w:p>
        </w:tc>
      </w:tr>
      <w:tr w:rsidR="00DD3175" w:rsidRPr="009D6A10" w14:paraId="7FA70309" w14:textId="77777777" w:rsidTr="006C679E">
        <w:trPr>
          <w:gridAfter w:val="1"/>
          <w:wAfter w:w="17" w:type="dxa"/>
          <w:trHeight w:val="330"/>
        </w:trPr>
        <w:tc>
          <w:tcPr>
            <w:tcW w:w="9783" w:type="dxa"/>
            <w:gridSpan w:val="10"/>
            <w:tcBorders>
              <w:top w:val="nil"/>
              <w:left w:val="single" w:sz="4" w:space="0" w:color="auto"/>
              <w:bottom w:val="nil"/>
              <w:right w:val="single" w:sz="4" w:space="0" w:color="auto"/>
            </w:tcBorders>
            <w:shd w:val="clear" w:color="000000" w:fill="FFFFFF"/>
            <w:vAlign w:val="center"/>
            <w:hideMark/>
          </w:tcPr>
          <w:p w14:paraId="2B33DCB6" w14:textId="77777777" w:rsidR="00DD3175" w:rsidRPr="009D6A10" w:rsidRDefault="00DD3175" w:rsidP="006C679E">
            <w:pPr>
              <w:jc w:val="center"/>
              <w:rPr>
                <w:rFonts w:ascii="Arial" w:hAnsi="Arial" w:cs="Arial"/>
                <w:b/>
                <w:bCs/>
              </w:rPr>
            </w:pPr>
            <w:r w:rsidRPr="009D6A10">
              <w:rPr>
                <w:rFonts w:ascii="Arial" w:hAnsi="Arial" w:cs="Arial"/>
                <w:b/>
                <w:bCs/>
              </w:rPr>
              <w:t>FUNDO EM CAPITALIZAÇÃO (PLANO PREVIDENCIÁRIO)</w:t>
            </w:r>
          </w:p>
        </w:tc>
      </w:tr>
      <w:tr w:rsidR="00DD3175" w:rsidRPr="009D6A10" w14:paraId="69132928" w14:textId="77777777" w:rsidTr="006C679E">
        <w:trPr>
          <w:gridAfter w:val="3"/>
          <w:wAfter w:w="35" w:type="dxa"/>
          <w:trHeight w:val="759"/>
        </w:trPr>
        <w:tc>
          <w:tcPr>
            <w:tcW w:w="3539"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2C7711" w14:textId="77777777" w:rsidR="00DD3175" w:rsidRPr="009D6A10" w:rsidRDefault="00DD3175" w:rsidP="006C679E">
            <w:pPr>
              <w:jc w:val="center"/>
              <w:rPr>
                <w:rFonts w:ascii="Arial" w:hAnsi="Arial" w:cs="Arial"/>
                <w:b/>
                <w:bCs/>
              </w:rPr>
            </w:pPr>
            <w:r w:rsidRPr="009D6A10">
              <w:rPr>
                <w:rFonts w:ascii="Arial" w:hAnsi="Arial" w:cs="Arial"/>
                <w:b/>
                <w:bCs/>
              </w:rPr>
              <w:t>RECEITAS PREVIDENCIÁRIAS - RPPS (FUNDO EM CAPITALIZAÇÃO)</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55E09852"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24407721"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5826F1B2"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647A2743" w14:textId="77777777" w:rsidTr="006C679E">
        <w:trPr>
          <w:gridAfter w:val="3"/>
          <w:wAfter w:w="35" w:type="dxa"/>
          <w:trHeight w:val="408"/>
        </w:trPr>
        <w:tc>
          <w:tcPr>
            <w:tcW w:w="3539" w:type="dxa"/>
            <w:tcBorders>
              <w:top w:val="nil"/>
              <w:left w:val="single" w:sz="4" w:space="0" w:color="auto"/>
              <w:bottom w:val="nil"/>
              <w:right w:val="single" w:sz="4" w:space="0" w:color="333300"/>
            </w:tcBorders>
            <w:shd w:val="clear" w:color="auto" w:fill="auto"/>
            <w:noWrap/>
            <w:vAlign w:val="center"/>
            <w:hideMark/>
          </w:tcPr>
          <w:p w14:paraId="1F1EC82A" w14:textId="77777777" w:rsidR="00DD3175" w:rsidRPr="009D6A10" w:rsidRDefault="00DD3175" w:rsidP="006C679E">
            <w:pPr>
              <w:rPr>
                <w:rFonts w:ascii="Arial" w:hAnsi="Arial" w:cs="Arial"/>
                <w:b/>
                <w:bCs/>
              </w:rPr>
            </w:pPr>
            <w:r w:rsidRPr="009D6A10">
              <w:rPr>
                <w:rFonts w:ascii="Arial" w:hAnsi="Arial" w:cs="Arial"/>
                <w:b/>
                <w:bCs/>
              </w:rPr>
              <w:t>RECEITAS CORRENTES (I)</w:t>
            </w:r>
          </w:p>
        </w:tc>
        <w:tc>
          <w:tcPr>
            <w:tcW w:w="1835" w:type="dxa"/>
            <w:tcBorders>
              <w:top w:val="nil"/>
              <w:left w:val="nil"/>
              <w:bottom w:val="nil"/>
              <w:right w:val="single" w:sz="4" w:space="0" w:color="333300"/>
            </w:tcBorders>
            <w:shd w:val="clear" w:color="auto" w:fill="auto"/>
            <w:vAlign w:val="center"/>
            <w:hideMark/>
          </w:tcPr>
          <w:p w14:paraId="7AF1A48F" w14:textId="77777777" w:rsidR="00DD3175" w:rsidRPr="009D6A10" w:rsidRDefault="00DD3175" w:rsidP="006C679E">
            <w:pPr>
              <w:jc w:val="right"/>
              <w:rPr>
                <w:rFonts w:ascii="Arial" w:hAnsi="Arial" w:cs="Arial"/>
                <w:b/>
                <w:bCs/>
              </w:rPr>
            </w:pPr>
            <w:r w:rsidRPr="009D6A10">
              <w:rPr>
                <w:rFonts w:ascii="Arial" w:hAnsi="Arial" w:cs="Arial"/>
                <w:b/>
                <w:bCs/>
              </w:rPr>
              <w:t xml:space="preserve">17.562.421,90 </w:t>
            </w:r>
          </w:p>
        </w:tc>
        <w:tc>
          <w:tcPr>
            <w:tcW w:w="2073" w:type="dxa"/>
            <w:gridSpan w:val="3"/>
            <w:tcBorders>
              <w:top w:val="nil"/>
              <w:left w:val="nil"/>
              <w:bottom w:val="nil"/>
              <w:right w:val="single" w:sz="4" w:space="0" w:color="333300"/>
            </w:tcBorders>
            <w:shd w:val="clear" w:color="auto" w:fill="auto"/>
            <w:vAlign w:val="center"/>
            <w:hideMark/>
          </w:tcPr>
          <w:p w14:paraId="2342EFB9" w14:textId="77777777" w:rsidR="00DD3175" w:rsidRPr="009D6A10" w:rsidRDefault="00DD3175" w:rsidP="006C679E">
            <w:pPr>
              <w:jc w:val="right"/>
              <w:rPr>
                <w:rFonts w:ascii="Arial" w:hAnsi="Arial" w:cs="Arial"/>
                <w:b/>
                <w:bCs/>
              </w:rPr>
            </w:pPr>
            <w:r w:rsidRPr="009D6A10">
              <w:rPr>
                <w:rFonts w:ascii="Arial" w:hAnsi="Arial" w:cs="Arial"/>
                <w:b/>
                <w:bCs/>
              </w:rPr>
              <w:t xml:space="preserve"> 25.594.128,51 </w:t>
            </w:r>
          </w:p>
        </w:tc>
        <w:tc>
          <w:tcPr>
            <w:tcW w:w="2318" w:type="dxa"/>
            <w:gridSpan w:val="3"/>
            <w:tcBorders>
              <w:top w:val="nil"/>
              <w:left w:val="nil"/>
              <w:bottom w:val="nil"/>
              <w:right w:val="single" w:sz="4" w:space="0" w:color="auto"/>
            </w:tcBorders>
            <w:shd w:val="clear" w:color="auto" w:fill="auto"/>
            <w:vAlign w:val="center"/>
            <w:hideMark/>
          </w:tcPr>
          <w:p w14:paraId="59F343BA" w14:textId="77777777" w:rsidR="00DD3175" w:rsidRPr="009D6A10" w:rsidRDefault="00DD3175" w:rsidP="006C679E">
            <w:pPr>
              <w:jc w:val="right"/>
              <w:rPr>
                <w:rFonts w:ascii="Arial" w:hAnsi="Arial" w:cs="Arial"/>
                <w:b/>
                <w:bCs/>
              </w:rPr>
            </w:pPr>
            <w:r w:rsidRPr="009D6A10">
              <w:rPr>
                <w:rFonts w:ascii="Arial" w:hAnsi="Arial" w:cs="Arial"/>
                <w:b/>
                <w:bCs/>
              </w:rPr>
              <w:t xml:space="preserve">28.030.355,70 </w:t>
            </w:r>
          </w:p>
        </w:tc>
      </w:tr>
      <w:tr w:rsidR="00DD3175" w:rsidRPr="009D6A10" w14:paraId="189DF8AE"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3D41165F" w14:textId="77777777" w:rsidR="00DD3175" w:rsidRPr="009D6A10" w:rsidRDefault="00DD3175" w:rsidP="006C679E">
            <w:pPr>
              <w:ind w:firstLineChars="100" w:firstLine="221"/>
              <w:rPr>
                <w:rFonts w:ascii="Arial" w:hAnsi="Arial" w:cs="Arial"/>
                <w:b/>
                <w:bCs/>
              </w:rPr>
            </w:pPr>
            <w:r w:rsidRPr="009D6A10">
              <w:rPr>
                <w:rFonts w:ascii="Arial" w:hAnsi="Arial" w:cs="Arial"/>
                <w:b/>
                <w:bCs/>
              </w:rPr>
              <w:t xml:space="preserve">Receita de Contribuições dos Segurados </w:t>
            </w:r>
          </w:p>
        </w:tc>
        <w:tc>
          <w:tcPr>
            <w:tcW w:w="1835" w:type="dxa"/>
            <w:tcBorders>
              <w:top w:val="nil"/>
              <w:left w:val="nil"/>
              <w:bottom w:val="nil"/>
              <w:right w:val="single" w:sz="4" w:space="0" w:color="333300"/>
            </w:tcBorders>
            <w:shd w:val="clear" w:color="auto" w:fill="auto"/>
            <w:vAlign w:val="center"/>
            <w:hideMark/>
          </w:tcPr>
          <w:p w14:paraId="05041CF9" w14:textId="77777777" w:rsidR="00DD3175" w:rsidRPr="009D6A10" w:rsidRDefault="00DD3175" w:rsidP="006C679E">
            <w:pPr>
              <w:jc w:val="right"/>
              <w:rPr>
                <w:rFonts w:ascii="Arial" w:hAnsi="Arial" w:cs="Arial"/>
                <w:b/>
                <w:bCs/>
              </w:rPr>
            </w:pPr>
            <w:r w:rsidRPr="009D6A10">
              <w:rPr>
                <w:rFonts w:ascii="Arial" w:hAnsi="Arial" w:cs="Arial"/>
                <w:b/>
                <w:bCs/>
              </w:rPr>
              <w:t xml:space="preserve"> 5.006.972,79 </w:t>
            </w:r>
          </w:p>
        </w:tc>
        <w:tc>
          <w:tcPr>
            <w:tcW w:w="2073" w:type="dxa"/>
            <w:gridSpan w:val="3"/>
            <w:tcBorders>
              <w:top w:val="nil"/>
              <w:left w:val="nil"/>
              <w:bottom w:val="nil"/>
              <w:right w:val="single" w:sz="4" w:space="0" w:color="333300"/>
            </w:tcBorders>
            <w:shd w:val="clear" w:color="auto" w:fill="auto"/>
            <w:vAlign w:val="center"/>
            <w:hideMark/>
          </w:tcPr>
          <w:p w14:paraId="09D82380" w14:textId="77777777" w:rsidR="00DD3175" w:rsidRPr="009D6A10" w:rsidRDefault="00DD3175" w:rsidP="006C679E">
            <w:pPr>
              <w:jc w:val="right"/>
              <w:rPr>
                <w:rFonts w:ascii="Arial" w:hAnsi="Arial" w:cs="Arial"/>
                <w:b/>
                <w:bCs/>
              </w:rPr>
            </w:pPr>
            <w:r w:rsidRPr="009D6A10">
              <w:rPr>
                <w:rFonts w:ascii="Arial" w:hAnsi="Arial" w:cs="Arial"/>
                <w:b/>
                <w:bCs/>
              </w:rPr>
              <w:t xml:space="preserve">8.226.446,44 </w:t>
            </w:r>
          </w:p>
        </w:tc>
        <w:tc>
          <w:tcPr>
            <w:tcW w:w="2318" w:type="dxa"/>
            <w:gridSpan w:val="3"/>
            <w:tcBorders>
              <w:top w:val="nil"/>
              <w:left w:val="nil"/>
              <w:bottom w:val="nil"/>
              <w:right w:val="single" w:sz="4" w:space="0" w:color="auto"/>
            </w:tcBorders>
            <w:shd w:val="clear" w:color="auto" w:fill="auto"/>
            <w:vAlign w:val="center"/>
            <w:hideMark/>
          </w:tcPr>
          <w:p w14:paraId="43D68AF7" w14:textId="77777777" w:rsidR="00DD3175" w:rsidRPr="009D6A10" w:rsidRDefault="00DD3175" w:rsidP="006C679E">
            <w:pPr>
              <w:jc w:val="right"/>
              <w:rPr>
                <w:rFonts w:ascii="Arial" w:hAnsi="Arial" w:cs="Arial"/>
                <w:b/>
                <w:bCs/>
              </w:rPr>
            </w:pPr>
            <w:r w:rsidRPr="009D6A10">
              <w:rPr>
                <w:rFonts w:ascii="Arial" w:hAnsi="Arial" w:cs="Arial"/>
                <w:b/>
                <w:bCs/>
              </w:rPr>
              <w:t xml:space="preserve"> 8.226.446,44 </w:t>
            </w:r>
          </w:p>
        </w:tc>
      </w:tr>
      <w:tr w:rsidR="00DD3175" w:rsidRPr="009D6A10" w14:paraId="601325AA"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7F59E19B" w14:textId="77777777" w:rsidR="00DD3175" w:rsidRPr="009D6A10" w:rsidRDefault="00DD3175" w:rsidP="006C679E">
            <w:pPr>
              <w:ind w:firstLineChars="200" w:firstLine="440"/>
              <w:rPr>
                <w:rFonts w:ascii="Arial" w:hAnsi="Arial" w:cs="Arial"/>
              </w:rPr>
            </w:pPr>
            <w:r w:rsidRPr="009D6A10">
              <w:rPr>
                <w:rFonts w:ascii="Arial" w:hAnsi="Arial" w:cs="Arial"/>
              </w:rPr>
              <w:t xml:space="preserve">Ativo </w:t>
            </w:r>
          </w:p>
        </w:tc>
        <w:tc>
          <w:tcPr>
            <w:tcW w:w="1835" w:type="dxa"/>
            <w:tcBorders>
              <w:top w:val="nil"/>
              <w:left w:val="nil"/>
              <w:bottom w:val="nil"/>
              <w:right w:val="single" w:sz="4" w:space="0" w:color="333300"/>
            </w:tcBorders>
            <w:shd w:val="clear" w:color="auto" w:fill="auto"/>
            <w:vAlign w:val="center"/>
            <w:hideMark/>
          </w:tcPr>
          <w:p w14:paraId="3630F291" w14:textId="77777777" w:rsidR="00DD3175" w:rsidRPr="009D6A10" w:rsidRDefault="00DD3175" w:rsidP="006C679E">
            <w:pPr>
              <w:jc w:val="right"/>
              <w:rPr>
                <w:rFonts w:ascii="Arial" w:hAnsi="Arial" w:cs="Arial"/>
              </w:rPr>
            </w:pPr>
            <w:r w:rsidRPr="009D6A10">
              <w:rPr>
                <w:rFonts w:ascii="Arial" w:hAnsi="Arial" w:cs="Arial"/>
              </w:rPr>
              <w:t xml:space="preserve"> 4.799.832,79 </w:t>
            </w:r>
          </w:p>
        </w:tc>
        <w:tc>
          <w:tcPr>
            <w:tcW w:w="2073" w:type="dxa"/>
            <w:gridSpan w:val="3"/>
            <w:tcBorders>
              <w:top w:val="nil"/>
              <w:left w:val="nil"/>
              <w:bottom w:val="nil"/>
              <w:right w:val="single" w:sz="4" w:space="0" w:color="333300"/>
            </w:tcBorders>
            <w:shd w:val="clear" w:color="auto" w:fill="auto"/>
            <w:vAlign w:val="center"/>
            <w:hideMark/>
          </w:tcPr>
          <w:p w14:paraId="0ED676E0" w14:textId="77777777" w:rsidR="00DD3175" w:rsidRPr="009D6A10" w:rsidRDefault="00DD3175" w:rsidP="006C679E">
            <w:pPr>
              <w:jc w:val="right"/>
              <w:rPr>
                <w:rFonts w:ascii="Arial" w:hAnsi="Arial" w:cs="Arial"/>
              </w:rPr>
            </w:pPr>
            <w:r w:rsidRPr="009D6A10">
              <w:rPr>
                <w:rFonts w:ascii="Arial" w:hAnsi="Arial" w:cs="Arial"/>
              </w:rPr>
              <w:t xml:space="preserve">7.832.450,33 </w:t>
            </w:r>
          </w:p>
        </w:tc>
        <w:tc>
          <w:tcPr>
            <w:tcW w:w="2318" w:type="dxa"/>
            <w:gridSpan w:val="3"/>
            <w:tcBorders>
              <w:top w:val="nil"/>
              <w:left w:val="nil"/>
              <w:bottom w:val="nil"/>
              <w:right w:val="single" w:sz="4" w:space="0" w:color="auto"/>
            </w:tcBorders>
            <w:shd w:val="clear" w:color="auto" w:fill="auto"/>
            <w:vAlign w:val="center"/>
            <w:hideMark/>
          </w:tcPr>
          <w:p w14:paraId="549B2CD1" w14:textId="77777777" w:rsidR="00DD3175" w:rsidRPr="009D6A10" w:rsidRDefault="00DD3175" w:rsidP="006C679E">
            <w:pPr>
              <w:jc w:val="right"/>
              <w:rPr>
                <w:rFonts w:ascii="Arial" w:hAnsi="Arial" w:cs="Arial"/>
              </w:rPr>
            </w:pPr>
            <w:r w:rsidRPr="009D6A10">
              <w:rPr>
                <w:rFonts w:ascii="Arial" w:hAnsi="Arial" w:cs="Arial"/>
              </w:rPr>
              <w:t xml:space="preserve"> 9.512.838,09 </w:t>
            </w:r>
          </w:p>
        </w:tc>
      </w:tr>
      <w:tr w:rsidR="00DD3175" w:rsidRPr="009D6A10" w14:paraId="40546414"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5998DF7F" w14:textId="77777777" w:rsidR="00DD3175" w:rsidRPr="009D6A10" w:rsidRDefault="00DD3175" w:rsidP="006C679E">
            <w:pPr>
              <w:ind w:firstLineChars="200" w:firstLine="440"/>
              <w:rPr>
                <w:rFonts w:ascii="Arial" w:hAnsi="Arial" w:cs="Arial"/>
              </w:rPr>
            </w:pPr>
            <w:r w:rsidRPr="009D6A10">
              <w:rPr>
                <w:rFonts w:ascii="Arial" w:hAnsi="Arial" w:cs="Arial"/>
              </w:rPr>
              <w:t xml:space="preserve">Inativo </w:t>
            </w:r>
          </w:p>
        </w:tc>
        <w:tc>
          <w:tcPr>
            <w:tcW w:w="1835" w:type="dxa"/>
            <w:tcBorders>
              <w:top w:val="nil"/>
              <w:left w:val="nil"/>
              <w:bottom w:val="nil"/>
              <w:right w:val="single" w:sz="4" w:space="0" w:color="333300"/>
            </w:tcBorders>
            <w:shd w:val="clear" w:color="auto" w:fill="auto"/>
            <w:vAlign w:val="center"/>
            <w:hideMark/>
          </w:tcPr>
          <w:p w14:paraId="58C2E4D3" w14:textId="77777777" w:rsidR="00DD3175" w:rsidRPr="009D6A10" w:rsidRDefault="00DD3175" w:rsidP="006C679E">
            <w:pPr>
              <w:jc w:val="right"/>
              <w:rPr>
                <w:rFonts w:ascii="Arial" w:hAnsi="Arial" w:cs="Arial"/>
              </w:rPr>
            </w:pPr>
            <w:r w:rsidRPr="009D6A10">
              <w:rPr>
                <w:rFonts w:ascii="Arial" w:hAnsi="Arial" w:cs="Arial"/>
              </w:rPr>
              <w:t xml:space="preserve">206.231,27 </w:t>
            </w:r>
          </w:p>
        </w:tc>
        <w:tc>
          <w:tcPr>
            <w:tcW w:w="2073" w:type="dxa"/>
            <w:gridSpan w:val="3"/>
            <w:tcBorders>
              <w:top w:val="nil"/>
              <w:left w:val="nil"/>
              <w:bottom w:val="nil"/>
              <w:right w:val="single" w:sz="4" w:space="0" w:color="333300"/>
            </w:tcBorders>
            <w:shd w:val="clear" w:color="auto" w:fill="auto"/>
            <w:vAlign w:val="center"/>
            <w:hideMark/>
          </w:tcPr>
          <w:p w14:paraId="47D15CC0" w14:textId="77777777" w:rsidR="00DD3175" w:rsidRPr="009D6A10" w:rsidRDefault="00DD3175" w:rsidP="006C679E">
            <w:pPr>
              <w:jc w:val="right"/>
              <w:rPr>
                <w:rFonts w:ascii="Arial" w:hAnsi="Arial" w:cs="Arial"/>
              </w:rPr>
            </w:pPr>
            <w:r w:rsidRPr="009D6A10">
              <w:rPr>
                <w:rFonts w:ascii="Arial" w:hAnsi="Arial" w:cs="Arial"/>
              </w:rPr>
              <w:t xml:space="preserve"> 392.870,96 </w:t>
            </w:r>
          </w:p>
        </w:tc>
        <w:tc>
          <w:tcPr>
            <w:tcW w:w="2318" w:type="dxa"/>
            <w:gridSpan w:val="3"/>
            <w:tcBorders>
              <w:top w:val="nil"/>
              <w:left w:val="nil"/>
              <w:bottom w:val="nil"/>
              <w:right w:val="single" w:sz="4" w:space="0" w:color="auto"/>
            </w:tcBorders>
            <w:shd w:val="clear" w:color="auto" w:fill="auto"/>
            <w:vAlign w:val="center"/>
            <w:hideMark/>
          </w:tcPr>
          <w:p w14:paraId="45E01362" w14:textId="77777777" w:rsidR="00DD3175" w:rsidRPr="009D6A10" w:rsidRDefault="00DD3175" w:rsidP="006C679E">
            <w:pPr>
              <w:jc w:val="right"/>
              <w:rPr>
                <w:rFonts w:ascii="Arial" w:hAnsi="Arial" w:cs="Arial"/>
              </w:rPr>
            </w:pPr>
            <w:r w:rsidRPr="009D6A10">
              <w:rPr>
                <w:rFonts w:ascii="Arial" w:hAnsi="Arial" w:cs="Arial"/>
              </w:rPr>
              <w:t xml:space="preserve">392.870,96 </w:t>
            </w:r>
          </w:p>
        </w:tc>
      </w:tr>
      <w:tr w:rsidR="00DD3175" w:rsidRPr="009D6A10" w14:paraId="63B9262A"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00902611" w14:textId="77777777" w:rsidR="00DD3175" w:rsidRPr="009D6A10" w:rsidRDefault="00DD3175" w:rsidP="006C679E">
            <w:pPr>
              <w:ind w:firstLineChars="200" w:firstLine="440"/>
              <w:rPr>
                <w:rFonts w:ascii="Arial" w:hAnsi="Arial" w:cs="Arial"/>
              </w:rPr>
            </w:pPr>
            <w:r w:rsidRPr="009D6A10">
              <w:rPr>
                <w:rFonts w:ascii="Arial" w:hAnsi="Arial" w:cs="Arial"/>
              </w:rPr>
              <w:t xml:space="preserve">Pensionista </w:t>
            </w:r>
          </w:p>
        </w:tc>
        <w:tc>
          <w:tcPr>
            <w:tcW w:w="1835" w:type="dxa"/>
            <w:tcBorders>
              <w:top w:val="nil"/>
              <w:left w:val="nil"/>
              <w:bottom w:val="nil"/>
              <w:right w:val="single" w:sz="4" w:space="0" w:color="333300"/>
            </w:tcBorders>
            <w:shd w:val="clear" w:color="auto" w:fill="auto"/>
            <w:vAlign w:val="center"/>
            <w:hideMark/>
          </w:tcPr>
          <w:p w14:paraId="351102A3" w14:textId="77777777" w:rsidR="00DD3175" w:rsidRPr="009D6A10" w:rsidRDefault="00DD3175" w:rsidP="006C679E">
            <w:pPr>
              <w:jc w:val="right"/>
              <w:rPr>
                <w:rFonts w:ascii="Arial" w:hAnsi="Arial" w:cs="Arial"/>
              </w:rPr>
            </w:pPr>
            <w:r w:rsidRPr="009D6A10">
              <w:rPr>
                <w:rFonts w:ascii="Arial" w:hAnsi="Arial" w:cs="Arial"/>
              </w:rPr>
              <w:t xml:space="preserve">  908,73 </w:t>
            </w:r>
          </w:p>
        </w:tc>
        <w:tc>
          <w:tcPr>
            <w:tcW w:w="2073" w:type="dxa"/>
            <w:gridSpan w:val="3"/>
            <w:tcBorders>
              <w:top w:val="nil"/>
              <w:left w:val="nil"/>
              <w:bottom w:val="nil"/>
              <w:right w:val="single" w:sz="4" w:space="0" w:color="333300"/>
            </w:tcBorders>
            <w:shd w:val="clear" w:color="auto" w:fill="auto"/>
            <w:vAlign w:val="center"/>
            <w:hideMark/>
          </w:tcPr>
          <w:p w14:paraId="689F045A" w14:textId="77777777" w:rsidR="00DD3175" w:rsidRPr="009D6A10" w:rsidRDefault="00DD3175" w:rsidP="006C679E">
            <w:pPr>
              <w:jc w:val="right"/>
              <w:rPr>
                <w:rFonts w:ascii="Arial" w:hAnsi="Arial" w:cs="Arial"/>
              </w:rPr>
            </w:pPr>
            <w:r w:rsidRPr="009D6A10">
              <w:rPr>
                <w:rFonts w:ascii="Arial" w:hAnsi="Arial" w:cs="Arial"/>
              </w:rPr>
              <w:t xml:space="preserve"> 1.125,15 </w:t>
            </w:r>
          </w:p>
        </w:tc>
        <w:tc>
          <w:tcPr>
            <w:tcW w:w="2318" w:type="dxa"/>
            <w:gridSpan w:val="3"/>
            <w:tcBorders>
              <w:top w:val="nil"/>
              <w:left w:val="nil"/>
              <w:bottom w:val="nil"/>
              <w:right w:val="single" w:sz="4" w:space="0" w:color="auto"/>
            </w:tcBorders>
            <w:shd w:val="clear" w:color="auto" w:fill="auto"/>
            <w:vAlign w:val="center"/>
            <w:hideMark/>
          </w:tcPr>
          <w:p w14:paraId="3776CD92" w14:textId="77777777" w:rsidR="00DD3175" w:rsidRPr="009D6A10" w:rsidRDefault="00DD3175" w:rsidP="006C679E">
            <w:pPr>
              <w:jc w:val="right"/>
              <w:rPr>
                <w:rFonts w:ascii="Arial" w:hAnsi="Arial" w:cs="Arial"/>
              </w:rPr>
            </w:pPr>
            <w:r w:rsidRPr="009D6A10">
              <w:rPr>
                <w:rFonts w:ascii="Arial" w:hAnsi="Arial" w:cs="Arial"/>
              </w:rPr>
              <w:t xml:space="preserve">1.125,15 </w:t>
            </w:r>
          </w:p>
        </w:tc>
      </w:tr>
      <w:tr w:rsidR="00DD3175" w:rsidRPr="009D6A10" w14:paraId="54BE646D"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50FA0813" w14:textId="77777777" w:rsidR="00DD3175" w:rsidRPr="009D6A10" w:rsidRDefault="00DD3175" w:rsidP="006C679E">
            <w:pPr>
              <w:ind w:firstLineChars="100" w:firstLine="221"/>
              <w:rPr>
                <w:rFonts w:ascii="Arial" w:hAnsi="Arial" w:cs="Arial"/>
                <w:b/>
                <w:bCs/>
              </w:rPr>
            </w:pPr>
            <w:r w:rsidRPr="009D6A10">
              <w:rPr>
                <w:rFonts w:ascii="Arial" w:hAnsi="Arial" w:cs="Arial"/>
                <w:b/>
                <w:bCs/>
              </w:rPr>
              <w:t xml:space="preserve">Receita de Contribuições Patronais </w:t>
            </w:r>
          </w:p>
        </w:tc>
        <w:tc>
          <w:tcPr>
            <w:tcW w:w="1835" w:type="dxa"/>
            <w:tcBorders>
              <w:top w:val="nil"/>
              <w:left w:val="nil"/>
              <w:bottom w:val="nil"/>
              <w:right w:val="single" w:sz="4" w:space="0" w:color="333300"/>
            </w:tcBorders>
            <w:shd w:val="clear" w:color="auto" w:fill="auto"/>
            <w:vAlign w:val="center"/>
            <w:hideMark/>
          </w:tcPr>
          <w:p w14:paraId="2314B38B" w14:textId="77777777" w:rsidR="00DD3175" w:rsidRPr="009D6A10" w:rsidRDefault="00DD3175" w:rsidP="006C679E">
            <w:pPr>
              <w:jc w:val="right"/>
              <w:rPr>
                <w:rFonts w:ascii="Arial" w:hAnsi="Arial" w:cs="Arial"/>
                <w:b/>
                <w:bCs/>
              </w:rPr>
            </w:pPr>
            <w:r w:rsidRPr="009D6A10">
              <w:rPr>
                <w:rFonts w:ascii="Arial" w:hAnsi="Arial" w:cs="Arial"/>
                <w:b/>
                <w:bCs/>
              </w:rPr>
              <w:t xml:space="preserve"> 8.517.179,36 </w:t>
            </w:r>
          </w:p>
        </w:tc>
        <w:tc>
          <w:tcPr>
            <w:tcW w:w="2073" w:type="dxa"/>
            <w:gridSpan w:val="3"/>
            <w:tcBorders>
              <w:top w:val="nil"/>
              <w:left w:val="nil"/>
              <w:bottom w:val="nil"/>
              <w:right w:val="single" w:sz="4" w:space="0" w:color="333300"/>
            </w:tcBorders>
            <w:shd w:val="clear" w:color="auto" w:fill="auto"/>
            <w:vAlign w:val="center"/>
            <w:hideMark/>
          </w:tcPr>
          <w:p w14:paraId="6C38B1E3" w14:textId="77777777" w:rsidR="00DD3175" w:rsidRPr="009D6A10" w:rsidRDefault="00DD3175" w:rsidP="006C679E">
            <w:pPr>
              <w:jc w:val="right"/>
              <w:rPr>
                <w:rFonts w:ascii="Arial" w:hAnsi="Arial" w:cs="Arial"/>
                <w:b/>
                <w:bCs/>
              </w:rPr>
            </w:pPr>
            <w:r w:rsidRPr="009D6A10">
              <w:rPr>
                <w:rFonts w:ascii="Arial" w:hAnsi="Arial" w:cs="Arial"/>
                <w:b/>
                <w:bCs/>
              </w:rPr>
              <w:t xml:space="preserve"> 12.505.873,57 </w:t>
            </w:r>
          </w:p>
        </w:tc>
        <w:tc>
          <w:tcPr>
            <w:tcW w:w="2318" w:type="dxa"/>
            <w:gridSpan w:val="3"/>
            <w:tcBorders>
              <w:top w:val="nil"/>
              <w:left w:val="nil"/>
              <w:bottom w:val="nil"/>
              <w:right w:val="single" w:sz="4" w:space="0" w:color="auto"/>
            </w:tcBorders>
            <w:shd w:val="clear" w:color="auto" w:fill="auto"/>
            <w:vAlign w:val="center"/>
            <w:hideMark/>
          </w:tcPr>
          <w:p w14:paraId="560D3BDD" w14:textId="77777777" w:rsidR="00DD3175" w:rsidRPr="009D6A10" w:rsidRDefault="00DD3175" w:rsidP="006C679E">
            <w:pPr>
              <w:jc w:val="right"/>
              <w:rPr>
                <w:rFonts w:ascii="Arial" w:hAnsi="Arial" w:cs="Arial"/>
                <w:b/>
                <w:bCs/>
              </w:rPr>
            </w:pPr>
            <w:r w:rsidRPr="009D6A10">
              <w:rPr>
                <w:rFonts w:ascii="Arial" w:hAnsi="Arial" w:cs="Arial"/>
                <w:b/>
                <w:bCs/>
              </w:rPr>
              <w:t xml:space="preserve">13.470.439,23 </w:t>
            </w:r>
          </w:p>
        </w:tc>
      </w:tr>
      <w:tr w:rsidR="00DD3175" w:rsidRPr="009D6A10" w14:paraId="2EBB9077"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271F8CF4" w14:textId="77777777" w:rsidR="00DD3175" w:rsidRPr="009D6A10" w:rsidRDefault="00DD3175" w:rsidP="006C679E">
            <w:pPr>
              <w:ind w:firstLineChars="200" w:firstLine="440"/>
              <w:rPr>
                <w:rFonts w:ascii="Arial" w:hAnsi="Arial" w:cs="Arial"/>
              </w:rPr>
            </w:pPr>
            <w:r w:rsidRPr="009D6A10">
              <w:rPr>
                <w:rFonts w:ascii="Arial" w:hAnsi="Arial" w:cs="Arial"/>
              </w:rPr>
              <w:t xml:space="preserve">Ativo </w:t>
            </w:r>
          </w:p>
        </w:tc>
        <w:tc>
          <w:tcPr>
            <w:tcW w:w="1835" w:type="dxa"/>
            <w:tcBorders>
              <w:top w:val="nil"/>
              <w:left w:val="nil"/>
              <w:bottom w:val="nil"/>
              <w:right w:val="single" w:sz="4" w:space="0" w:color="333300"/>
            </w:tcBorders>
            <w:shd w:val="clear" w:color="auto" w:fill="auto"/>
            <w:vAlign w:val="center"/>
            <w:hideMark/>
          </w:tcPr>
          <w:p w14:paraId="006F40F0" w14:textId="77777777" w:rsidR="00DD3175" w:rsidRPr="009D6A10" w:rsidRDefault="00DD3175" w:rsidP="006C679E">
            <w:pPr>
              <w:jc w:val="right"/>
              <w:rPr>
                <w:rFonts w:ascii="Arial" w:hAnsi="Arial" w:cs="Arial"/>
              </w:rPr>
            </w:pPr>
            <w:r w:rsidRPr="009D6A10">
              <w:rPr>
                <w:rFonts w:ascii="Arial" w:hAnsi="Arial" w:cs="Arial"/>
              </w:rPr>
              <w:t xml:space="preserve"> 8.517.179,36 </w:t>
            </w:r>
          </w:p>
        </w:tc>
        <w:tc>
          <w:tcPr>
            <w:tcW w:w="2073" w:type="dxa"/>
            <w:gridSpan w:val="3"/>
            <w:tcBorders>
              <w:top w:val="nil"/>
              <w:left w:val="nil"/>
              <w:bottom w:val="nil"/>
              <w:right w:val="single" w:sz="4" w:space="0" w:color="333300"/>
            </w:tcBorders>
            <w:shd w:val="clear" w:color="auto" w:fill="auto"/>
            <w:vAlign w:val="center"/>
            <w:hideMark/>
          </w:tcPr>
          <w:p w14:paraId="471AF7ED" w14:textId="77777777" w:rsidR="00DD3175" w:rsidRPr="009D6A10" w:rsidRDefault="00DD3175" w:rsidP="006C679E">
            <w:pPr>
              <w:jc w:val="right"/>
              <w:rPr>
                <w:rFonts w:ascii="Arial" w:hAnsi="Arial" w:cs="Arial"/>
              </w:rPr>
            </w:pPr>
            <w:r w:rsidRPr="009D6A10">
              <w:rPr>
                <w:rFonts w:ascii="Arial" w:hAnsi="Arial" w:cs="Arial"/>
              </w:rPr>
              <w:t xml:space="preserve"> 12.505.873,57 </w:t>
            </w:r>
          </w:p>
        </w:tc>
        <w:tc>
          <w:tcPr>
            <w:tcW w:w="2318" w:type="dxa"/>
            <w:gridSpan w:val="3"/>
            <w:tcBorders>
              <w:top w:val="nil"/>
              <w:left w:val="nil"/>
              <w:bottom w:val="nil"/>
              <w:right w:val="single" w:sz="4" w:space="0" w:color="auto"/>
            </w:tcBorders>
            <w:shd w:val="clear" w:color="auto" w:fill="auto"/>
            <w:vAlign w:val="center"/>
            <w:hideMark/>
          </w:tcPr>
          <w:p w14:paraId="70A6168A" w14:textId="77777777" w:rsidR="00DD3175" w:rsidRPr="009D6A10" w:rsidRDefault="00DD3175" w:rsidP="006C679E">
            <w:pPr>
              <w:jc w:val="right"/>
              <w:rPr>
                <w:rFonts w:ascii="Arial" w:hAnsi="Arial" w:cs="Arial"/>
              </w:rPr>
            </w:pPr>
            <w:r w:rsidRPr="009D6A10">
              <w:rPr>
                <w:rFonts w:ascii="Arial" w:hAnsi="Arial" w:cs="Arial"/>
              </w:rPr>
              <w:t xml:space="preserve">13.470.439,23 </w:t>
            </w:r>
          </w:p>
        </w:tc>
      </w:tr>
      <w:tr w:rsidR="00DD3175" w:rsidRPr="009D6A10" w14:paraId="1AB21A94"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6CA1E119" w14:textId="77777777" w:rsidR="00DD3175" w:rsidRPr="009D6A10" w:rsidRDefault="00DD3175" w:rsidP="006C679E">
            <w:pPr>
              <w:ind w:firstLineChars="200" w:firstLine="440"/>
              <w:rPr>
                <w:rFonts w:ascii="Arial" w:hAnsi="Arial" w:cs="Arial"/>
              </w:rPr>
            </w:pPr>
            <w:r w:rsidRPr="009D6A10">
              <w:rPr>
                <w:rFonts w:ascii="Arial" w:hAnsi="Arial" w:cs="Arial"/>
              </w:rPr>
              <w:t xml:space="preserve">Inativo </w:t>
            </w:r>
          </w:p>
        </w:tc>
        <w:tc>
          <w:tcPr>
            <w:tcW w:w="1835" w:type="dxa"/>
            <w:tcBorders>
              <w:top w:val="nil"/>
              <w:left w:val="nil"/>
              <w:bottom w:val="nil"/>
              <w:right w:val="single" w:sz="4" w:space="0" w:color="333300"/>
            </w:tcBorders>
            <w:shd w:val="clear" w:color="auto" w:fill="auto"/>
            <w:vAlign w:val="center"/>
            <w:hideMark/>
          </w:tcPr>
          <w:p w14:paraId="19455AF2"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14BEA7E5"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nil"/>
              <w:right w:val="single" w:sz="4" w:space="0" w:color="auto"/>
            </w:tcBorders>
            <w:shd w:val="clear" w:color="auto" w:fill="auto"/>
            <w:vAlign w:val="center"/>
            <w:hideMark/>
          </w:tcPr>
          <w:p w14:paraId="713BB595"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43415127"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3DB26693" w14:textId="77777777" w:rsidR="00DD3175" w:rsidRPr="009D6A10" w:rsidRDefault="00DD3175" w:rsidP="006C679E">
            <w:pPr>
              <w:ind w:firstLineChars="200" w:firstLine="440"/>
              <w:rPr>
                <w:rFonts w:ascii="Arial" w:hAnsi="Arial" w:cs="Arial"/>
              </w:rPr>
            </w:pPr>
            <w:r w:rsidRPr="009D6A10">
              <w:rPr>
                <w:rFonts w:ascii="Arial" w:hAnsi="Arial" w:cs="Arial"/>
              </w:rPr>
              <w:t xml:space="preserve">Pensionista </w:t>
            </w:r>
          </w:p>
        </w:tc>
        <w:tc>
          <w:tcPr>
            <w:tcW w:w="1835" w:type="dxa"/>
            <w:tcBorders>
              <w:top w:val="nil"/>
              <w:left w:val="nil"/>
              <w:bottom w:val="nil"/>
              <w:right w:val="single" w:sz="4" w:space="0" w:color="333300"/>
            </w:tcBorders>
            <w:shd w:val="clear" w:color="auto" w:fill="auto"/>
            <w:vAlign w:val="center"/>
            <w:hideMark/>
          </w:tcPr>
          <w:p w14:paraId="0015E1D5"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62856658"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nil"/>
              <w:right w:val="single" w:sz="4" w:space="0" w:color="auto"/>
            </w:tcBorders>
            <w:shd w:val="clear" w:color="auto" w:fill="auto"/>
            <w:vAlign w:val="center"/>
            <w:hideMark/>
          </w:tcPr>
          <w:p w14:paraId="32B42021"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1BFF6DA8"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3BD323BA" w14:textId="77777777" w:rsidR="00DD3175" w:rsidRPr="009D6A10" w:rsidRDefault="00DD3175" w:rsidP="006C679E">
            <w:pPr>
              <w:ind w:firstLineChars="100" w:firstLine="221"/>
              <w:rPr>
                <w:rFonts w:ascii="Arial" w:hAnsi="Arial" w:cs="Arial"/>
                <w:b/>
                <w:bCs/>
              </w:rPr>
            </w:pPr>
            <w:r w:rsidRPr="009D6A10">
              <w:rPr>
                <w:rFonts w:ascii="Arial" w:hAnsi="Arial" w:cs="Arial"/>
                <w:b/>
                <w:bCs/>
              </w:rPr>
              <w:t>Receita Patrimonial</w:t>
            </w:r>
          </w:p>
        </w:tc>
        <w:tc>
          <w:tcPr>
            <w:tcW w:w="1835" w:type="dxa"/>
            <w:tcBorders>
              <w:top w:val="nil"/>
              <w:left w:val="nil"/>
              <w:bottom w:val="nil"/>
              <w:right w:val="single" w:sz="4" w:space="0" w:color="333300"/>
            </w:tcBorders>
            <w:shd w:val="clear" w:color="auto" w:fill="auto"/>
            <w:vAlign w:val="center"/>
            <w:hideMark/>
          </w:tcPr>
          <w:p w14:paraId="2E0E7941" w14:textId="77777777" w:rsidR="00DD3175" w:rsidRPr="009D6A10" w:rsidRDefault="00DD3175" w:rsidP="006C679E">
            <w:pPr>
              <w:jc w:val="right"/>
              <w:rPr>
                <w:rFonts w:ascii="Arial" w:hAnsi="Arial" w:cs="Arial"/>
                <w:b/>
                <w:bCs/>
              </w:rPr>
            </w:pPr>
            <w:r w:rsidRPr="009D6A10">
              <w:rPr>
                <w:rFonts w:ascii="Arial" w:hAnsi="Arial" w:cs="Arial"/>
                <w:b/>
                <w:bCs/>
              </w:rPr>
              <w:t xml:space="preserve"> 1.365.384,46 </w:t>
            </w:r>
          </w:p>
        </w:tc>
        <w:tc>
          <w:tcPr>
            <w:tcW w:w="2073" w:type="dxa"/>
            <w:gridSpan w:val="3"/>
            <w:tcBorders>
              <w:top w:val="nil"/>
              <w:left w:val="nil"/>
              <w:bottom w:val="nil"/>
              <w:right w:val="single" w:sz="4" w:space="0" w:color="333300"/>
            </w:tcBorders>
            <w:shd w:val="clear" w:color="auto" w:fill="auto"/>
            <w:vAlign w:val="center"/>
            <w:hideMark/>
          </w:tcPr>
          <w:p w14:paraId="7C4E6E8D" w14:textId="77777777" w:rsidR="00DD3175" w:rsidRPr="009D6A10" w:rsidRDefault="00DD3175" w:rsidP="006C679E">
            <w:pPr>
              <w:jc w:val="right"/>
              <w:rPr>
                <w:rFonts w:ascii="Arial" w:hAnsi="Arial" w:cs="Arial"/>
                <w:b/>
                <w:bCs/>
              </w:rPr>
            </w:pPr>
            <w:r w:rsidRPr="009D6A10">
              <w:rPr>
                <w:rFonts w:ascii="Arial" w:hAnsi="Arial" w:cs="Arial"/>
                <w:b/>
                <w:bCs/>
              </w:rPr>
              <w:t xml:space="preserve">1.200.129,37 </w:t>
            </w:r>
          </w:p>
        </w:tc>
        <w:tc>
          <w:tcPr>
            <w:tcW w:w="2318" w:type="dxa"/>
            <w:gridSpan w:val="3"/>
            <w:tcBorders>
              <w:top w:val="nil"/>
              <w:left w:val="nil"/>
              <w:bottom w:val="nil"/>
              <w:right w:val="single" w:sz="4" w:space="0" w:color="auto"/>
            </w:tcBorders>
            <w:shd w:val="clear" w:color="auto" w:fill="auto"/>
            <w:vAlign w:val="center"/>
            <w:hideMark/>
          </w:tcPr>
          <w:p w14:paraId="67F42369" w14:textId="77777777" w:rsidR="00DD3175" w:rsidRPr="009D6A10" w:rsidRDefault="00DD3175" w:rsidP="006C679E">
            <w:pPr>
              <w:jc w:val="right"/>
              <w:rPr>
                <w:rFonts w:ascii="Arial" w:hAnsi="Arial" w:cs="Arial"/>
                <w:b/>
                <w:bCs/>
              </w:rPr>
            </w:pPr>
            <w:r w:rsidRPr="009D6A10">
              <w:rPr>
                <w:rFonts w:ascii="Arial" w:hAnsi="Arial" w:cs="Arial"/>
                <w:b/>
                <w:bCs/>
              </w:rPr>
              <w:t xml:space="preserve"> 3.358.974,23 </w:t>
            </w:r>
          </w:p>
        </w:tc>
      </w:tr>
      <w:tr w:rsidR="00DD3175" w:rsidRPr="009D6A10" w14:paraId="62B13D82"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311E78D5" w14:textId="77777777" w:rsidR="00DD3175" w:rsidRPr="009D6A10" w:rsidRDefault="00DD3175" w:rsidP="006C679E">
            <w:pPr>
              <w:ind w:firstLineChars="200" w:firstLine="440"/>
              <w:rPr>
                <w:rFonts w:ascii="Arial" w:hAnsi="Arial" w:cs="Arial"/>
              </w:rPr>
            </w:pPr>
            <w:r w:rsidRPr="009D6A10">
              <w:rPr>
                <w:rFonts w:ascii="Arial" w:hAnsi="Arial" w:cs="Arial"/>
              </w:rPr>
              <w:t>Receitas Imobiliárias</w:t>
            </w:r>
          </w:p>
        </w:tc>
        <w:tc>
          <w:tcPr>
            <w:tcW w:w="1835" w:type="dxa"/>
            <w:tcBorders>
              <w:top w:val="nil"/>
              <w:left w:val="nil"/>
              <w:bottom w:val="nil"/>
              <w:right w:val="single" w:sz="4" w:space="0" w:color="333300"/>
            </w:tcBorders>
            <w:shd w:val="clear" w:color="auto" w:fill="auto"/>
            <w:vAlign w:val="center"/>
            <w:hideMark/>
          </w:tcPr>
          <w:p w14:paraId="790E630F"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37FB34EE" w14:textId="77777777" w:rsidR="00DD3175" w:rsidRPr="009D6A10" w:rsidRDefault="00DD3175" w:rsidP="006C679E">
            <w:pPr>
              <w:jc w:val="right"/>
              <w:rPr>
                <w:rFonts w:ascii="Arial" w:hAnsi="Arial" w:cs="Arial"/>
              </w:rPr>
            </w:pPr>
            <w:r w:rsidRPr="009D6A10">
              <w:rPr>
                <w:rFonts w:ascii="Arial" w:hAnsi="Arial" w:cs="Arial"/>
              </w:rPr>
              <w:t> </w:t>
            </w:r>
          </w:p>
        </w:tc>
        <w:tc>
          <w:tcPr>
            <w:tcW w:w="2318" w:type="dxa"/>
            <w:gridSpan w:val="3"/>
            <w:tcBorders>
              <w:top w:val="nil"/>
              <w:left w:val="nil"/>
              <w:bottom w:val="nil"/>
              <w:right w:val="single" w:sz="4" w:space="0" w:color="auto"/>
            </w:tcBorders>
            <w:shd w:val="clear" w:color="auto" w:fill="auto"/>
            <w:vAlign w:val="center"/>
            <w:hideMark/>
          </w:tcPr>
          <w:p w14:paraId="3B2A5951" w14:textId="77777777" w:rsidR="00DD3175" w:rsidRPr="009D6A10" w:rsidRDefault="00DD3175" w:rsidP="006C679E">
            <w:pPr>
              <w:jc w:val="right"/>
              <w:rPr>
                <w:rFonts w:ascii="Arial" w:hAnsi="Arial" w:cs="Arial"/>
                <w:b/>
                <w:bCs/>
              </w:rPr>
            </w:pPr>
            <w:r w:rsidRPr="009D6A10">
              <w:rPr>
                <w:rFonts w:ascii="Arial" w:hAnsi="Arial" w:cs="Arial"/>
                <w:b/>
                <w:bCs/>
              </w:rPr>
              <w:t> </w:t>
            </w:r>
          </w:p>
        </w:tc>
      </w:tr>
      <w:tr w:rsidR="00DD3175" w:rsidRPr="009D6A10" w14:paraId="4B80A8E0"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44919033" w14:textId="77777777" w:rsidR="00DD3175" w:rsidRPr="009D6A10" w:rsidRDefault="00DD3175" w:rsidP="006C679E">
            <w:pPr>
              <w:ind w:firstLineChars="200" w:firstLine="440"/>
              <w:rPr>
                <w:rFonts w:ascii="Arial" w:hAnsi="Arial" w:cs="Arial"/>
              </w:rPr>
            </w:pPr>
            <w:r w:rsidRPr="009D6A10">
              <w:rPr>
                <w:rFonts w:ascii="Arial" w:hAnsi="Arial" w:cs="Arial"/>
              </w:rPr>
              <w:t>Receitas de Valores Mobiliários</w:t>
            </w:r>
          </w:p>
        </w:tc>
        <w:tc>
          <w:tcPr>
            <w:tcW w:w="1835" w:type="dxa"/>
            <w:tcBorders>
              <w:top w:val="nil"/>
              <w:left w:val="nil"/>
              <w:bottom w:val="nil"/>
              <w:right w:val="single" w:sz="4" w:space="0" w:color="333300"/>
            </w:tcBorders>
            <w:shd w:val="clear" w:color="auto" w:fill="auto"/>
            <w:vAlign w:val="center"/>
            <w:hideMark/>
          </w:tcPr>
          <w:p w14:paraId="1F55C48E" w14:textId="77777777" w:rsidR="00DD3175" w:rsidRPr="009D6A10" w:rsidRDefault="00DD3175" w:rsidP="006C679E">
            <w:pPr>
              <w:jc w:val="right"/>
              <w:rPr>
                <w:rFonts w:ascii="Arial" w:hAnsi="Arial" w:cs="Arial"/>
              </w:rPr>
            </w:pPr>
            <w:r w:rsidRPr="009D6A10">
              <w:rPr>
                <w:rFonts w:ascii="Arial" w:hAnsi="Arial" w:cs="Arial"/>
              </w:rPr>
              <w:t xml:space="preserve"> 1.365.384,46 </w:t>
            </w:r>
          </w:p>
        </w:tc>
        <w:tc>
          <w:tcPr>
            <w:tcW w:w="2073" w:type="dxa"/>
            <w:gridSpan w:val="3"/>
            <w:tcBorders>
              <w:top w:val="nil"/>
              <w:left w:val="nil"/>
              <w:bottom w:val="nil"/>
              <w:right w:val="single" w:sz="4" w:space="0" w:color="333300"/>
            </w:tcBorders>
            <w:shd w:val="clear" w:color="auto" w:fill="auto"/>
            <w:vAlign w:val="center"/>
            <w:hideMark/>
          </w:tcPr>
          <w:p w14:paraId="38622EC3" w14:textId="77777777" w:rsidR="00DD3175" w:rsidRPr="009D6A10" w:rsidRDefault="00DD3175" w:rsidP="006C679E">
            <w:pPr>
              <w:jc w:val="right"/>
              <w:rPr>
                <w:rFonts w:ascii="Arial" w:hAnsi="Arial" w:cs="Arial"/>
              </w:rPr>
            </w:pPr>
            <w:r w:rsidRPr="009D6A10">
              <w:rPr>
                <w:rFonts w:ascii="Arial" w:hAnsi="Arial" w:cs="Arial"/>
              </w:rPr>
              <w:t xml:space="preserve">1.200.129,37 </w:t>
            </w:r>
          </w:p>
        </w:tc>
        <w:tc>
          <w:tcPr>
            <w:tcW w:w="2318" w:type="dxa"/>
            <w:gridSpan w:val="3"/>
            <w:tcBorders>
              <w:top w:val="nil"/>
              <w:left w:val="nil"/>
              <w:bottom w:val="nil"/>
              <w:right w:val="single" w:sz="4" w:space="0" w:color="auto"/>
            </w:tcBorders>
            <w:shd w:val="clear" w:color="auto" w:fill="auto"/>
            <w:vAlign w:val="center"/>
            <w:hideMark/>
          </w:tcPr>
          <w:p w14:paraId="29A8CB01" w14:textId="77777777" w:rsidR="00DD3175" w:rsidRPr="009D6A10" w:rsidRDefault="00DD3175" w:rsidP="006C679E">
            <w:pPr>
              <w:jc w:val="right"/>
              <w:rPr>
                <w:rFonts w:ascii="Arial" w:hAnsi="Arial" w:cs="Arial"/>
              </w:rPr>
            </w:pPr>
            <w:r w:rsidRPr="009D6A10">
              <w:rPr>
                <w:rFonts w:ascii="Arial" w:hAnsi="Arial" w:cs="Arial"/>
              </w:rPr>
              <w:t xml:space="preserve"> 3.358.974,23 </w:t>
            </w:r>
          </w:p>
        </w:tc>
      </w:tr>
      <w:tr w:rsidR="00DD3175" w:rsidRPr="009D6A10" w14:paraId="324B05C5"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21DB661B" w14:textId="77777777" w:rsidR="00DD3175" w:rsidRPr="009D6A10" w:rsidRDefault="00DD3175" w:rsidP="006C679E">
            <w:pPr>
              <w:ind w:firstLineChars="200" w:firstLine="440"/>
              <w:rPr>
                <w:rFonts w:ascii="Arial" w:hAnsi="Arial" w:cs="Arial"/>
              </w:rPr>
            </w:pPr>
            <w:r w:rsidRPr="009D6A10">
              <w:rPr>
                <w:rFonts w:ascii="Arial" w:hAnsi="Arial" w:cs="Arial"/>
              </w:rPr>
              <w:t>Outras Receitas Patrimoniais</w:t>
            </w:r>
          </w:p>
        </w:tc>
        <w:tc>
          <w:tcPr>
            <w:tcW w:w="1835" w:type="dxa"/>
            <w:tcBorders>
              <w:top w:val="nil"/>
              <w:left w:val="nil"/>
              <w:bottom w:val="nil"/>
              <w:right w:val="single" w:sz="4" w:space="0" w:color="333300"/>
            </w:tcBorders>
            <w:shd w:val="clear" w:color="auto" w:fill="auto"/>
            <w:vAlign w:val="center"/>
            <w:hideMark/>
          </w:tcPr>
          <w:p w14:paraId="78E8CD48"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16183B32" w14:textId="77777777" w:rsidR="00DD3175" w:rsidRPr="009D6A10" w:rsidRDefault="00DD3175" w:rsidP="006C679E">
            <w:pPr>
              <w:jc w:val="right"/>
              <w:rPr>
                <w:rFonts w:ascii="Arial" w:hAnsi="Arial" w:cs="Arial"/>
              </w:rPr>
            </w:pPr>
            <w:r w:rsidRPr="009D6A10">
              <w:rPr>
                <w:rFonts w:ascii="Arial" w:hAnsi="Arial" w:cs="Arial"/>
              </w:rPr>
              <w:t> </w:t>
            </w:r>
          </w:p>
        </w:tc>
        <w:tc>
          <w:tcPr>
            <w:tcW w:w="2318" w:type="dxa"/>
            <w:gridSpan w:val="3"/>
            <w:tcBorders>
              <w:top w:val="nil"/>
              <w:left w:val="nil"/>
              <w:bottom w:val="nil"/>
              <w:right w:val="single" w:sz="4" w:space="0" w:color="auto"/>
            </w:tcBorders>
            <w:shd w:val="clear" w:color="auto" w:fill="auto"/>
            <w:vAlign w:val="center"/>
            <w:hideMark/>
          </w:tcPr>
          <w:p w14:paraId="3AA3A057" w14:textId="77777777" w:rsidR="00DD3175" w:rsidRPr="009D6A10" w:rsidRDefault="00DD3175" w:rsidP="006C679E">
            <w:pPr>
              <w:jc w:val="right"/>
              <w:rPr>
                <w:rFonts w:ascii="Arial" w:hAnsi="Arial" w:cs="Arial"/>
              </w:rPr>
            </w:pPr>
            <w:r w:rsidRPr="009D6A10">
              <w:rPr>
                <w:rFonts w:ascii="Arial" w:hAnsi="Arial" w:cs="Arial"/>
              </w:rPr>
              <w:t> </w:t>
            </w:r>
          </w:p>
        </w:tc>
      </w:tr>
      <w:tr w:rsidR="00DD3175" w:rsidRPr="009D6A10" w14:paraId="14A66FF2"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03291A15" w14:textId="77777777" w:rsidR="00DD3175" w:rsidRPr="009D6A10" w:rsidRDefault="00DD3175" w:rsidP="006C679E">
            <w:pPr>
              <w:ind w:firstLineChars="100" w:firstLine="221"/>
              <w:rPr>
                <w:rFonts w:ascii="Arial" w:hAnsi="Arial" w:cs="Arial"/>
                <w:b/>
                <w:bCs/>
              </w:rPr>
            </w:pPr>
            <w:r w:rsidRPr="009D6A10">
              <w:rPr>
                <w:rFonts w:ascii="Arial" w:hAnsi="Arial" w:cs="Arial"/>
                <w:b/>
                <w:bCs/>
              </w:rPr>
              <w:t>Receita de Serviços</w:t>
            </w:r>
          </w:p>
        </w:tc>
        <w:tc>
          <w:tcPr>
            <w:tcW w:w="1835" w:type="dxa"/>
            <w:tcBorders>
              <w:top w:val="nil"/>
              <w:left w:val="nil"/>
              <w:bottom w:val="nil"/>
              <w:right w:val="single" w:sz="4" w:space="0" w:color="333300"/>
            </w:tcBorders>
            <w:shd w:val="clear" w:color="auto" w:fill="auto"/>
            <w:vAlign w:val="center"/>
            <w:hideMark/>
          </w:tcPr>
          <w:p w14:paraId="5ADA3DFE" w14:textId="77777777" w:rsidR="00DD3175" w:rsidRPr="009D6A10" w:rsidRDefault="00DD3175" w:rsidP="006C679E">
            <w:pPr>
              <w:jc w:val="right"/>
              <w:rPr>
                <w:rFonts w:ascii="Arial" w:hAnsi="Arial" w:cs="Arial"/>
                <w:b/>
                <w:bCs/>
              </w:rPr>
            </w:pPr>
            <w:r w:rsidRPr="009D6A10">
              <w:rPr>
                <w:rFonts w:ascii="Arial" w:hAnsi="Arial" w:cs="Arial"/>
                <w:b/>
                <w:bCs/>
              </w:rPr>
              <w:t> </w:t>
            </w:r>
          </w:p>
        </w:tc>
        <w:tc>
          <w:tcPr>
            <w:tcW w:w="2073" w:type="dxa"/>
            <w:gridSpan w:val="3"/>
            <w:tcBorders>
              <w:top w:val="nil"/>
              <w:left w:val="nil"/>
              <w:bottom w:val="nil"/>
              <w:right w:val="single" w:sz="4" w:space="0" w:color="333300"/>
            </w:tcBorders>
            <w:shd w:val="clear" w:color="auto" w:fill="auto"/>
            <w:vAlign w:val="center"/>
            <w:hideMark/>
          </w:tcPr>
          <w:p w14:paraId="0189131E" w14:textId="77777777" w:rsidR="00DD3175" w:rsidRPr="009D6A10" w:rsidRDefault="00DD3175" w:rsidP="006C679E">
            <w:pPr>
              <w:jc w:val="right"/>
              <w:rPr>
                <w:rFonts w:ascii="Arial" w:hAnsi="Arial" w:cs="Arial"/>
                <w:b/>
                <w:bCs/>
              </w:rPr>
            </w:pPr>
            <w:r w:rsidRPr="009D6A10">
              <w:rPr>
                <w:rFonts w:ascii="Arial" w:hAnsi="Arial" w:cs="Arial"/>
                <w:b/>
                <w:bCs/>
              </w:rPr>
              <w:t>-</w:t>
            </w:r>
          </w:p>
        </w:tc>
        <w:tc>
          <w:tcPr>
            <w:tcW w:w="2318" w:type="dxa"/>
            <w:gridSpan w:val="3"/>
            <w:tcBorders>
              <w:top w:val="nil"/>
              <w:left w:val="nil"/>
              <w:bottom w:val="nil"/>
              <w:right w:val="single" w:sz="4" w:space="0" w:color="auto"/>
            </w:tcBorders>
            <w:shd w:val="clear" w:color="auto" w:fill="auto"/>
            <w:vAlign w:val="center"/>
            <w:hideMark/>
          </w:tcPr>
          <w:p w14:paraId="02AF2837" w14:textId="77777777" w:rsidR="00DD3175" w:rsidRPr="009D6A10" w:rsidRDefault="00DD3175" w:rsidP="006C679E">
            <w:pPr>
              <w:jc w:val="right"/>
              <w:rPr>
                <w:rFonts w:ascii="Arial" w:hAnsi="Arial" w:cs="Arial"/>
                <w:b/>
                <w:bCs/>
              </w:rPr>
            </w:pPr>
            <w:r w:rsidRPr="009D6A10">
              <w:rPr>
                <w:rFonts w:ascii="Arial" w:hAnsi="Arial" w:cs="Arial"/>
                <w:b/>
                <w:bCs/>
              </w:rPr>
              <w:t xml:space="preserve"> -</w:t>
            </w:r>
          </w:p>
        </w:tc>
      </w:tr>
      <w:tr w:rsidR="00DD3175" w:rsidRPr="009D6A10" w14:paraId="50874B0A"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50214B19" w14:textId="77777777" w:rsidR="00DD3175" w:rsidRPr="009D6A10" w:rsidRDefault="00DD3175" w:rsidP="006C679E">
            <w:pPr>
              <w:ind w:firstLineChars="100" w:firstLine="221"/>
              <w:rPr>
                <w:rFonts w:ascii="Arial" w:hAnsi="Arial" w:cs="Arial"/>
                <w:b/>
                <w:bCs/>
              </w:rPr>
            </w:pPr>
            <w:r w:rsidRPr="009D6A10">
              <w:rPr>
                <w:rFonts w:ascii="Arial" w:hAnsi="Arial" w:cs="Arial"/>
                <w:b/>
                <w:bCs/>
              </w:rPr>
              <w:t>Outras Receitas Correntes</w:t>
            </w:r>
          </w:p>
        </w:tc>
        <w:tc>
          <w:tcPr>
            <w:tcW w:w="1835" w:type="dxa"/>
            <w:tcBorders>
              <w:top w:val="nil"/>
              <w:left w:val="nil"/>
              <w:bottom w:val="nil"/>
              <w:right w:val="single" w:sz="4" w:space="0" w:color="333300"/>
            </w:tcBorders>
            <w:shd w:val="clear" w:color="auto" w:fill="auto"/>
            <w:vAlign w:val="center"/>
            <w:hideMark/>
          </w:tcPr>
          <w:p w14:paraId="284AE7C5" w14:textId="77777777" w:rsidR="00DD3175" w:rsidRPr="009D6A10" w:rsidRDefault="00DD3175" w:rsidP="006C679E">
            <w:pPr>
              <w:jc w:val="right"/>
              <w:rPr>
                <w:rFonts w:ascii="Arial" w:hAnsi="Arial" w:cs="Arial"/>
                <w:b/>
                <w:bCs/>
              </w:rPr>
            </w:pPr>
            <w:r w:rsidRPr="009D6A10">
              <w:rPr>
                <w:rFonts w:ascii="Arial" w:hAnsi="Arial" w:cs="Arial"/>
                <w:b/>
                <w:bCs/>
              </w:rPr>
              <w:t xml:space="preserve"> 2.672.885,29 </w:t>
            </w:r>
          </w:p>
        </w:tc>
        <w:tc>
          <w:tcPr>
            <w:tcW w:w="2073" w:type="dxa"/>
            <w:gridSpan w:val="3"/>
            <w:tcBorders>
              <w:top w:val="nil"/>
              <w:left w:val="nil"/>
              <w:bottom w:val="nil"/>
              <w:right w:val="single" w:sz="4" w:space="0" w:color="333300"/>
            </w:tcBorders>
            <w:shd w:val="clear" w:color="auto" w:fill="auto"/>
            <w:vAlign w:val="center"/>
            <w:hideMark/>
          </w:tcPr>
          <w:p w14:paraId="5CAA3F17" w14:textId="77777777" w:rsidR="00DD3175" w:rsidRPr="009D6A10" w:rsidRDefault="00DD3175" w:rsidP="006C679E">
            <w:pPr>
              <w:jc w:val="right"/>
              <w:rPr>
                <w:rFonts w:ascii="Arial" w:hAnsi="Arial" w:cs="Arial"/>
                <w:b/>
                <w:bCs/>
              </w:rPr>
            </w:pPr>
            <w:r w:rsidRPr="009D6A10">
              <w:rPr>
                <w:rFonts w:ascii="Arial" w:hAnsi="Arial" w:cs="Arial"/>
                <w:b/>
                <w:bCs/>
              </w:rPr>
              <w:t xml:space="preserve">3.661.679,13 </w:t>
            </w:r>
          </w:p>
        </w:tc>
        <w:tc>
          <w:tcPr>
            <w:tcW w:w="2318" w:type="dxa"/>
            <w:gridSpan w:val="3"/>
            <w:tcBorders>
              <w:top w:val="nil"/>
              <w:left w:val="nil"/>
              <w:bottom w:val="nil"/>
              <w:right w:val="single" w:sz="4" w:space="0" w:color="auto"/>
            </w:tcBorders>
            <w:shd w:val="clear" w:color="auto" w:fill="auto"/>
            <w:vAlign w:val="center"/>
            <w:hideMark/>
          </w:tcPr>
          <w:p w14:paraId="0A433CFC" w14:textId="77777777" w:rsidR="00DD3175" w:rsidRPr="009D6A10" w:rsidRDefault="00DD3175" w:rsidP="006C679E">
            <w:pPr>
              <w:jc w:val="right"/>
              <w:rPr>
                <w:rFonts w:ascii="Arial" w:hAnsi="Arial" w:cs="Arial"/>
                <w:b/>
                <w:bCs/>
              </w:rPr>
            </w:pPr>
            <w:r w:rsidRPr="009D6A10">
              <w:rPr>
                <w:rFonts w:ascii="Arial" w:hAnsi="Arial" w:cs="Arial"/>
                <w:b/>
                <w:bCs/>
              </w:rPr>
              <w:t xml:space="preserve"> 2.974.495,80 </w:t>
            </w:r>
          </w:p>
        </w:tc>
      </w:tr>
      <w:tr w:rsidR="00DD3175" w:rsidRPr="009D6A10" w14:paraId="169F60B4" w14:textId="77777777" w:rsidTr="006C679E">
        <w:trPr>
          <w:gridAfter w:val="3"/>
          <w:wAfter w:w="35" w:type="dxa"/>
          <w:trHeight w:val="240"/>
        </w:trPr>
        <w:tc>
          <w:tcPr>
            <w:tcW w:w="3539" w:type="dxa"/>
            <w:tcBorders>
              <w:top w:val="nil"/>
              <w:left w:val="single" w:sz="4" w:space="0" w:color="auto"/>
              <w:bottom w:val="nil"/>
              <w:right w:val="single" w:sz="4" w:space="0" w:color="333300"/>
            </w:tcBorders>
            <w:shd w:val="clear" w:color="auto" w:fill="auto"/>
            <w:noWrap/>
            <w:vAlign w:val="center"/>
            <w:hideMark/>
          </w:tcPr>
          <w:p w14:paraId="7156A103" w14:textId="77777777" w:rsidR="00DD3175" w:rsidRPr="009D6A10" w:rsidRDefault="00DD3175" w:rsidP="006C679E">
            <w:pPr>
              <w:ind w:firstLineChars="200" w:firstLine="440"/>
              <w:rPr>
                <w:rFonts w:ascii="Arial" w:hAnsi="Arial" w:cs="Arial"/>
              </w:rPr>
            </w:pPr>
            <w:r w:rsidRPr="009D6A10">
              <w:rPr>
                <w:rFonts w:ascii="Arial" w:hAnsi="Arial" w:cs="Arial"/>
              </w:rPr>
              <w:t>Compensação Financeira entre os Regimes</w:t>
            </w:r>
          </w:p>
        </w:tc>
        <w:tc>
          <w:tcPr>
            <w:tcW w:w="1835" w:type="dxa"/>
            <w:tcBorders>
              <w:top w:val="nil"/>
              <w:left w:val="nil"/>
              <w:bottom w:val="nil"/>
              <w:right w:val="single" w:sz="4" w:space="0" w:color="333300"/>
            </w:tcBorders>
            <w:shd w:val="clear" w:color="auto" w:fill="auto"/>
            <w:vAlign w:val="center"/>
            <w:hideMark/>
          </w:tcPr>
          <w:p w14:paraId="236BDCE3"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7C05C069" w14:textId="77777777" w:rsidR="00DD3175" w:rsidRPr="009D6A10" w:rsidRDefault="00DD3175" w:rsidP="006C679E">
            <w:pPr>
              <w:jc w:val="right"/>
              <w:rPr>
                <w:rFonts w:ascii="Arial" w:hAnsi="Arial" w:cs="Arial"/>
              </w:rPr>
            </w:pPr>
            <w:r w:rsidRPr="009D6A10">
              <w:rPr>
                <w:rFonts w:ascii="Arial" w:hAnsi="Arial" w:cs="Arial"/>
              </w:rPr>
              <w:t xml:space="preserve"> 806.476,49 </w:t>
            </w:r>
          </w:p>
        </w:tc>
        <w:tc>
          <w:tcPr>
            <w:tcW w:w="2318" w:type="dxa"/>
            <w:gridSpan w:val="3"/>
            <w:tcBorders>
              <w:top w:val="nil"/>
              <w:left w:val="nil"/>
              <w:bottom w:val="nil"/>
              <w:right w:val="single" w:sz="4" w:space="0" w:color="auto"/>
            </w:tcBorders>
            <w:shd w:val="clear" w:color="auto" w:fill="auto"/>
            <w:vAlign w:val="center"/>
            <w:hideMark/>
          </w:tcPr>
          <w:p w14:paraId="03B37515" w14:textId="77777777" w:rsidR="00DD3175" w:rsidRPr="009D6A10" w:rsidRDefault="00DD3175" w:rsidP="006C679E">
            <w:pPr>
              <w:jc w:val="right"/>
              <w:rPr>
                <w:rFonts w:ascii="Arial" w:hAnsi="Arial" w:cs="Arial"/>
              </w:rPr>
            </w:pPr>
            <w:r w:rsidRPr="009D6A10">
              <w:rPr>
                <w:rFonts w:ascii="Arial" w:hAnsi="Arial" w:cs="Arial"/>
              </w:rPr>
              <w:t xml:space="preserve">126.067,73 </w:t>
            </w:r>
          </w:p>
        </w:tc>
      </w:tr>
      <w:tr w:rsidR="00DD3175" w:rsidRPr="009D6A10" w14:paraId="3FD59DA9" w14:textId="77777777" w:rsidTr="006C679E">
        <w:trPr>
          <w:gridAfter w:val="3"/>
          <w:wAfter w:w="35" w:type="dxa"/>
          <w:trHeight w:val="312"/>
        </w:trPr>
        <w:tc>
          <w:tcPr>
            <w:tcW w:w="3539" w:type="dxa"/>
            <w:tcBorders>
              <w:top w:val="nil"/>
              <w:left w:val="single" w:sz="4" w:space="0" w:color="auto"/>
              <w:bottom w:val="nil"/>
              <w:right w:val="single" w:sz="4" w:space="0" w:color="333300"/>
            </w:tcBorders>
            <w:shd w:val="clear" w:color="000000" w:fill="F2F2F2"/>
            <w:noWrap/>
            <w:vAlign w:val="center"/>
            <w:hideMark/>
          </w:tcPr>
          <w:p w14:paraId="7B4D8419" w14:textId="77777777" w:rsidR="00DD3175" w:rsidRPr="009D6A10" w:rsidRDefault="00DD3175" w:rsidP="006C679E">
            <w:pPr>
              <w:ind w:firstLineChars="100" w:firstLine="221"/>
              <w:rPr>
                <w:rFonts w:ascii="Arial" w:hAnsi="Arial" w:cs="Arial"/>
                <w:b/>
                <w:bCs/>
              </w:rPr>
            </w:pPr>
            <w:r w:rsidRPr="009D6A10">
              <w:rPr>
                <w:rFonts w:ascii="Arial" w:hAnsi="Arial" w:cs="Arial"/>
                <w:b/>
                <w:bCs/>
              </w:rPr>
              <w:t>Aportes Periódicos para Amortização de Déficit Atuarial do RPPS (II)</w:t>
            </w:r>
            <w:r w:rsidRPr="009D6A10">
              <w:rPr>
                <w:rFonts w:ascii="Arial" w:hAnsi="Arial" w:cs="Arial"/>
                <w:b/>
                <w:bCs/>
                <w:vertAlign w:val="superscript"/>
              </w:rPr>
              <w:t>1</w:t>
            </w:r>
          </w:p>
        </w:tc>
        <w:tc>
          <w:tcPr>
            <w:tcW w:w="1835" w:type="dxa"/>
            <w:tcBorders>
              <w:top w:val="nil"/>
              <w:left w:val="nil"/>
              <w:bottom w:val="nil"/>
              <w:right w:val="single" w:sz="4" w:space="0" w:color="333300"/>
            </w:tcBorders>
            <w:shd w:val="clear" w:color="000000" w:fill="F2F2F2"/>
            <w:vAlign w:val="center"/>
            <w:hideMark/>
          </w:tcPr>
          <w:p w14:paraId="67D1A173" w14:textId="77777777" w:rsidR="00DD3175" w:rsidRPr="009D6A10" w:rsidRDefault="00DD3175" w:rsidP="006C679E">
            <w:pPr>
              <w:jc w:val="right"/>
              <w:rPr>
                <w:rFonts w:ascii="Arial" w:hAnsi="Arial" w:cs="Arial"/>
                <w:b/>
                <w:bCs/>
              </w:rPr>
            </w:pPr>
            <w:r w:rsidRPr="009D6A10">
              <w:rPr>
                <w:rFonts w:ascii="Arial" w:hAnsi="Arial" w:cs="Arial"/>
                <w:b/>
                <w:bCs/>
              </w:rPr>
              <w:t xml:space="preserve"> 1.672.757,75 </w:t>
            </w:r>
          </w:p>
        </w:tc>
        <w:tc>
          <w:tcPr>
            <w:tcW w:w="2073" w:type="dxa"/>
            <w:gridSpan w:val="3"/>
            <w:tcBorders>
              <w:top w:val="nil"/>
              <w:left w:val="nil"/>
              <w:bottom w:val="nil"/>
              <w:right w:val="single" w:sz="4" w:space="0" w:color="333300"/>
            </w:tcBorders>
            <w:shd w:val="clear" w:color="000000" w:fill="F2F2F2"/>
            <w:vAlign w:val="center"/>
            <w:hideMark/>
          </w:tcPr>
          <w:p w14:paraId="702BA80B" w14:textId="77777777" w:rsidR="00DD3175" w:rsidRPr="009D6A10" w:rsidRDefault="00DD3175" w:rsidP="006C679E">
            <w:pPr>
              <w:jc w:val="right"/>
              <w:rPr>
                <w:rFonts w:ascii="Arial" w:hAnsi="Arial" w:cs="Arial"/>
                <w:b/>
                <w:bCs/>
              </w:rPr>
            </w:pPr>
            <w:r w:rsidRPr="009D6A10">
              <w:rPr>
                <w:rFonts w:ascii="Arial" w:hAnsi="Arial" w:cs="Arial"/>
                <w:b/>
                <w:bCs/>
              </w:rPr>
              <w:t xml:space="preserve">2.846.310,39 </w:t>
            </w:r>
          </w:p>
        </w:tc>
        <w:tc>
          <w:tcPr>
            <w:tcW w:w="2318" w:type="dxa"/>
            <w:gridSpan w:val="3"/>
            <w:tcBorders>
              <w:top w:val="nil"/>
              <w:left w:val="nil"/>
              <w:bottom w:val="nil"/>
              <w:right w:val="single" w:sz="4" w:space="0" w:color="auto"/>
            </w:tcBorders>
            <w:shd w:val="clear" w:color="000000" w:fill="F2F2F2"/>
            <w:vAlign w:val="center"/>
            <w:hideMark/>
          </w:tcPr>
          <w:p w14:paraId="55DAA415" w14:textId="77777777" w:rsidR="00DD3175" w:rsidRPr="009D6A10" w:rsidRDefault="00DD3175" w:rsidP="006C679E">
            <w:pPr>
              <w:jc w:val="right"/>
              <w:rPr>
                <w:rFonts w:ascii="Arial" w:hAnsi="Arial" w:cs="Arial"/>
                <w:b/>
                <w:bCs/>
              </w:rPr>
            </w:pPr>
            <w:r w:rsidRPr="009D6A10">
              <w:rPr>
                <w:rFonts w:ascii="Arial" w:hAnsi="Arial" w:cs="Arial"/>
                <w:b/>
                <w:bCs/>
              </w:rPr>
              <w:t xml:space="preserve"> 2.846.310,39 </w:t>
            </w:r>
          </w:p>
        </w:tc>
      </w:tr>
      <w:tr w:rsidR="00DD3175" w:rsidRPr="009D6A10" w14:paraId="79FE628F" w14:textId="77777777" w:rsidTr="006C679E">
        <w:trPr>
          <w:gridAfter w:val="3"/>
          <w:wAfter w:w="35" w:type="dxa"/>
          <w:trHeight w:val="330"/>
        </w:trPr>
        <w:tc>
          <w:tcPr>
            <w:tcW w:w="3539" w:type="dxa"/>
            <w:tcBorders>
              <w:top w:val="nil"/>
              <w:left w:val="single" w:sz="4" w:space="0" w:color="auto"/>
              <w:bottom w:val="nil"/>
              <w:right w:val="single" w:sz="4" w:space="0" w:color="333300"/>
            </w:tcBorders>
            <w:shd w:val="clear" w:color="auto" w:fill="auto"/>
            <w:noWrap/>
            <w:vAlign w:val="center"/>
            <w:hideMark/>
          </w:tcPr>
          <w:p w14:paraId="010E22AE" w14:textId="77777777" w:rsidR="00DD3175" w:rsidRPr="009D6A10" w:rsidRDefault="00DD3175" w:rsidP="006C679E">
            <w:pPr>
              <w:ind w:firstLineChars="100" w:firstLine="221"/>
              <w:rPr>
                <w:rFonts w:ascii="Arial" w:hAnsi="Arial" w:cs="Arial"/>
                <w:b/>
                <w:bCs/>
              </w:rPr>
            </w:pPr>
            <w:r w:rsidRPr="009D6A10">
              <w:rPr>
                <w:rFonts w:ascii="Arial" w:hAnsi="Arial" w:cs="Arial"/>
                <w:b/>
                <w:bCs/>
              </w:rPr>
              <w:t>Demais Receitas Correntes</w:t>
            </w:r>
          </w:p>
        </w:tc>
        <w:tc>
          <w:tcPr>
            <w:tcW w:w="1835" w:type="dxa"/>
            <w:tcBorders>
              <w:top w:val="nil"/>
              <w:left w:val="nil"/>
              <w:bottom w:val="nil"/>
              <w:right w:val="single" w:sz="4" w:space="0" w:color="333300"/>
            </w:tcBorders>
            <w:shd w:val="clear" w:color="auto" w:fill="auto"/>
            <w:vAlign w:val="center"/>
            <w:hideMark/>
          </w:tcPr>
          <w:p w14:paraId="16552F3A" w14:textId="77777777" w:rsidR="00DD3175" w:rsidRPr="009D6A10" w:rsidRDefault="00DD3175" w:rsidP="006C679E">
            <w:pPr>
              <w:jc w:val="right"/>
              <w:rPr>
                <w:rFonts w:ascii="Arial" w:hAnsi="Arial" w:cs="Arial"/>
              </w:rPr>
            </w:pPr>
            <w:r w:rsidRPr="009D6A10">
              <w:rPr>
                <w:rFonts w:ascii="Arial" w:hAnsi="Arial" w:cs="Arial"/>
              </w:rPr>
              <w:t xml:space="preserve"> 1.000.127,54 </w:t>
            </w:r>
          </w:p>
        </w:tc>
        <w:tc>
          <w:tcPr>
            <w:tcW w:w="2073" w:type="dxa"/>
            <w:gridSpan w:val="3"/>
            <w:tcBorders>
              <w:top w:val="nil"/>
              <w:left w:val="nil"/>
              <w:bottom w:val="nil"/>
              <w:right w:val="single" w:sz="4" w:space="0" w:color="333300"/>
            </w:tcBorders>
            <w:shd w:val="clear" w:color="auto" w:fill="auto"/>
            <w:vAlign w:val="center"/>
            <w:hideMark/>
          </w:tcPr>
          <w:p w14:paraId="5D017885" w14:textId="77777777" w:rsidR="00DD3175" w:rsidRPr="009D6A10" w:rsidRDefault="00DD3175" w:rsidP="006C679E">
            <w:pPr>
              <w:jc w:val="right"/>
              <w:rPr>
                <w:rFonts w:ascii="Arial" w:hAnsi="Arial" w:cs="Arial"/>
              </w:rPr>
            </w:pPr>
            <w:r w:rsidRPr="009D6A10">
              <w:rPr>
                <w:rFonts w:ascii="Arial" w:hAnsi="Arial" w:cs="Arial"/>
              </w:rPr>
              <w:t xml:space="preserve"> 8.892,25 </w:t>
            </w:r>
          </w:p>
        </w:tc>
        <w:tc>
          <w:tcPr>
            <w:tcW w:w="2318" w:type="dxa"/>
            <w:gridSpan w:val="3"/>
            <w:tcBorders>
              <w:top w:val="nil"/>
              <w:left w:val="nil"/>
              <w:bottom w:val="nil"/>
              <w:right w:val="single" w:sz="4" w:space="0" w:color="auto"/>
            </w:tcBorders>
            <w:shd w:val="clear" w:color="auto" w:fill="auto"/>
            <w:vAlign w:val="center"/>
            <w:hideMark/>
          </w:tcPr>
          <w:p w14:paraId="1C79715B" w14:textId="77777777" w:rsidR="00DD3175" w:rsidRPr="009D6A10" w:rsidRDefault="00DD3175" w:rsidP="006C679E">
            <w:pPr>
              <w:jc w:val="right"/>
              <w:rPr>
                <w:rFonts w:ascii="Arial" w:hAnsi="Arial" w:cs="Arial"/>
              </w:rPr>
            </w:pPr>
            <w:r w:rsidRPr="009D6A10">
              <w:rPr>
                <w:rFonts w:ascii="Arial" w:hAnsi="Arial" w:cs="Arial"/>
              </w:rPr>
              <w:t xml:space="preserve">2.117,68 </w:t>
            </w:r>
          </w:p>
        </w:tc>
      </w:tr>
      <w:tr w:rsidR="00DD3175" w:rsidRPr="009D6A10" w14:paraId="652FA141" w14:textId="77777777" w:rsidTr="006C679E">
        <w:trPr>
          <w:gridAfter w:val="3"/>
          <w:wAfter w:w="35" w:type="dxa"/>
          <w:trHeight w:val="330"/>
        </w:trPr>
        <w:tc>
          <w:tcPr>
            <w:tcW w:w="3539" w:type="dxa"/>
            <w:tcBorders>
              <w:top w:val="nil"/>
              <w:left w:val="single" w:sz="4" w:space="0" w:color="auto"/>
              <w:bottom w:val="nil"/>
              <w:right w:val="single" w:sz="4" w:space="0" w:color="333300"/>
            </w:tcBorders>
            <w:shd w:val="clear" w:color="auto" w:fill="auto"/>
            <w:noWrap/>
            <w:vAlign w:val="center"/>
            <w:hideMark/>
          </w:tcPr>
          <w:p w14:paraId="2F17F220" w14:textId="77777777" w:rsidR="00DD3175" w:rsidRPr="009D6A10" w:rsidRDefault="00DD3175" w:rsidP="006C679E">
            <w:pPr>
              <w:rPr>
                <w:rFonts w:ascii="Arial" w:hAnsi="Arial" w:cs="Arial"/>
                <w:b/>
                <w:bCs/>
              </w:rPr>
            </w:pPr>
            <w:r w:rsidRPr="009D6A10">
              <w:rPr>
                <w:rFonts w:ascii="Arial" w:hAnsi="Arial" w:cs="Arial"/>
                <w:b/>
                <w:bCs/>
              </w:rPr>
              <w:t>RECEITAS DE CAPITAL (III)</w:t>
            </w:r>
          </w:p>
        </w:tc>
        <w:tc>
          <w:tcPr>
            <w:tcW w:w="1835" w:type="dxa"/>
            <w:tcBorders>
              <w:top w:val="nil"/>
              <w:left w:val="nil"/>
              <w:bottom w:val="nil"/>
              <w:right w:val="single" w:sz="4" w:space="0" w:color="333300"/>
            </w:tcBorders>
            <w:shd w:val="clear" w:color="auto" w:fill="auto"/>
            <w:vAlign w:val="center"/>
            <w:hideMark/>
          </w:tcPr>
          <w:p w14:paraId="44B077F0" w14:textId="77777777" w:rsidR="00DD3175" w:rsidRPr="009D6A10" w:rsidRDefault="00DD3175" w:rsidP="006C679E">
            <w:pPr>
              <w:jc w:val="right"/>
              <w:rPr>
                <w:rFonts w:ascii="Arial" w:hAnsi="Arial" w:cs="Arial"/>
                <w:b/>
                <w:bCs/>
              </w:rPr>
            </w:pPr>
            <w:r w:rsidRPr="009D6A10">
              <w:rPr>
                <w:rFonts w:ascii="Arial" w:hAnsi="Arial" w:cs="Arial"/>
                <w:b/>
                <w:bCs/>
              </w:rPr>
              <w:t xml:space="preserve"> -</w:t>
            </w:r>
          </w:p>
        </w:tc>
        <w:tc>
          <w:tcPr>
            <w:tcW w:w="2073" w:type="dxa"/>
            <w:gridSpan w:val="3"/>
            <w:tcBorders>
              <w:top w:val="nil"/>
              <w:left w:val="nil"/>
              <w:bottom w:val="nil"/>
              <w:right w:val="single" w:sz="4" w:space="0" w:color="333300"/>
            </w:tcBorders>
            <w:shd w:val="clear" w:color="auto" w:fill="auto"/>
            <w:vAlign w:val="center"/>
            <w:hideMark/>
          </w:tcPr>
          <w:p w14:paraId="40F60283" w14:textId="77777777" w:rsidR="00DD3175" w:rsidRPr="009D6A10" w:rsidRDefault="00DD3175" w:rsidP="006C679E">
            <w:pPr>
              <w:jc w:val="right"/>
              <w:rPr>
                <w:rFonts w:ascii="Arial" w:hAnsi="Arial" w:cs="Arial"/>
                <w:b/>
                <w:bCs/>
              </w:rPr>
            </w:pPr>
            <w:r w:rsidRPr="009D6A10">
              <w:rPr>
                <w:rFonts w:ascii="Arial" w:hAnsi="Arial" w:cs="Arial"/>
                <w:b/>
                <w:bCs/>
              </w:rPr>
              <w:t>-</w:t>
            </w:r>
          </w:p>
        </w:tc>
        <w:tc>
          <w:tcPr>
            <w:tcW w:w="2318" w:type="dxa"/>
            <w:gridSpan w:val="3"/>
            <w:tcBorders>
              <w:top w:val="nil"/>
              <w:left w:val="nil"/>
              <w:bottom w:val="nil"/>
              <w:right w:val="single" w:sz="4" w:space="0" w:color="auto"/>
            </w:tcBorders>
            <w:shd w:val="clear" w:color="auto" w:fill="auto"/>
            <w:vAlign w:val="center"/>
            <w:hideMark/>
          </w:tcPr>
          <w:p w14:paraId="38CB2AA4" w14:textId="77777777" w:rsidR="00DD3175" w:rsidRPr="009D6A10" w:rsidRDefault="00DD3175" w:rsidP="006C679E">
            <w:pPr>
              <w:jc w:val="right"/>
              <w:rPr>
                <w:rFonts w:ascii="Arial" w:hAnsi="Arial" w:cs="Arial"/>
                <w:b/>
                <w:bCs/>
              </w:rPr>
            </w:pPr>
            <w:r w:rsidRPr="009D6A10">
              <w:rPr>
                <w:rFonts w:ascii="Arial" w:hAnsi="Arial" w:cs="Arial"/>
                <w:b/>
                <w:bCs/>
              </w:rPr>
              <w:t xml:space="preserve"> -</w:t>
            </w:r>
          </w:p>
        </w:tc>
      </w:tr>
      <w:tr w:rsidR="00DD3175" w:rsidRPr="009D6A10" w14:paraId="018E89C0" w14:textId="77777777" w:rsidTr="006C679E">
        <w:trPr>
          <w:gridAfter w:val="3"/>
          <w:wAfter w:w="35" w:type="dxa"/>
          <w:trHeight w:val="264"/>
        </w:trPr>
        <w:tc>
          <w:tcPr>
            <w:tcW w:w="3539" w:type="dxa"/>
            <w:tcBorders>
              <w:top w:val="nil"/>
              <w:left w:val="single" w:sz="4" w:space="0" w:color="auto"/>
              <w:bottom w:val="nil"/>
              <w:right w:val="single" w:sz="4" w:space="0" w:color="333300"/>
            </w:tcBorders>
            <w:shd w:val="clear" w:color="auto" w:fill="auto"/>
            <w:noWrap/>
            <w:vAlign w:val="center"/>
            <w:hideMark/>
          </w:tcPr>
          <w:p w14:paraId="6F4A25FC" w14:textId="77777777" w:rsidR="00DD3175" w:rsidRPr="009D6A10" w:rsidRDefault="00DD3175" w:rsidP="006C679E">
            <w:pPr>
              <w:ind w:firstLineChars="100" w:firstLine="220"/>
              <w:rPr>
                <w:rFonts w:ascii="Arial" w:hAnsi="Arial" w:cs="Arial"/>
              </w:rPr>
            </w:pPr>
            <w:r w:rsidRPr="009D6A10">
              <w:rPr>
                <w:rFonts w:ascii="Arial" w:hAnsi="Arial" w:cs="Arial"/>
              </w:rPr>
              <w:t xml:space="preserve">Alienação de Bens, Direitos e </w:t>
            </w:r>
            <w:r w:rsidRPr="009D6A10">
              <w:rPr>
                <w:rFonts w:ascii="Arial" w:hAnsi="Arial" w:cs="Arial"/>
              </w:rPr>
              <w:lastRenderedPageBreak/>
              <w:t>Ativos</w:t>
            </w:r>
          </w:p>
        </w:tc>
        <w:tc>
          <w:tcPr>
            <w:tcW w:w="1835" w:type="dxa"/>
            <w:tcBorders>
              <w:top w:val="nil"/>
              <w:left w:val="nil"/>
              <w:bottom w:val="nil"/>
              <w:right w:val="single" w:sz="4" w:space="0" w:color="333300"/>
            </w:tcBorders>
            <w:shd w:val="clear" w:color="auto" w:fill="auto"/>
            <w:vAlign w:val="center"/>
            <w:hideMark/>
          </w:tcPr>
          <w:p w14:paraId="0AA0198E" w14:textId="77777777" w:rsidR="00DD3175" w:rsidRPr="009D6A10" w:rsidRDefault="00DD3175" w:rsidP="006C679E">
            <w:pPr>
              <w:jc w:val="right"/>
              <w:rPr>
                <w:rFonts w:ascii="Arial" w:hAnsi="Arial" w:cs="Arial"/>
              </w:rPr>
            </w:pPr>
            <w:r w:rsidRPr="009D6A10">
              <w:rPr>
                <w:rFonts w:ascii="Arial" w:hAnsi="Arial" w:cs="Arial"/>
              </w:rPr>
              <w:lastRenderedPageBreak/>
              <w:t xml:space="preserve"> -</w:t>
            </w:r>
          </w:p>
        </w:tc>
        <w:tc>
          <w:tcPr>
            <w:tcW w:w="2073" w:type="dxa"/>
            <w:gridSpan w:val="3"/>
            <w:tcBorders>
              <w:top w:val="nil"/>
              <w:left w:val="nil"/>
              <w:bottom w:val="nil"/>
              <w:right w:val="single" w:sz="4" w:space="0" w:color="333300"/>
            </w:tcBorders>
            <w:shd w:val="clear" w:color="auto" w:fill="auto"/>
            <w:vAlign w:val="center"/>
            <w:hideMark/>
          </w:tcPr>
          <w:p w14:paraId="3B010A5E"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nil"/>
              <w:right w:val="single" w:sz="4" w:space="0" w:color="auto"/>
            </w:tcBorders>
            <w:shd w:val="clear" w:color="auto" w:fill="auto"/>
            <w:vAlign w:val="center"/>
            <w:hideMark/>
          </w:tcPr>
          <w:p w14:paraId="31F79150"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3C6961D6" w14:textId="77777777" w:rsidTr="006C679E">
        <w:trPr>
          <w:gridAfter w:val="3"/>
          <w:wAfter w:w="35" w:type="dxa"/>
          <w:trHeight w:val="264"/>
        </w:trPr>
        <w:tc>
          <w:tcPr>
            <w:tcW w:w="3539" w:type="dxa"/>
            <w:tcBorders>
              <w:top w:val="nil"/>
              <w:left w:val="single" w:sz="4" w:space="0" w:color="auto"/>
              <w:bottom w:val="nil"/>
              <w:right w:val="single" w:sz="4" w:space="0" w:color="333300"/>
            </w:tcBorders>
            <w:shd w:val="clear" w:color="auto" w:fill="auto"/>
            <w:noWrap/>
            <w:vAlign w:val="center"/>
            <w:hideMark/>
          </w:tcPr>
          <w:p w14:paraId="54473C80" w14:textId="77777777" w:rsidR="00DD3175" w:rsidRPr="009D6A10" w:rsidRDefault="00DD3175" w:rsidP="006C679E">
            <w:pPr>
              <w:ind w:firstLineChars="100" w:firstLine="220"/>
              <w:rPr>
                <w:rFonts w:ascii="Arial" w:hAnsi="Arial" w:cs="Arial"/>
              </w:rPr>
            </w:pPr>
            <w:r w:rsidRPr="009D6A10">
              <w:rPr>
                <w:rFonts w:ascii="Arial" w:hAnsi="Arial" w:cs="Arial"/>
              </w:rPr>
              <w:t>Amortização de Empréstimos</w:t>
            </w:r>
          </w:p>
        </w:tc>
        <w:tc>
          <w:tcPr>
            <w:tcW w:w="1835" w:type="dxa"/>
            <w:tcBorders>
              <w:top w:val="nil"/>
              <w:left w:val="nil"/>
              <w:bottom w:val="nil"/>
              <w:right w:val="single" w:sz="4" w:space="0" w:color="333300"/>
            </w:tcBorders>
            <w:shd w:val="clear" w:color="auto" w:fill="auto"/>
            <w:vAlign w:val="center"/>
            <w:hideMark/>
          </w:tcPr>
          <w:p w14:paraId="4BE8EBB8"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41A7C264"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nil"/>
              <w:right w:val="single" w:sz="4" w:space="0" w:color="auto"/>
            </w:tcBorders>
            <w:shd w:val="clear" w:color="auto" w:fill="auto"/>
            <w:vAlign w:val="center"/>
            <w:hideMark/>
          </w:tcPr>
          <w:p w14:paraId="5BD95A48"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0777214D" w14:textId="77777777" w:rsidTr="006C679E">
        <w:trPr>
          <w:gridAfter w:val="3"/>
          <w:wAfter w:w="35" w:type="dxa"/>
          <w:trHeight w:val="264"/>
        </w:trPr>
        <w:tc>
          <w:tcPr>
            <w:tcW w:w="3539" w:type="dxa"/>
            <w:tcBorders>
              <w:top w:val="nil"/>
              <w:left w:val="single" w:sz="4" w:space="0" w:color="auto"/>
              <w:bottom w:val="nil"/>
              <w:right w:val="single" w:sz="4" w:space="0" w:color="333300"/>
            </w:tcBorders>
            <w:shd w:val="clear" w:color="auto" w:fill="auto"/>
            <w:noWrap/>
            <w:vAlign w:val="center"/>
            <w:hideMark/>
          </w:tcPr>
          <w:p w14:paraId="31DB14E0" w14:textId="77777777" w:rsidR="00DD3175" w:rsidRPr="009D6A10" w:rsidRDefault="00DD3175" w:rsidP="006C679E">
            <w:pPr>
              <w:ind w:firstLineChars="100" w:firstLine="220"/>
              <w:rPr>
                <w:rFonts w:ascii="Arial" w:hAnsi="Arial" w:cs="Arial"/>
              </w:rPr>
            </w:pPr>
            <w:r w:rsidRPr="009D6A10">
              <w:rPr>
                <w:rFonts w:ascii="Arial" w:hAnsi="Arial" w:cs="Arial"/>
              </w:rPr>
              <w:t>Outras Receitas de Capital</w:t>
            </w:r>
          </w:p>
        </w:tc>
        <w:tc>
          <w:tcPr>
            <w:tcW w:w="1835" w:type="dxa"/>
            <w:tcBorders>
              <w:top w:val="nil"/>
              <w:left w:val="nil"/>
              <w:bottom w:val="nil"/>
              <w:right w:val="single" w:sz="4" w:space="0" w:color="333300"/>
            </w:tcBorders>
            <w:shd w:val="clear" w:color="auto" w:fill="auto"/>
            <w:vAlign w:val="center"/>
            <w:hideMark/>
          </w:tcPr>
          <w:p w14:paraId="3CBCAFD0"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nil"/>
              <w:right w:val="single" w:sz="4" w:space="0" w:color="333300"/>
            </w:tcBorders>
            <w:shd w:val="clear" w:color="auto" w:fill="auto"/>
            <w:vAlign w:val="center"/>
            <w:hideMark/>
          </w:tcPr>
          <w:p w14:paraId="2DB1A19F"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nil"/>
              <w:right w:val="single" w:sz="4" w:space="0" w:color="auto"/>
            </w:tcBorders>
            <w:shd w:val="clear" w:color="auto" w:fill="auto"/>
            <w:vAlign w:val="center"/>
            <w:hideMark/>
          </w:tcPr>
          <w:p w14:paraId="12920930"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2CBC5370" w14:textId="77777777" w:rsidTr="006C679E">
        <w:trPr>
          <w:gridAfter w:val="3"/>
          <w:wAfter w:w="35" w:type="dxa"/>
          <w:trHeight w:val="480"/>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045368E" w14:textId="77777777" w:rsidR="00DD3175" w:rsidRPr="009D6A10" w:rsidRDefault="00DD3175" w:rsidP="006C679E">
            <w:pPr>
              <w:rPr>
                <w:rFonts w:ascii="Arial" w:hAnsi="Arial" w:cs="Arial"/>
                <w:b/>
                <w:bCs/>
              </w:rPr>
            </w:pPr>
            <w:r w:rsidRPr="009D6A10">
              <w:rPr>
                <w:rFonts w:ascii="Arial" w:hAnsi="Arial" w:cs="Arial"/>
                <w:b/>
                <w:bCs/>
              </w:rPr>
              <w:t>TOTAL DAS RECEITAS DO FUNDO EM CAPITALIZAÇÃO - (IV) = (I + III - II)</w:t>
            </w:r>
          </w:p>
        </w:tc>
        <w:tc>
          <w:tcPr>
            <w:tcW w:w="1835" w:type="dxa"/>
            <w:tcBorders>
              <w:top w:val="single" w:sz="4" w:space="0" w:color="auto"/>
              <w:left w:val="nil"/>
              <w:bottom w:val="single" w:sz="4" w:space="0" w:color="auto"/>
              <w:right w:val="single" w:sz="4" w:space="0" w:color="auto"/>
            </w:tcBorders>
            <w:shd w:val="clear" w:color="000000" w:fill="D9D9D9"/>
            <w:noWrap/>
            <w:vAlign w:val="bottom"/>
            <w:hideMark/>
          </w:tcPr>
          <w:p w14:paraId="7A4AA62C" w14:textId="77777777" w:rsidR="00DD3175" w:rsidRPr="009D6A10" w:rsidRDefault="00DD3175" w:rsidP="006C679E">
            <w:pPr>
              <w:jc w:val="right"/>
              <w:rPr>
                <w:rFonts w:ascii="Arial" w:hAnsi="Arial" w:cs="Arial"/>
                <w:b/>
                <w:bCs/>
              </w:rPr>
            </w:pPr>
            <w:r w:rsidRPr="009D6A10">
              <w:rPr>
                <w:rFonts w:ascii="Arial" w:hAnsi="Arial" w:cs="Arial"/>
                <w:b/>
                <w:bCs/>
              </w:rPr>
              <w:t xml:space="preserve">15.889.664,15 </w:t>
            </w:r>
          </w:p>
        </w:tc>
        <w:tc>
          <w:tcPr>
            <w:tcW w:w="207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1CD5D5DB" w14:textId="77777777" w:rsidR="00DD3175" w:rsidRPr="009D6A10" w:rsidRDefault="00DD3175" w:rsidP="006C679E">
            <w:pPr>
              <w:jc w:val="right"/>
              <w:rPr>
                <w:rFonts w:ascii="Arial" w:hAnsi="Arial" w:cs="Arial"/>
                <w:b/>
                <w:bCs/>
              </w:rPr>
            </w:pPr>
            <w:r w:rsidRPr="009D6A10">
              <w:rPr>
                <w:rFonts w:ascii="Arial" w:hAnsi="Arial" w:cs="Arial"/>
                <w:b/>
                <w:bCs/>
              </w:rPr>
              <w:t xml:space="preserve"> 22.747.818,12 </w:t>
            </w:r>
          </w:p>
        </w:tc>
        <w:tc>
          <w:tcPr>
            <w:tcW w:w="2318"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279FBC3" w14:textId="77777777" w:rsidR="00DD3175" w:rsidRPr="009D6A10" w:rsidRDefault="00DD3175" w:rsidP="006C679E">
            <w:pPr>
              <w:jc w:val="right"/>
              <w:rPr>
                <w:rFonts w:ascii="Arial" w:hAnsi="Arial" w:cs="Arial"/>
                <w:b/>
                <w:bCs/>
              </w:rPr>
            </w:pPr>
            <w:r w:rsidRPr="009D6A10">
              <w:rPr>
                <w:rFonts w:ascii="Arial" w:hAnsi="Arial" w:cs="Arial"/>
                <w:b/>
                <w:bCs/>
              </w:rPr>
              <w:t xml:space="preserve">25.184.045,31 </w:t>
            </w:r>
          </w:p>
        </w:tc>
      </w:tr>
      <w:tr w:rsidR="00DD3175" w:rsidRPr="009D6A10" w14:paraId="277520BD" w14:textId="77777777" w:rsidTr="006C679E">
        <w:trPr>
          <w:trHeight w:val="330"/>
        </w:trPr>
        <w:tc>
          <w:tcPr>
            <w:tcW w:w="6169" w:type="dxa"/>
            <w:gridSpan w:val="3"/>
            <w:tcBorders>
              <w:top w:val="nil"/>
              <w:left w:val="single" w:sz="4" w:space="0" w:color="auto"/>
              <w:bottom w:val="nil"/>
              <w:right w:val="nil"/>
            </w:tcBorders>
            <w:shd w:val="clear" w:color="auto" w:fill="auto"/>
            <w:noWrap/>
            <w:vAlign w:val="bottom"/>
            <w:hideMark/>
          </w:tcPr>
          <w:p w14:paraId="4FD9C33B" w14:textId="77777777" w:rsidR="00DD3175" w:rsidRPr="009D6A10" w:rsidRDefault="00DD3175" w:rsidP="006C679E">
            <w:pPr>
              <w:jc w:val="right"/>
              <w:rPr>
                <w:rFonts w:ascii="Arial" w:hAnsi="Arial" w:cs="Arial"/>
                <w:b/>
                <w:bCs/>
              </w:rPr>
            </w:pPr>
          </w:p>
        </w:tc>
        <w:tc>
          <w:tcPr>
            <w:tcW w:w="205" w:type="dxa"/>
            <w:tcBorders>
              <w:top w:val="nil"/>
              <w:left w:val="nil"/>
              <w:bottom w:val="nil"/>
              <w:right w:val="nil"/>
            </w:tcBorders>
            <w:shd w:val="clear" w:color="auto" w:fill="auto"/>
            <w:noWrap/>
            <w:vAlign w:val="bottom"/>
            <w:hideMark/>
          </w:tcPr>
          <w:p w14:paraId="70239C93" w14:textId="77777777" w:rsidR="00DD3175" w:rsidRPr="009D6A10" w:rsidRDefault="00DD3175" w:rsidP="006C679E">
            <w:pPr>
              <w:jc w:val="right"/>
            </w:pPr>
          </w:p>
        </w:tc>
        <w:tc>
          <w:tcPr>
            <w:tcW w:w="1708" w:type="dxa"/>
            <w:gridSpan w:val="2"/>
            <w:tcBorders>
              <w:top w:val="nil"/>
              <w:left w:val="single" w:sz="4" w:space="0" w:color="333300"/>
              <w:bottom w:val="nil"/>
              <w:right w:val="single" w:sz="4" w:space="0" w:color="333300"/>
            </w:tcBorders>
            <w:shd w:val="clear" w:color="auto" w:fill="auto"/>
            <w:vAlign w:val="center"/>
            <w:hideMark/>
          </w:tcPr>
          <w:p w14:paraId="213AB40E" w14:textId="77777777" w:rsidR="00DD3175" w:rsidRPr="009D6A10" w:rsidRDefault="00DD3175" w:rsidP="006C679E">
            <w:pPr>
              <w:jc w:val="right"/>
              <w:rPr>
                <w:rFonts w:ascii="Arial" w:hAnsi="Arial" w:cs="Arial"/>
              </w:rPr>
            </w:pPr>
            <w:r w:rsidRPr="009D6A10">
              <w:rPr>
                <w:rFonts w:ascii="Arial" w:hAnsi="Arial" w:cs="Arial"/>
              </w:rPr>
              <w:t> </w:t>
            </w:r>
          </w:p>
        </w:tc>
        <w:tc>
          <w:tcPr>
            <w:tcW w:w="160" w:type="dxa"/>
            <w:tcBorders>
              <w:top w:val="nil"/>
              <w:left w:val="nil"/>
              <w:bottom w:val="nil"/>
              <w:right w:val="single" w:sz="4" w:space="0" w:color="333300"/>
            </w:tcBorders>
            <w:shd w:val="clear" w:color="auto" w:fill="auto"/>
            <w:vAlign w:val="center"/>
            <w:hideMark/>
          </w:tcPr>
          <w:p w14:paraId="641A5247" w14:textId="77777777" w:rsidR="00DD3175" w:rsidRPr="009D6A10" w:rsidRDefault="00DD3175" w:rsidP="006C679E">
            <w:pPr>
              <w:jc w:val="right"/>
              <w:rPr>
                <w:rFonts w:ascii="Arial" w:hAnsi="Arial" w:cs="Arial"/>
              </w:rPr>
            </w:pPr>
            <w:r w:rsidRPr="009D6A10">
              <w:rPr>
                <w:rFonts w:ascii="Arial" w:hAnsi="Arial" w:cs="Arial"/>
              </w:rPr>
              <w:t> </w:t>
            </w:r>
          </w:p>
        </w:tc>
        <w:tc>
          <w:tcPr>
            <w:tcW w:w="1558" w:type="dxa"/>
            <w:gridSpan w:val="4"/>
            <w:tcBorders>
              <w:top w:val="nil"/>
              <w:left w:val="nil"/>
              <w:bottom w:val="nil"/>
              <w:right w:val="single" w:sz="4" w:space="0" w:color="auto"/>
            </w:tcBorders>
            <w:shd w:val="clear" w:color="auto" w:fill="auto"/>
            <w:vAlign w:val="center"/>
            <w:hideMark/>
          </w:tcPr>
          <w:p w14:paraId="60D35BC9" w14:textId="77777777" w:rsidR="00DD3175" w:rsidRPr="009D6A10" w:rsidRDefault="00DD3175" w:rsidP="006C679E">
            <w:pPr>
              <w:rPr>
                <w:rFonts w:ascii="Arial" w:hAnsi="Arial" w:cs="Arial"/>
              </w:rPr>
            </w:pPr>
            <w:r w:rsidRPr="009D6A10">
              <w:rPr>
                <w:rFonts w:ascii="Arial" w:hAnsi="Arial" w:cs="Arial"/>
              </w:rPr>
              <w:t> </w:t>
            </w:r>
          </w:p>
        </w:tc>
      </w:tr>
      <w:tr w:rsidR="00DD3175" w:rsidRPr="009D6A10" w14:paraId="6EA0909D" w14:textId="77777777" w:rsidTr="006C679E">
        <w:trPr>
          <w:gridAfter w:val="3"/>
          <w:wAfter w:w="35" w:type="dxa"/>
          <w:trHeight w:val="720"/>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75A9A8" w14:textId="77777777" w:rsidR="00DD3175" w:rsidRPr="009D6A10" w:rsidRDefault="00DD3175" w:rsidP="006C679E">
            <w:pPr>
              <w:rPr>
                <w:rFonts w:ascii="Arial" w:hAnsi="Arial" w:cs="Arial"/>
                <w:b/>
                <w:bCs/>
              </w:rPr>
            </w:pPr>
            <w:r w:rsidRPr="009D6A10">
              <w:rPr>
                <w:rFonts w:ascii="Arial" w:hAnsi="Arial" w:cs="Arial"/>
                <w:b/>
                <w:bCs/>
              </w:rPr>
              <w:t>DESPESAS PREVIDENCIÁRIAS - RPPS (FUNDO EM CAPITALIZAÇÃO)</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63FA784E"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1AE64638"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0F208BD1"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6A9D1663" w14:textId="77777777" w:rsidTr="006C679E">
        <w:trPr>
          <w:gridAfter w:val="3"/>
          <w:wAfter w:w="35" w:type="dxa"/>
          <w:trHeight w:val="330"/>
        </w:trPr>
        <w:tc>
          <w:tcPr>
            <w:tcW w:w="3539" w:type="dxa"/>
            <w:tcBorders>
              <w:top w:val="single" w:sz="4" w:space="0" w:color="auto"/>
              <w:left w:val="single" w:sz="4" w:space="0" w:color="auto"/>
              <w:bottom w:val="nil"/>
              <w:right w:val="single" w:sz="4" w:space="0" w:color="000000"/>
            </w:tcBorders>
            <w:shd w:val="clear" w:color="auto" w:fill="auto"/>
            <w:noWrap/>
            <w:vAlign w:val="center"/>
            <w:hideMark/>
          </w:tcPr>
          <w:p w14:paraId="20D8C003" w14:textId="77777777" w:rsidR="00DD3175" w:rsidRPr="009D6A10" w:rsidRDefault="00DD3175" w:rsidP="006C679E">
            <w:pPr>
              <w:ind w:firstLineChars="100" w:firstLine="221"/>
              <w:rPr>
                <w:rFonts w:ascii="Arial" w:hAnsi="Arial" w:cs="Arial"/>
                <w:b/>
                <w:bCs/>
              </w:rPr>
            </w:pPr>
            <w:r w:rsidRPr="009D6A10">
              <w:rPr>
                <w:rFonts w:ascii="Arial" w:hAnsi="Arial" w:cs="Arial"/>
                <w:b/>
                <w:bCs/>
              </w:rPr>
              <w:t>Benefícios</w:t>
            </w:r>
          </w:p>
        </w:tc>
        <w:tc>
          <w:tcPr>
            <w:tcW w:w="1835" w:type="dxa"/>
            <w:tcBorders>
              <w:top w:val="nil"/>
              <w:left w:val="nil"/>
              <w:bottom w:val="nil"/>
              <w:right w:val="single" w:sz="4" w:space="0" w:color="333300"/>
            </w:tcBorders>
            <w:shd w:val="clear" w:color="auto" w:fill="auto"/>
            <w:vAlign w:val="center"/>
            <w:hideMark/>
          </w:tcPr>
          <w:p w14:paraId="364AF900" w14:textId="77777777" w:rsidR="00DD3175" w:rsidRPr="009D6A10" w:rsidRDefault="00DD3175" w:rsidP="006C679E">
            <w:pPr>
              <w:jc w:val="right"/>
              <w:rPr>
                <w:rFonts w:ascii="Arial" w:hAnsi="Arial" w:cs="Arial"/>
                <w:b/>
                <w:bCs/>
              </w:rPr>
            </w:pPr>
            <w:r w:rsidRPr="009D6A10">
              <w:rPr>
                <w:rFonts w:ascii="Arial" w:hAnsi="Arial" w:cs="Arial"/>
                <w:b/>
                <w:bCs/>
              </w:rPr>
              <w:t xml:space="preserve"> 9.162.600,50 </w:t>
            </w:r>
          </w:p>
        </w:tc>
        <w:tc>
          <w:tcPr>
            <w:tcW w:w="2073" w:type="dxa"/>
            <w:gridSpan w:val="3"/>
            <w:tcBorders>
              <w:top w:val="nil"/>
              <w:left w:val="nil"/>
              <w:bottom w:val="nil"/>
              <w:right w:val="single" w:sz="4" w:space="0" w:color="333300"/>
            </w:tcBorders>
            <w:shd w:val="clear" w:color="auto" w:fill="auto"/>
            <w:vAlign w:val="center"/>
            <w:hideMark/>
          </w:tcPr>
          <w:p w14:paraId="753F3A88" w14:textId="77777777" w:rsidR="00DD3175" w:rsidRPr="009D6A10" w:rsidRDefault="00DD3175" w:rsidP="006C679E">
            <w:pPr>
              <w:jc w:val="right"/>
              <w:rPr>
                <w:rFonts w:ascii="Arial" w:hAnsi="Arial" w:cs="Arial"/>
                <w:b/>
                <w:bCs/>
              </w:rPr>
            </w:pPr>
            <w:r w:rsidRPr="009D6A10">
              <w:rPr>
                <w:rFonts w:ascii="Arial" w:hAnsi="Arial" w:cs="Arial"/>
                <w:b/>
                <w:bCs/>
              </w:rPr>
              <w:t xml:space="preserve"> 12.484.464,18 </w:t>
            </w:r>
          </w:p>
        </w:tc>
        <w:tc>
          <w:tcPr>
            <w:tcW w:w="2318" w:type="dxa"/>
            <w:gridSpan w:val="3"/>
            <w:tcBorders>
              <w:top w:val="nil"/>
              <w:left w:val="nil"/>
              <w:bottom w:val="nil"/>
              <w:right w:val="single" w:sz="4" w:space="0" w:color="auto"/>
            </w:tcBorders>
            <w:shd w:val="clear" w:color="auto" w:fill="auto"/>
            <w:vAlign w:val="center"/>
            <w:hideMark/>
          </w:tcPr>
          <w:p w14:paraId="15B562D4" w14:textId="77777777" w:rsidR="00DD3175" w:rsidRPr="009D6A10" w:rsidRDefault="00DD3175" w:rsidP="006C679E">
            <w:pPr>
              <w:jc w:val="right"/>
              <w:rPr>
                <w:rFonts w:ascii="Arial" w:hAnsi="Arial" w:cs="Arial"/>
                <w:b/>
                <w:bCs/>
              </w:rPr>
            </w:pPr>
            <w:r w:rsidRPr="009D6A10">
              <w:rPr>
                <w:rFonts w:ascii="Arial" w:hAnsi="Arial" w:cs="Arial"/>
                <w:b/>
                <w:bCs/>
              </w:rPr>
              <w:t xml:space="preserve">16.708.130,41 </w:t>
            </w:r>
          </w:p>
        </w:tc>
      </w:tr>
      <w:tr w:rsidR="00DD3175" w:rsidRPr="009D6A10" w14:paraId="2EC432DD"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2770B6B9" w14:textId="77777777" w:rsidR="00DD3175" w:rsidRPr="009D6A10" w:rsidRDefault="00DD3175" w:rsidP="006C679E">
            <w:pPr>
              <w:ind w:firstLineChars="200" w:firstLine="440"/>
              <w:rPr>
                <w:rFonts w:ascii="Arial" w:hAnsi="Arial" w:cs="Arial"/>
              </w:rPr>
            </w:pPr>
            <w:r w:rsidRPr="009D6A10">
              <w:rPr>
                <w:rFonts w:ascii="Arial" w:hAnsi="Arial" w:cs="Arial"/>
              </w:rPr>
              <w:t>Aposentadorias</w:t>
            </w:r>
          </w:p>
        </w:tc>
        <w:tc>
          <w:tcPr>
            <w:tcW w:w="1835" w:type="dxa"/>
            <w:tcBorders>
              <w:top w:val="nil"/>
              <w:left w:val="nil"/>
              <w:bottom w:val="nil"/>
              <w:right w:val="single" w:sz="4" w:space="0" w:color="333300"/>
            </w:tcBorders>
            <w:shd w:val="clear" w:color="auto" w:fill="auto"/>
            <w:vAlign w:val="center"/>
            <w:hideMark/>
          </w:tcPr>
          <w:p w14:paraId="2A1E9A1F" w14:textId="77777777" w:rsidR="00DD3175" w:rsidRPr="009D6A10" w:rsidRDefault="00DD3175" w:rsidP="006C679E">
            <w:pPr>
              <w:jc w:val="right"/>
              <w:rPr>
                <w:rFonts w:ascii="Arial" w:hAnsi="Arial" w:cs="Arial"/>
              </w:rPr>
            </w:pPr>
            <w:r w:rsidRPr="009D6A10">
              <w:rPr>
                <w:rFonts w:ascii="Arial" w:hAnsi="Arial" w:cs="Arial"/>
              </w:rPr>
              <w:t xml:space="preserve"> 8.019.034,44 </w:t>
            </w:r>
          </w:p>
        </w:tc>
        <w:tc>
          <w:tcPr>
            <w:tcW w:w="2073" w:type="dxa"/>
            <w:gridSpan w:val="3"/>
            <w:tcBorders>
              <w:top w:val="nil"/>
              <w:left w:val="nil"/>
              <w:bottom w:val="nil"/>
              <w:right w:val="single" w:sz="4" w:space="0" w:color="333300"/>
            </w:tcBorders>
            <w:shd w:val="clear" w:color="auto" w:fill="auto"/>
            <w:vAlign w:val="center"/>
            <w:hideMark/>
          </w:tcPr>
          <w:p w14:paraId="730B529A" w14:textId="77777777" w:rsidR="00DD3175" w:rsidRPr="009D6A10" w:rsidRDefault="00DD3175" w:rsidP="006C679E">
            <w:pPr>
              <w:jc w:val="right"/>
              <w:rPr>
                <w:rFonts w:ascii="Arial" w:hAnsi="Arial" w:cs="Arial"/>
              </w:rPr>
            </w:pPr>
            <w:r w:rsidRPr="009D6A10">
              <w:rPr>
                <w:rFonts w:ascii="Arial" w:hAnsi="Arial" w:cs="Arial"/>
              </w:rPr>
              <w:t xml:space="preserve"> 11.168.690,20 </w:t>
            </w:r>
          </w:p>
        </w:tc>
        <w:tc>
          <w:tcPr>
            <w:tcW w:w="2318" w:type="dxa"/>
            <w:gridSpan w:val="3"/>
            <w:tcBorders>
              <w:top w:val="nil"/>
              <w:left w:val="nil"/>
              <w:bottom w:val="nil"/>
              <w:right w:val="single" w:sz="4" w:space="0" w:color="auto"/>
            </w:tcBorders>
            <w:shd w:val="clear" w:color="auto" w:fill="auto"/>
            <w:vAlign w:val="center"/>
            <w:hideMark/>
          </w:tcPr>
          <w:p w14:paraId="146CD8C1" w14:textId="77777777" w:rsidR="00DD3175" w:rsidRPr="009D6A10" w:rsidRDefault="00DD3175" w:rsidP="006C679E">
            <w:pPr>
              <w:jc w:val="right"/>
              <w:rPr>
                <w:rFonts w:ascii="Arial" w:hAnsi="Arial" w:cs="Arial"/>
              </w:rPr>
            </w:pPr>
            <w:r w:rsidRPr="009D6A10">
              <w:rPr>
                <w:rFonts w:ascii="Arial" w:hAnsi="Arial" w:cs="Arial"/>
              </w:rPr>
              <w:t xml:space="preserve">14.999.610,88 </w:t>
            </w:r>
          </w:p>
        </w:tc>
      </w:tr>
      <w:tr w:rsidR="00DD3175" w:rsidRPr="009D6A10" w14:paraId="7B41D1BD"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37E01E74" w14:textId="77777777" w:rsidR="00DD3175" w:rsidRPr="009D6A10" w:rsidRDefault="00DD3175" w:rsidP="006C679E">
            <w:pPr>
              <w:ind w:firstLineChars="200" w:firstLine="440"/>
              <w:rPr>
                <w:rFonts w:ascii="Arial" w:hAnsi="Arial" w:cs="Arial"/>
              </w:rPr>
            </w:pPr>
            <w:r w:rsidRPr="009D6A10">
              <w:rPr>
                <w:rFonts w:ascii="Arial" w:hAnsi="Arial" w:cs="Arial"/>
              </w:rPr>
              <w:t>Pensões por Morte</w:t>
            </w:r>
          </w:p>
        </w:tc>
        <w:tc>
          <w:tcPr>
            <w:tcW w:w="1835" w:type="dxa"/>
            <w:tcBorders>
              <w:top w:val="nil"/>
              <w:left w:val="nil"/>
              <w:bottom w:val="nil"/>
              <w:right w:val="single" w:sz="4" w:space="0" w:color="333300"/>
            </w:tcBorders>
            <w:shd w:val="clear" w:color="auto" w:fill="auto"/>
            <w:vAlign w:val="center"/>
            <w:hideMark/>
          </w:tcPr>
          <w:p w14:paraId="2BFD1DA3" w14:textId="77777777" w:rsidR="00DD3175" w:rsidRPr="009D6A10" w:rsidRDefault="00DD3175" w:rsidP="006C679E">
            <w:pPr>
              <w:jc w:val="right"/>
              <w:rPr>
                <w:rFonts w:ascii="Arial" w:hAnsi="Arial" w:cs="Arial"/>
              </w:rPr>
            </w:pPr>
            <w:r w:rsidRPr="009D6A10">
              <w:rPr>
                <w:rFonts w:ascii="Arial" w:hAnsi="Arial" w:cs="Arial"/>
              </w:rPr>
              <w:t xml:space="preserve"> 1.143.566,06 </w:t>
            </w:r>
          </w:p>
        </w:tc>
        <w:tc>
          <w:tcPr>
            <w:tcW w:w="2073" w:type="dxa"/>
            <w:gridSpan w:val="3"/>
            <w:tcBorders>
              <w:top w:val="nil"/>
              <w:left w:val="nil"/>
              <w:bottom w:val="nil"/>
              <w:right w:val="single" w:sz="4" w:space="0" w:color="333300"/>
            </w:tcBorders>
            <w:shd w:val="clear" w:color="auto" w:fill="auto"/>
            <w:vAlign w:val="center"/>
            <w:hideMark/>
          </w:tcPr>
          <w:p w14:paraId="2866B35C" w14:textId="77777777" w:rsidR="00DD3175" w:rsidRPr="009D6A10" w:rsidRDefault="00DD3175" w:rsidP="006C679E">
            <w:pPr>
              <w:jc w:val="right"/>
              <w:rPr>
                <w:rFonts w:ascii="Arial" w:hAnsi="Arial" w:cs="Arial"/>
              </w:rPr>
            </w:pPr>
            <w:r w:rsidRPr="009D6A10">
              <w:rPr>
                <w:rFonts w:ascii="Arial" w:hAnsi="Arial" w:cs="Arial"/>
              </w:rPr>
              <w:t xml:space="preserve">1.315.773,98 </w:t>
            </w:r>
          </w:p>
        </w:tc>
        <w:tc>
          <w:tcPr>
            <w:tcW w:w="2318" w:type="dxa"/>
            <w:gridSpan w:val="3"/>
            <w:tcBorders>
              <w:top w:val="nil"/>
              <w:left w:val="nil"/>
              <w:bottom w:val="nil"/>
              <w:right w:val="single" w:sz="4" w:space="0" w:color="auto"/>
            </w:tcBorders>
            <w:shd w:val="clear" w:color="auto" w:fill="auto"/>
            <w:vAlign w:val="center"/>
            <w:hideMark/>
          </w:tcPr>
          <w:p w14:paraId="06FB8C4B" w14:textId="77777777" w:rsidR="00DD3175" w:rsidRPr="009D6A10" w:rsidRDefault="00DD3175" w:rsidP="006C679E">
            <w:pPr>
              <w:jc w:val="right"/>
              <w:rPr>
                <w:rFonts w:ascii="Arial" w:hAnsi="Arial" w:cs="Arial"/>
              </w:rPr>
            </w:pPr>
            <w:r w:rsidRPr="009D6A10">
              <w:rPr>
                <w:rFonts w:ascii="Arial" w:hAnsi="Arial" w:cs="Arial"/>
              </w:rPr>
              <w:t xml:space="preserve"> 1.708.519,53 </w:t>
            </w:r>
          </w:p>
        </w:tc>
      </w:tr>
      <w:tr w:rsidR="00DD3175" w:rsidRPr="009D6A10" w14:paraId="606C2B48" w14:textId="77777777" w:rsidTr="006C679E">
        <w:trPr>
          <w:gridAfter w:val="3"/>
          <w:wAfter w:w="35" w:type="dxa"/>
          <w:trHeight w:val="330"/>
        </w:trPr>
        <w:tc>
          <w:tcPr>
            <w:tcW w:w="3539" w:type="dxa"/>
            <w:tcBorders>
              <w:top w:val="nil"/>
              <w:left w:val="single" w:sz="4" w:space="0" w:color="auto"/>
              <w:bottom w:val="nil"/>
              <w:right w:val="single" w:sz="4" w:space="0" w:color="000000"/>
            </w:tcBorders>
            <w:shd w:val="clear" w:color="auto" w:fill="auto"/>
            <w:noWrap/>
            <w:vAlign w:val="center"/>
            <w:hideMark/>
          </w:tcPr>
          <w:p w14:paraId="27183E37" w14:textId="77777777" w:rsidR="00DD3175" w:rsidRPr="009D6A10" w:rsidRDefault="00DD3175" w:rsidP="006C679E">
            <w:pPr>
              <w:ind w:firstLineChars="100" w:firstLine="221"/>
              <w:rPr>
                <w:rFonts w:ascii="Arial" w:hAnsi="Arial" w:cs="Arial"/>
                <w:b/>
                <w:bCs/>
              </w:rPr>
            </w:pPr>
            <w:r w:rsidRPr="009D6A10">
              <w:rPr>
                <w:rFonts w:ascii="Arial" w:hAnsi="Arial" w:cs="Arial"/>
                <w:b/>
                <w:bCs/>
              </w:rPr>
              <w:t>Outras Despesas Previdenciárias</w:t>
            </w:r>
          </w:p>
        </w:tc>
        <w:tc>
          <w:tcPr>
            <w:tcW w:w="1835" w:type="dxa"/>
            <w:tcBorders>
              <w:top w:val="nil"/>
              <w:left w:val="nil"/>
              <w:bottom w:val="nil"/>
              <w:right w:val="single" w:sz="4" w:space="0" w:color="333300"/>
            </w:tcBorders>
            <w:shd w:val="clear" w:color="auto" w:fill="auto"/>
            <w:vAlign w:val="center"/>
            <w:hideMark/>
          </w:tcPr>
          <w:p w14:paraId="681795E0" w14:textId="77777777" w:rsidR="00DD3175" w:rsidRPr="009D6A10" w:rsidRDefault="00DD3175" w:rsidP="006C679E">
            <w:pPr>
              <w:jc w:val="right"/>
              <w:rPr>
                <w:rFonts w:ascii="Arial" w:hAnsi="Arial" w:cs="Arial"/>
                <w:b/>
                <w:bCs/>
              </w:rPr>
            </w:pPr>
            <w:r w:rsidRPr="009D6A10">
              <w:rPr>
                <w:rFonts w:ascii="Arial" w:hAnsi="Arial" w:cs="Arial"/>
                <w:b/>
                <w:bCs/>
              </w:rPr>
              <w:t xml:space="preserve">2.124,99 </w:t>
            </w:r>
          </w:p>
        </w:tc>
        <w:tc>
          <w:tcPr>
            <w:tcW w:w="2073" w:type="dxa"/>
            <w:gridSpan w:val="3"/>
            <w:tcBorders>
              <w:top w:val="nil"/>
              <w:left w:val="nil"/>
              <w:bottom w:val="nil"/>
              <w:right w:val="single" w:sz="4" w:space="0" w:color="333300"/>
            </w:tcBorders>
            <w:shd w:val="clear" w:color="auto" w:fill="auto"/>
            <w:vAlign w:val="center"/>
            <w:hideMark/>
          </w:tcPr>
          <w:p w14:paraId="6BDDA0AB" w14:textId="77777777" w:rsidR="00DD3175" w:rsidRPr="009D6A10" w:rsidRDefault="00DD3175" w:rsidP="006C679E">
            <w:pPr>
              <w:jc w:val="right"/>
              <w:rPr>
                <w:rFonts w:ascii="Arial" w:hAnsi="Arial" w:cs="Arial"/>
                <w:b/>
                <w:bCs/>
              </w:rPr>
            </w:pPr>
            <w:r w:rsidRPr="009D6A10">
              <w:rPr>
                <w:rFonts w:ascii="Arial" w:hAnsi="Arial" w:cs="Arial"/>
                <w:b/>
                <w:bCs/>
              </w:rPr>
              <w:t xml:space="preserve"> 785.369,65 </w:t>
            </w:r>
          </w:p>
        </w:tc>
        <w:tc>
          <w:tcPr>
            <w:tcW w:w="2318" w:type="dxa"/>
            <w:gridSpan w:val="3"/>
            <w:tcBorders>
              <w:top w:val="nil"/>
              <w:left w:val="nil"/>
              <w:bottom w:val="nil"/>
              <w:right w:val="single" w:sz="4" w:space="0" w:color="auto"/>
            </w:tcBorders>
            <w:shd w:val="clear" w:color="auto" w:fill="auto"/>
            <w:vAlign w:val="center"/>
            <w:hideMark/>
          </w:tcPr>
          <w:p w14:paraId="3069A859" w14:textId="77777777" w:rsidR="00DD3175" w:rsidRPr="009D6A10" w:rsidRDefault="00DD3175" w:rsidP="006C679E">
            <w:pPr>
              <w:jc w:val="right"/>
              <w:rPr>
                <w:rFonts w:ascii="Arial" w:hAnsi="Arial" w:cs="Arial"/>
                <w:b/>
                <w:bCs/>
              </w:rPr>
            </w:pPr>
            <w:r w:rsidRPr="009D6A10">
              <w:rPr>
                <w:rFonts w:ascii="Arial" w:hAnsi="Arial" w:cs="Arial"/>
                <w:b/>
                <w:bCs/>
              </w:rPr>
              <w:t xml:space="preserve">  21.106,15 </w:t>
            </w:r>
          </w:p>
        </w:tc>
      </w:tr>
      <w:tr w:rsidR="00DD3175" w:rsidRPr="009D6A10" w14:paraId="4FFF51D5"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30C557E7" w14:textId="77777777" w:rsidR="00DD3175" w:rsidRPr="009D6A10" w:rsidRDefault="00DD3175" w:rsidP="006C679E">
            <w:pPr>
              <w:ind w:firstLineChars="200" w:firstLine="440"/>
              <w:rPr>
                <w:rFonts w:ascii="Arial" w:hAnsi="Arial" w:cs="Arial"/>
              </w:rPr>
            </w:pPr>
            <w:r w:rsidRPr="009D6A10">
              <w:rPr>
                <w:rFonts w:ascii="Arial" w:hAnsi="Arial" w:cs="Arial"/>
              </w:rPr>
              <w:t>Compensação Financeira entre os Regimes</w:t>
            </w:r>
          </w:p>
        </w:tc>
        <w:tc>
          <w:tcPr>
            <w:tcW w:w="1835" w:type="dxa"/>
            <w:tcBorders>
              <w:top w:val="nil"/>
              <w:left w:val="nil"/>
              <w:bottom w:val="nil"/>
              <w:right w:val="single" w:sz="4" w:space="0" w:color="333300"/>
            </w:tcBorders>
            <w:shd w:val="clear" w:color="auto" w:fill="auto"/>
            <w:vAlign w:val="center"/>
            <w:hideMark/>
          </w:tcPr>
          <w:p w14:paraId="1DC9FE3B" w14:textId="77777777" w:rsidR="00DD3175" w:rsidRPr="009D6A10" w:rsidRDefault="00DD3175" w:rsidP="006C679E">
            <w:pPr>
              <w:jc w:val="right"/>
              <w:rPr>
                <w:rFonts w:ascii="Arial" w:hAnsi="Arial" w:cs="Arial"/>
              </w:rPr>
            </w:pPr>
            <w:r w:rsidRPr="009D6A10">
              <w:rPr>
                <w:rFonts w:ascii="Arial" w:hAnsi="Arial" w:cs="Arial"/>
              </w:rPr>
              <w:t xml:space="preserve">  718,87 </w:t>
            </w:r>
          </w:p>
        </w:tc>
        <w:tc>
          <w:tcPr>
            <w:tcW w:w="2073" w:type="dxa"/>
            <w:gridSpan w:val="3"/>
            <w:tcBorders>
              <w:top w:val="nil"/>
              <w:left w:val="nil"/>
              <w:bottom w:val="nil"/>
              <w:right w:val="single" w:sz="4" w:space="0" w:color="333300"/>
            </w:tcBorders>
            <w:shd w:val="clear" w:color="auto" w:fill="auto"/>
            <w:vAlign w:val="center"/>
            <w:hideMark/>
          </w:tcPr>
          <w:p w14:paraId="692AD195" w14:textId="77777777" w:rsidR="00DD3175" w:rsidRPr="009D6A10" w:rsidRDefault="00DD3175" w:rsidP="006C679E">
            <w:pPr>
              <w:jc w:val="right"/>
              <w:rPr>
                <w:rFonts w:ascii="Arial" w:hAnsi="Arial" w:cs="Arial"/>
              </w:rPr>
            </w:pPr>
            <w:r w:rsidRPr="009D6A10">
              <w:rPr>
                <w:rFonts w:ascii="Arial" w:hAnsi="Arial" w:cs="Arial"/>
              </w:rPr>
              <w:t xml:space="preserve"> 102.149,95 </w:t>
            </w:r>
          </w:p>
        </w:tc>
        <w:tc>
          <w:tcPr>
            <w:tcW w:w="2318" w:type="dxa"/>
            <w:gridSpan w:val="3"/>
            <w:tcBorders>
              <w:top w:val="nil"/>
              <w:left w:val="nil"/>
              <w:bottom w:val="nil"/>
              <w:right w:val="single" w:sz="4" w:space="0" w:color="auto"/>
            </w:tcBorders>
            <w:shd w:val="clear" w:color="auto" w:fill="auto"/>
            <w:vAlign w:val="center"/>
            <w:hideMark/>
          </w:tcPr>
          <w:p w14:paraId="2AB72B27" w14:textId="77777777" w:rsidR="00DD3175" w:rsidRPr="009D6A10" w:rsidRDefault="00DD3175" w:rsidP="006C679E">
            <w:pPr>
              <w:jc w:val="right"/>
              <w:rPr>
                <w:rFonts w:ascii="Arial" w:hAnsi="Arial" w:cs="Arial"/>
              </w:rPr>
            </w:pPr>
            <w:r w:rsidRPr="009D6A10">
              <w:rPr>
                <w:rFonts w:ascii="Arial" w:hAnsi="Arial" w:cs="Arial"/>
              </w:rPr>
              <w:t xml:space="preserve">  21.106,15 </w:t>
            </w:r>
          </w:p>
        </w:tc>
      </w:tr>
      <w:tr w:rsidR="00DD3175" w:rsidRPr="009D6A10" w14:paraId="19F84BD4" w14:textId="77777777" w:rsidTr="006C679E">
        <w:trPr>
          <w:gridAfter w:val="3"/>
          <w:wAfter w:w="35" w:type="dxa"/>
          <w:trHeight w:val="264"/>
        </w:trPr>
        <w:tc>
          <w:tcPr>
            <w:tcW w:w="3539" w:type="dxa"/>
            <w:tcBorders>
              <w:top w:val="nil"/>
              <w:left w:val="single" w:sz="4" w:space="0" w:color="auto"/>
              <w:bottom w:val="single" w:sz="4" w:space="0" w:color="auto"/>
              <w:right w:val="single" w:sz="4" w:space="0" w:color="000000"/>
            </w:tcBorders>
            <w:shd w:val="clear" w:color="auto" w:fill="auto"/>
            <w:noWrap/>
            <w:vAlign w:val="center"/>
            <w:hideMark/>
          </w:tcPr>
          <w:p w14:paraId="10F329FB" w14:textId="77777777" w:rsidR="00DD3175" w:rsidRPr="009D6A10" w:rsidRDefault="00DD3175" w:rsidP="006C679E">
            <w:pPr>
              <w:ind w:firstLineChars="200" w:firstLine="440"/>
              <w:rPr>
                <w:rFonts w:ascii="Arial" w:hAnsi="Arial" w:cs="Arial"/>
              </w:rPr>
            </w:pPr>
            <w:r w:rsidRPr="009D6A10">
              <w:rPr>
                <w:rFonts w:ascii="Arial" w:hAnsi="Arial" w:cs="Arial"/>
              </w:rPr>
              <w:t>Demais Despesas Previdenciárias</w:t>
            </w:r>
          </w:p>
        </w:tc>
        <w:tc>
          <w:tcPr>
            <w:tcW w:w="1835" w:type="dxa"/>
            <w:tcBorders>
              <w:top w:val="nil"/>
              <w:left w:val="nil"/>
              <w:bottom w:val="nil"/>
              <w:right w:val="single" w:sz="4" w:space="0" w:color="333300"/>
            </w:tcBorders>
            <w:shd w:val="clear" w:color="auto" w:fill="auto"/>
            <w:vAlign w:val="center"/>
            <w:hideMark/>
          </w:tcPr>
          <w:p w14:paraId="5B9E2E3D" w14:textId="77777777" w:rsidR="00DD3175" w:rsidRPr="009D6A10" w:rsidRDefault="00DD3175" w:rsidP="006C679E">
            <w:pPr>
              <w:jc w:val="right"/>
              <w:rPr>
                <w:rFonts w:ascii="Arial" w:hAnsi="Arial" w:cs="Arial"/>
              </w:rPr>
            </w:pPr>
            <w:r w:rsidRPr="009D6A10">
              <w:rPr>
                <w:rFonts w:ascii="Arial" w:hAnsi="Arial" w:cs="Arial"/>
              </w:rPr>
              <w:t xml:space="preserve">1.406,12 </w:t>
            </w:r>
          </w:p>
        </w:tc>
        <w:tc>
          <w:tcPr>
            <w:tcW w:w="2073" w:type="dxa"/>
            <w:gridSpan w:val="3"/>
            <w:tcBorders>
              <w:top w:val="nil"/>
              <w:left w:val="nil"/>
              <w:bottom w:val="nil"/>
              <w:right w:val="single" w:sz="4" w:space="0" w:color="333300"/>
            </w:tcBorders>
            <w:shd w:val="clear" w:color="auto" w:fill="auto"/>
            <w:vAlign w:val="center"/>
            <w:hideMark/>
          </w:tcPr>
          <w:p w14:paraId="5E60D2DE" w14:textId="77777777" w:rsidR="00DD3175" w:rsidRPr="009D6A10" w:rsidRDefault="00DD3175" w:rsidP="006C679E">
            <w:pPr>
              <w:jc w:val="right"/>
              <w:rPr>
                <w:rFonts w:ascii="Arial" w:hAnsi="Arial" w:cs="Arial"/>
              </w:rPr>
            </w:pPr>
            <w:r w:rsidRPr="009D6A10">
              <w:rPr>
                <w:rFonts w:ascii="Arial" w:hAnsi="Arial" w:cs="Arial"/>
              </w:rPr>
              <w:t xml:space="preserve"> 683.219,70 </w:t>
            </w:r>
          </w:p>
        </w:tc>
        <w:tc>
          <w:tcPr>
            <w:tcW w:w="2318" w:type="dxa"/>
            <w:gridSpan w:val="3"/>
            <w:tcBorders>
              <w:top w:val="nil"/>
              <w:left w:val="nil"/>
              <w:bottom w:val="nil"/>
              <w:right w:val="single" w:sz="4" w:space="0" w:color="auto"/>
            </w:tcBorders>
            <w:shd w:val="clear" w:color="auto" w:fill="auto"/>
            <w:vAlign w:val="center"/>
            <w:hideMark/>
          </w:tcPr>
          <w:p w14:paraId="43868064"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3CA53DBA" w14:textId="77777777" w:rsidTr="006C679E">
        <w:trPr>
          <w:gridAfter w:val="3"/>
          <w:wAfter w:w="35" w:type="dxa"/>
          <w:trHeight w:val="405"/>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81D323" w14:textId="77777777" w:rsidR="00DD3175" w:rsidRPr="009D6A10" w:rsidRDefault="00DD3175" w:rsidP="006C679E">
            <w:pPr>
              <w:rPr>
                <w:rFonts w:ascii="Arial" w:hAnsi="Arial" w:cs="Arial"/>
                <w:b/>
                <w:bCs/>
              </w:rPr>
            </w:pPr>
            <w:r w:rsidRPr="009D6A10">
              <w:rPr>
                <w:rFonts w:ascii="Arial" w:hAnsi="Arial" w:cs="Arial"/>
                <w:b/>
                <w:bCs/>
              </w:rPr>
              <w:t>TOTAL DAS DESPESAS DO FUNDO EM CAPITALIZAÇÃO (V)</w:t>
            </w:r>
          </w:p>
        </w:tc>
        <w:tc>
          <w:tcPr>
            <w:tcW w:w="1835" w:type="dxa"/>
            <w:tcBorders>
              <w:top w:val="single" w:sz="4" w:space="0" w:color="auto"/>
              <w:left w:val="nil"/>
              <w:bottom w:val="single" w:sz="4" w:space="0" w:color="auto"/>
              <w:right w:val="single" w:sz="4" w:space="0" w:color="auto"/>
            </w:tcBorders>
            <w:shd w:val="clear" w:color="000000" w:fill="D9D9D9"/>
            <w:noWrap/>
            <w:vAlign w:val="bottom"/>
            <w:hideMark/>
          </w:tcPr>
          <w:p w14:paraId="408DDEB9" w14:textId="77777777" w:rsidR="00DD3175" w:rsidRPr="009D6A10" w:rsidRDefault="00DD3175" w:rsidP="006C679E">
            <w:pPr>
              <w:jc w:val="right"/>
              <w:rPr>
                <w:rFonts w:ascii="Arial" w:hAnsi="Arial" w:cs="Arial"/>
                <w:b/>
                <w:bCs/>
              </w:rPr>
            </w:pPr>
            <w:r w:rsidRPr="009D6A10">
              <w:rPr>
                <w:rFonts w:ascii="Arial" w:hAnsi="Arial" w:cs="Arial"/>
                <w:b/>
                <w:bCs/>
              </w:rPr>
              <w:t xml:space="preserve"> 9.164.725,49 </w:t>
            </w:r>
          </w:p>
        </w:tc>
        <w:tc>
          <w:tcPr>
            <w:tcW w:w="207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1DA64676" w14:textId="77777777" w:rsidR="00DD3175" w:rsidRPr="009D6A10" w:rsidRDefault="00DD3175" w:rsidP="006C679E">
            <w:pPr>
              <w:jc w:val="right"/>
              <w:rPr>
                <w:rFonts w:ascii="Arial" w:hAnsi="Arial" w:cs="Arial"/>
                <w:b/>
                <w:bCs/>
              </w:rPr>
            </w:pPr>
            <w:r w:rsidRPr="009D6A10">
              <w:rPr>
                <w:rFonts w:ascii="Arial" w:hAnsi="Arial" w:cs="Arial"/>
                <w:b/>
                <w:bCs/>
              </w:rPr>
              <w:t xml:space="preserve"> 13.269.833,83 </w:t>
            </w:r>
          </w:p>
        </w:tc>
        <w:tc>
          <w:tcPr>
            <w:tcW w:w="2318"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EE9DBE3" w14:textId="77777777" w:rsidR="00DD3175" w:rsidRPr="009D6A10" w:rsidRDefault="00DD3175" w:rsidP="006C679E">
            <w:pPr>
              <w:jc w:val="right"/>
              <w:rPr>
                <w:rFonts w:ascii="Arial" w:hAnsi="Arial" w:cs="Arial"/>
                <w:b/>
                <w:bCs/>
              </w:rPr>
            </w:pPr>
            <w:r w:rsidRPr="009D6A10">
              <w:rPr>
                <w:rFonts w:ascii="Arial" w:hAnsi="Arial" w:cs="Arial"/>
                <w:b/>
                <w:bCs/>
              </w:rPr>
              <w:t xml:space="preserve">16.729.236,56 </w:t>
            </w:r>
          </w:p>
        </w:tc>
      </w:tr>
      <w:tr w:rsidR="00DD3175" w:rsidRPr="009D6A10" w14:paraId="25D772C9" w14:textId="77777777" w:rsidTr="006C679E">
        <w:trPr>
          <w:trHeight w:val="264"/>
        </w:trPr>
        <w:tc>
          <w:tcPr>
            <w:tcW w:w="6169" w:type="dxa"/>
            <w:gridSpan w:val="3"/>
            <w:tcBorders>
              <w:top w:val="nil"/>
              <w:left w:val="single" w:sz="4" w:space="0" w:color="auto"/>
              <w:bottom w:val="nil"/>
              <w:right w:val="nil"/>
            </w:tcBorders>
            <w:shd w:val="clear" w:color="auto" w:fill="auto"/>
            <w:noWrap/>
            <w:vAlign w:val="center"/>
            <w:hideMark/>
          </w:tcPr>
          <w:p w14:paraId="2A3DCD22" w14:textId="77777777" w:rsidR="00DD3175" w:rsidRPr="009D6A10" w:rsidRDefault="00DD3175" w:rsidP="006C679E">
            <w:pPr>
              <w:jc w:val="right"/>
              <w:rPr>
                <w:rFonts w:ascii="Arial" w:hAnsi="Arial" w:cs="Arial"/>
                <w:b/>
                <w:bCs/>
              </w:rPr>
            </w:pPr>
          </w:p>
        </w:tc>
        <w:tc>
          <w:tcPr>
            <w:tcW w:w="205" w:type="dxa"/>
            <w:tcBorders>
              <w:top w:val="nil"/>
              <w:left w:val="nil"/>
              <w:bottom w:val="nil"/>
              <w:right w:val="nil"/>
            </w:tcBorders>
            <w:shd w:val="clear" w:color="auto" w:fill="auto"/>
            <w:noWrap/>
            <w:vAlign w:val="center"/>
            <w:hideMark/>
          </w:tcPr>
          <w:p w14:paraId="1FF34C8C" w14:textId="77777777" w:rsidR="00DD3175" w:rsidRPr="009D6A10" w:rsidRDefault="00DD3175" w:rsidP="006C679E">
            <w:pPr>
              <w:jc w:val="right"/>
            </w:pPr>
          </w:p>
        </w:tc>
        <w:tc>
          <w:tcPr>
            <w:tcW w:w="1708" w:type="dxa"/>
            <w:gridSpan w:val="2"/>
            <w:tcBorders>
              <w:top w:val="nil"/>
              <w:left w:val="nil"/>
              <w:bottom w:val="nil"/>
              <w:right w:val="nil"/>
            </w:tcBorders>
            <w:shd w:val="clear" w:color="auto" w:fill="auto"/>
            <w:noWrap/>
            <w:vAlign w:val="center"/>
            <w:hideMark/>
          </w:tcPr>
          <w:p w14:paraId="53CC5D5E" w14:textId="77777777" w:rsidR="00DD3175" w:rsidRPr="009D6A10" w:rsidRDefault="00DD3175" w:rsidP="006C679E">
            <w:pPr>
              <w:jc w:val="right"/>
              <w:rPr>
                <w:rFonts w:ascii="Arial" w:hAnsi="Arial" w:cs="Arial"/>
              </w:rPr>
            </w:pPr>
          </w:p>
        </w:tc>
        <w:tc>
          <w:tcPr>
            <w:tcW w:w="160" w:type="dxa"/>
            <w:tcBorders>
              <w:top w:val="nil"/>
              <w:left w:val="nil"/>
              <w:bottom w:val="nil"/>
              <w:right w:val="nil"/>
            </w:tcBorders>
            <w:shd w:val="clear" w:color="auto" w:fill="auto"/>
            <w:noWrap/>
            <w:vAlign w:val="center"/>
            <w:hideMark/>
          </w:tcPr>
          <w:p w14:paraId="6226B610" w14:textId="77777777" w:rsidR="00DD3175" w:rsidRPr="009D6A10" w:rsidRDefault="00DD3175" w:rsidP="006C679E">
            <w:pPr>
              <w:jc w:val="right"/>
              <w:rPr>
                <w:rFonts w:ascii="Arial" w:hAnsi="Arial" w:cs="Arial"/>
              </w:rPr>
            </w:pPr>
          </w:p>
        </w:tc>
        <w:tc>
          <w:tcPr>
            <w:tcW w:w="1558" w:type="dxa"/>
            <w:gridSpan w:val="4"/>
            <w:tcBorders>
              <w:top w:val="nil"/>
              <w:left w:val="nil"/>
              <w:bottom w:val="nil"/>
              <w:right w:val="single" w:sz="4" w:space="0" w:color="auto"/>
            </w:tcBorders>
            <w:shd w:val="clear" w:color="auto" w:fill="auto"/>
            <w:noWrap/>
            <w:vAlign w:val="center"/>
            <w:hideMark/>
          </w:tcPr>
          <w:p w14:paraId="022378A1" w14:textId="77777777" w:rsidR="00DD3175" w:rsidRPr="009D6A10" w:rsidRDefault="00DD3175" w:rsidP="006C679E">
            <w:pPr>
              <w:jc w:val="center"/>
              <w:rPr>
                <w:rFonts w:ascii="Arial" w:hAnsi="Arial" w:cs="Arial"/>
              </w:rPr>
            </w:pPr>
          </w:p>
        </w:tc>
      </w:tr>
      <w:tr w:rsidR="00DD3175" w:rsidRPr="009D6A10" w14:paraId="62D44368" w14:textId="77777777" w:rsidTr="006C679E">
        <w:trPr>
          <w:gridAfter w:val="3"/>
          <w:wAfter w:w="35" w:type="dxa"/>
          <w:trHeight w:val="684"/>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55B48A3" w14:textId="77777777" w:rsidR="00DD3175" w:rsidRPr="009D6A10" w:rsidRDefault="00DD3175" w:rsidP="006C679E">
            <w:pPr>
              <w:rPr>
                <w:rFonts w:ascii="Arial" w:hAnsi="Arial" w:cs="Arial"/>
                <w:b/>
                <w:bCs/>
              </w:rPr>
            </w:pPr>
            <w:r w:rsidRPr="009D6A10">
              <w:rPr>
                <w:rFonts w:ascii="Arial" w:hAnsi="Arial" w:cs="Arial"/>
                <w:b/>
                <w:bCs/>
              </w:rPr>
              <w:t>RESULTADO PREVIDENCIÁRIO - FUNDO EM CAPITALIZAÇÃO (VI) = (IV – V)</w:t>
            </w:r>
            <w:r w:rsidRPr="009D6A10">
              <w:rPr>
                <w:rFonts w:ascii="Arial" w:hAnsi="Arial" w:cs="Arial"/>
                <w:b/>
                <w:bCs/>
                <w:vertAlign w:val="superscript"/>
              </w:rPr>
              <w:t>2</w:t>
            </w:r>
          </w:p>
        </w:tc>
        <w:tc>
          <w:tcPr>
            <w:tcW w:w="1835" w:type="dxa"/>
            <w:tcBorders>
              <w:top w:val="single" w:sz="4" w:space="0" w:color="auto"/>
              <w:left w:val="nil"/>
              <w:bottom w:val="single" w:sz="4" w:space="0" w:color="auto"/>
              <w:right w:val="single" w:sz="4" w:space="0" w:color="auto"/>
            </w:tcBorders>
            <w:shd w:val="clear" w:color="000000" w:fill="D9D9D9"/>
            <w:noWrap/>
            <w:vAlign w:val="bottom"/>
            <w:hideMark/>
          </w:tcPr>
          <w:p w14:paraId="29FE67DD" w14:textId="77777777" w:rsidR="00DD3175" w:rsidRPr="009D6A10" w:rsidRDefault="00DD3175" w:rsidP="006C679E">
            <w:pPr>
              <w:jc w:val="right"/>
              <w:rPr>
                <w:rFonts w:ascii="Arial" w:hAnsi="Arial" w:cs="Arial"/>
                <w:b/>
                <w:bCs/>
              </w:rPr>
            </w:pPr>
            <w:r w:rsidRPr="009D6A10">
              <w:rPr>
                <w:rFonts w:ascii="Arial" w:hAnsi="Arial" w:cs="Arial"/>
                <w:b/>
                <w:bCs/>
              </w:rPr>
              <w:t xml:space="preserve"> 6.724.938,66 </w:t>
            </w:r>
          </w:p>
        </w:tc>
        <w:tc>
          <w:tcPr>
            <w:tcW w:w="207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1FE34A2D" w14:textId="77777777" w:rsidR="00DD3175" w:rsidRPr="009D6A10" w:rsidRDefault="00DD3175" w:rsidP="006C679E">
            <w:pPr>
              <w:jc w:val="right"/>
              <w:rPr>
                <w:rFonts w:ascii="Arial" w:hAnsi="Arial" w:cs="Arial"/>
                <w:b/>
                <w:bCs/>
              </w:rPr>
            </w:pPr>
            <w:r w:rsidRPr="009D6A10">
              <w:rPr>
                <w:rFonts w:ascii="Arial" w:hAnsi="Arial" w:cs="Arial"/>
                <w:b/>
                <w:bCs/>
              </w:rPr>
              <w:t xml:space="preserve">9.477.984,29 </w:t>
            </w:r>
          </w:p>
        </w:tc>
        <w:tc>
          <w:tcPr>
            <w:tcW w:w="2318"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6DA15F5C" w14:textId="77777777" w:rsidR="00DD3175" w:rsidRPr="009D6A10" w:rsidRDefault="00DD3175" w:rsidP="006C679E">
            <w:pPr>
              <w:jc w:val="right"/>
              <w:rPr>
                <w:rFonts w:ascii="Arial" w:hAnsi="Arial" w:cs="Arial"/>
                <w:b/>
                <w:bCs/>
              </w:rPr>
            </w:pPr>
            <w:r w:rsidRPr="009D6A10">
              <w:rPr>
                <w:rFonts w:ascii="Arial" w:hAnsi="Arial" w:cs="Arial"/>
                <w:b/>
                <w:bCs/>
              </w:rPr>
              <w:t xml:space="preserve"> 8.454.808,75 </w:t>
            </w:r>
          </w:p>
        </w:tc>
      </w:tr>
      <w:tr w:rsidR="00DD3175" w:rsidRPr="009D6A10" w14:paraId="6B3E9AC3" w14:textId="77777777" w:rsidTr="006C679E">
        <w:trPr>
          <w:trHeight w:val="240"/>
        </w:trPr>
        <w:tc>
          <w:tcPr>
            <w:tcW w:w="6169" w:type="dxa"/>
            <w:gridSpan w:val="3"/>
            <w:tcBorders>
              <w:top w:val="nil"/>
              <w:left w:val="single" w:sz="4" w:space="0" w:color="auto"/>
              <w:bottom w:val="nil"/>
              <w:right w:val="nil"/>
            </w:tcBorders>
            <w:shd w:val="clear" w:color="auto" w:fill="auto"/>
            <w:noWrap/>
            <w:vAlign w:val="center"/>
            <w:hideMark/>
          </w:tcPr>
          <w:p w14:paraId="042AD7B5" w14:textId="77777777" w:rsidR="00DD3175" w:rsidRPr="009D6A10" w:rsidRDefault="00DD3175" w:rsidP="006C679E">
            <w:pPr>
              <w:rPr>
                <w:rFonts w:ascii="Arial" w:hAnsi="Arial" w:cs="Arial"/>
                <w:b/>
                <w:bCs/>
              </w:rPr>
            </w:pPr>
          </w:p>
        </w:tc>
        <w:tc>
          <w:tcPr>
            <w:tcW w:w="205" w:type="dxa"/>
            <w:tcBorders>
              <w:top w:val="nil"/>
              <w:left w:val="nil"/>
              <w:bottom w:val="nil"/>
              <w:right w:val="nil"/>
            </w:tcBorders>
            <w:shd w:val="clear" w:color="auto" w:fill="auto"/>
            <w:noWrap/>
            <w:vAlign w:val="bottom"/>
            <w:hideMark/>
          </w:tcPr>
          <w:p w14:paraId="7AA1F5F2" w14:textId="77777777" w:rsidR="00DD3175" w:rsidRPr="009D6A10" w:rsidRDefault="00DD3175" w:rsidP="006C679E">
            <w:pPr>
              <w:jc w:val="both"/>
            </w:pPr>
          </w:p>
        </w:tc>
        <w:tc>
          <w:tcPr>
            <w:tcW w:w="1708" w:type="dxa"/>
            <w:gridSpan w:val="2"/>
            <w:tcBorders>
              <w:top w:val="nil"/>
              <w:left w:val="nil"/>
              <w:bottom w:val="nil"/>
              <w:right w:val="nil"/>
            </w:tcBorders>
            <w:shd w:val="clear" w:color="auto" w:fill="auto"/>
            <w:noWrap/>
            <w:vAlign w:val="bottom"/>
            <w:hideMark/>
          </w:tcPr>
          <w:p w14:paraId="326531C9" w14:textId="77777777" w:rsidR="00DD3175" w:rsidRPr="009D6A10" w:rsidRDefault="00DD3175" w:rsidP="006C679E"/>
        </w:tc>
        <w:tc>
          <w:tcPr>
            <w:tcW w:w="160" w:type="dxa"/>
            <w:tcBorders>
              <w:top w:val="nil"/>
              <w:left w:val="nil"/>
              <w:bottom w:val="nil"/>
              <w:right w:val="nil"/>
            </w:tcBorders>
            <w:shd w:val="clear" w:color="auto" w:fill="auto"/>
            <w:noWrap/>
            <w:vAlign w:val="bottom"/>
            <w:hideMark/>
          </w:tcPr>
          <w:p w14:paraId="6F33C302" w14:textId="77777777" w:rsidR="00DD3175" w:rsidRPr="009D6A10" w:rsidRDefault="00DD3175" w:rsidP="006C679E"/>
        </w:tc>
        <w:tc>
          <w:tcPr>
            <w:tcW w:w="1558" w:type="dxa"/>
            <w:gridSpan w:val="4"/>
            <w:tcBorders>
              <w:top w:val="nil"/>
              <w:left w:val="nil"/>
              <w:bottom w:val="nil"/>
              <w:right w:val="single" w:sz="4" w:space="0" w:color="auto"/>
            </w:tcBorders>
            <w:shd w:val="clear" w:color="auto" w:fill="auto"/>
            <w:noWrap/>
            <w:vAlign w:val="bottom"/>
            <w:hideMark/>
          </w:tcPr>
          <w:p w14:paraId="2FCD1F82" w14:textId="77777777" w:rsidR="00DD3175" w:rsidRPr="009D6A10" w:rsidRDefault="00DD3175" w:rsidP="006C679E"/>
        </w:tc>
      </w:tr>
      <w:tr w:rsidR="00DD3175" w:rsidRPr="009D6A10" w14:paraId="7F8341DA" w14:textId="77777777" w:rsidTr="006C679E">
        <w:trPr>
          <w:gridAfter w:val="3"/>
          <w:wAfter w:w="35" w:type="dxa"/>
          <w:trHeight w:val="459"/>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BC41131" w14:textId="77777777" w:rsidR="00DD3175" w:rsidRPr="009D6A10" w:rsidRDefault="00DD3175" w:rsidP="006C679E">
            <w:pPr>
              <w:rPr>
                <w:rFonts w:ascii="Arial" w:hAnsi="Arial" w:cs="Arial"/>
                <w:b/>
                <w:bCs/>
              </w:rPr>
            </w:pPr>
            <w:r w:rsidRPr="009D6A10">
              <w:rPr>
                <w:rFonts w:ascii="Arial" w:hAnsi="Arial" w:cs="Arial"/>
                <w:b/>
                <w:bCs/>
              </w:rPr>
              <w:t>RECURSOS RPPS ARRECADADOS EM EXERCÍCIOS ANTERIORES</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0BD46370"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6DF782F8"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4B6868A4"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31185F89" w14:textId="77777777" w:rsidTr="006C679E">
        <w:trPr>
          <w:gridAfter w:val="3"/>
          <w:wAfter w:w="35" w:type="dxa"/>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24613" w14:textId="77777777" w:rsidR="00DD3175" w:rsidRPr="009D6A10" w:rsidRDefault="00DD3175" w:rsidP="006C679E">
            <w:pPr>
              <w:ind w:firstLineChars="100" w:firstLine="221"/>
              <w:rPr>
                <w:rFonts w:ascii="Arial" w:hAnsi="Arial" w:cs="Arial"/>
                <w:b/>
                <w:bCs/>
              </w:rPr>
            </w:pPr>
            <w:r w:rsidRPr="009D6A10">
              <w:rPr>
                <w:rFonts w:ascii="Arial" w:hAnsi="Arial" w:cs="Arial"/>
                <w:b/>
                <w:bCs/>
              </w:rPr>
              <w:t>VALOR</w:t>
            </w:r>
          </w:p>
        </w:tc>
        <w:tc>
          <w:tcPr>
            <w:tcW w:w="1835" w:type="dxa"/>
            <w:tcBorders>
              <w:top w:val="nil"/>
              <w:left w:val="nil"/>
              <w:bottom w:val="single" w:sz="4" w:space="0" w:color="auto"/>
              <w:right w:val="single" w:sz="4" w:space="0" w:color="auto"/>
            </w:tcBorders>
            <w:shd w:val="clear" w:color="auto" w:fill="auto"/>
            <w:noWrap/>
            <w:vAlign w:val="bottom"/>
            <w:hideMark/>
          </w:tcPr>
          <w:p w14:paraId="45C726BC" w14:textId="77777777" w:rsidR="00DD3175" w:rsidRPr="003B5447" w:rsidRDefault="00DD3175" w:rsidP="006C679E">
            <w:pPr>
              <w:jc w:val="right"/>
              <w:rPr>
                <w:rFonts w:ascii="Arial" w:hAnsi="Arial" w:cs="Arial"/>
                <w:b/>
                <w:bCs/>
              </w:rPr>
            </w:pPr>
            <w:r w:rsidRPr="003B5447">
              <w:rPr>
                <w:rFonts w:ascii="Arial" w:hAnsi="Arial" w:cs="Arial"/>
                <w:b/>
                <w:bCs/>
              </w:rPr>
              <w:t xml:space="preserve">32.162.528,94 </w:t>
            </w:r>
          </w:p>
        </w:tc>
        <w:tc>
          <w:tcPr>
            <w:tcW w:w="2073" w:type="dxa"/>
            <w:gridSpan w:val="3"/>
            <w:tcBorders>
              <w:top w:val="nil"/>
              <w:left w:val="nil"/>
              <w:bottom w:val="single" w:sz="4" w:space="0" w:color="auto"/>
              <w:right w:val="single" w:sz="4" w:space="0" w:color="auto"/>
            </w:tcBorders>
            <w:shd w:val="clear" w:color="auto" w:fill="auto"/>
            <w:noWrap/>
            <w:vAlign w:val="bottom"/>
            <w:hideMark/>
          </w:tcPr>
          <w:p w14:paraId="0425E05A" w14:textId="77777777" w:rsidR="00DD3175" w:rsidRPr="003B5447" w:rsidRDefault="00DD3175" w:rsidP="006C679E">
            <w:pPr>
              <w:jc w:val="right"/>
              <w:rPr>
                <w:rFonts w:ascii="Arial" w:hAnsi="Arial" w:cs="Arial"/>
                <w:b/>
                <w:bCs/>
              </w:rPr>
            </w:pPr>
            <w:r w:rsidRPr="003B5447">
              <w:rPr>
                <w:rFonts w:ascii="Arial" w:hAnsi="Arial" w:cs="Arial"/>
                <w:b/>
                <w:bCs/>
              </w:rPr>
              <w:t xml:space="preserve"> 15.889.664,15 </w:t>
            </w:r>
          </w:p>
        </w:tc>
        <w:tc>
          <w:tcPr>
            <w:tcW w:w="2318" w:type="dxa"/>
            <w:gridSpan w:val="3"/>
            <w:tcBorders>
              <w:top w:val="nil"/>
              <w:left w:val="nil"/>
              <w:bottom w:val="single" w:sz="4" w:space="0" w:color="auto"/>
              <w:right w:val="single" w:sz="4" w:space="0" w:color="auto"/>
            </w:tcBorders>
            <w:shd w:val="clear" w:color="auto" w:fill="auto"/>
            <w:noWrap/>
            <w:vAlign w:val="bottom"/>
            <w:hideMark/>
          </w:tcPr>
          <w:p w14:paraId="3C1C9F4F" w14:textId="77777777" w:rsidR="00DD3175" w:rsidRPr="003B5447" w:rsidRDefault="00DD3175" w:rsidP="006C679E">
            <w:pPr>
              <w:jc w:val="right"/>
              <w:rPr>
                <w:rFonts w:ascii="Arial" w:hAnsi="Arial" w:cs="Arial"/>
                <w:b/>
                <w:bCs/>
              </w:rPr>
            </w:pPr>
            <w:r w:rsidRPr="003B5447">
              <w:rPr>
                <w:rFonts w:ascii="Arial" w:hAnsi="Arial" w:cs="Arial"/>
                <w:b/>
                <w:bCs/>
              </w:rPr>
              <w:t xml:space="preserve">22.747.818,12 </w:t>
            </w:r>
          </w:p>
        </w:tc>
      </w:tr>
      <w:tr w:rsidR="00DD3175" w:rsidRPr="009D6A10" w14:paraId="54FC7BBE" w14:textId="77777777" w:rsidTr="006C679E">
        <w:trPr>
          <w:gridAfter w:val="3"/>
          <w:wAfter w:w="35" w:type="dxa"/>
          <w:trHeight w:val="240"/>
        </w:trPr>
        <w:tc>
          <w:tcPr>
            <w:tcW w:w="3539" w:type="dxa"/>
            <w:tcBorders>
              <w:top w:val="nil"/>
              <w:left w:val="single" w:sz="4" w:space="0" w:color="auto"/>
              <w:bottom w:val="nil"/>
              <w:right w:val="nil"/>
            </w:tcBorders>
            <w:shd w:val="clear" w:color="auto" w:fill="auto"/>
            <w:noWrap/>
            <w:vAlign w:val="center"/>
            <w:hideMark/>
          </w:tcPr>
          <w:p w14:paraId="0F15C957" w14:textId="77777777" w:rsidR="00DD3175" w:rsidRPr="009D6A10" w:rsidRDefault="00DD3175" w:rsidP="006C679E">
            <w:pPr>
              <w:rPr>
                <w:rFonts w:ascii="Arial" w:hAnsi="Arial" w:cs="Arial"/>
              </w:rPr>
            </w:pPr>
          </w:p>
        </w:tc>
        <w:tc>
          <w:tcPr>
            <w:tcW w:w="1835" w:type="dxa"/>
            <w:tcBorders>
              <w:top w:val="nil"/>
              <w:left w:val="nil"/>
              <w:bottom w:val="nil"/>
              <w:right w:val="nil"/>
            </w:tcBorders>
            <w:shd w:val="clear" w:color="auto" w:fill="auto"/>
            <w:noWrap/>
            <w:vAlign w:val="bottom"/>
            <w:hideMark/>
          </w:tcPr>
          <w:p w14:paraId="51D9B56B" w14:textId="77777777" w:rsidR="00DD3175" w:rsidRPr="003B5447" w:rsidRDefault="00DD3175" w:rsidP="006C679E">
            <w:pPr>
              <w:jc w:val="right"/>
              <w:rPr>
                <w:b/>
                <w:bCs/>
              </w:rPr>
            </w:pPr>
          </w:p>
        </w:tc>
        <w:tc>
          <w:tcPr>
            <w:tcW w:w="2073" w:type="dxa"/>
            <w:gridSpan w:val="3"/>
            <w:tcBorders>
              <w:top w:val="nil"/>
              <w:left w:val="nil"/>
              <w:bottom w:val="nil"/>
              <w:right w:val="nil"/>
            </w:tcBorders>
            <w:shd w:val="clear" w:color="auto" w:fill="auto"/>
            <w:noWrap/>
            <w:vAlign w:val="bottom"/>
            <w:hideMark/>
          </w:tcPr>
          <w:p w14:paraId="2811A729" w14:textId="77777777" w:rsidR="00DD3175" w:rsidRPr="003B5447" w:rsidRDefault="00DD3175" w:rsidP="006C679E">
            <w:pPr>
              <w:jc w:val="right"/>
              <w:rPr>
                <w:b/>
                <w:bCs/>
              </w:rPr>
            </w:pPr>
          </w:p>
        </w:tc>
        <w:tc>
          <w:tcPr>
            <w:tcW w:w="2318" w:type="dxa"/>
            <w:gridSpan w:val="3"/>
            <w:tcBorders>
              <w:top w:val="nil"/>
              <w:left w:val="nil"/>
              <w:bottom w:val="nil"/>
              <w:right w:val="single" w:sz="4" w:space="0" w:color="auto"/>
            </w:tcBorders>
            <w:shd w:val="clear" w:color="auto" w:fill="auto"/>
            <w:noWrap/>
            <w:vAlign w:val="bottom"/>
            <w:hideMark/>
          </w:tcPr>
          <w:p w14:paraId="484688D7" w14:textId="77777777" w:rsidR="00DD3175" w:rsidRPr="003B5447" w:rsidRDefault="00DD3175" w:rsidP="006C679E">
            <w:pPr>
              <w:jc w:val="right"/>
              <w:rPr>
                <w:b/>
                <w:bCs/>
              </w:rPr>
            </w:pPr>
          </w:p>
        </w:tc>
      </w:tr>
      <w:tr w:rsidR="00DD3175" w:rsidRPr="009D6A10" w14:paraId="00FF58B2" w14:textId="77777777" w:rsidTr="006C679E">
        <w:trPr>
          <w:gridAfter w:val="3"/>
          <w:wAfter w:w="35" w:type="dxa"/>
          <w:trHeight w:val="240"/>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524077B" w14:textId="77777777" w:rsidR="00DD3175" w:rsidRPr="009D6A10" w:rsidRDefault="00DD3175" w:rsidP="006C679E">
            <w:pPr>
              <w:rPr>
                <w:rFonts w:ascii="Arial" w:hAnsi="Arial" w:cs="Arial"/>
                <w:b/>
                <w:bCs/>
              </w:rPr>
            </w:pPr>
            <w:r w:rsidRPr="009D6A10">
              <w:rPr>
                <w:rFonts w:ascii="Arial" w:hAnsi="Arial" w:cs="Arial"/>
                <w:b/>
                <w:bCs/>
              </w:rPr>
              <w:t>RESERVA ORÇAMENTÁRIA DO RPPS</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023FE343"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67FE3244"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1DDB4C00"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78398FB6" w14:textId="77777777" w:rsidTr="006C679E">
        <w:trPr>
          <w:gridAfter w:val="3"/>
          <w:wAfter w:w="35" w:type="dxa"/>
          <w:trHeight w:val="372"/>
        </w:trPr>
        <w:tc>
          <w:tcPr>
            <w:tcW w:w="353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FA5D15" w14:textId="77777777" w:rsidR="00DD3175" w:rsidRPr="009D6A10" w:rsidRDefault="00DD3175" w:rsidP="006C679E">
            <w:pPr>
              <w:ind w:firstLineChars="100" w:firstLine="221"/>
              <w:rPr>
                <w:rFonts w:ascii="Arial" w:hAnsi="Arial" w:cs="Arial"/>
                <w:b/>
                <w:bCs/>
              </w:rPr>
            </w:pPr>
            <w:r w:rsidRPr="009D6A10">
              <w:rPr>
                <w:rFonts w:ascii="Arial" w:hAnsi="Arial" w:cs="Arial"/>
                <w:b/>
                <w:bCs/>
              </w:rPr>
              <w:t>VALOR</w:t>
            </w:r>
          </w:p>
        </w:tc>
        <w:tc>
          <w:tcPr>
            <w:tcW w:w="1835" w:type="dxa"/>
            <w:tcBorders>
              <w:top w:val="nil"/>
              <w:left w:val="nil"/>
              <w:bottom w:val="single" w:sz="4" w:space="0" w:color="auto"/>
              <w:right w:val="single" w:sz="4" w:space="0" w:color="333300"/>
            </w:tcBorders>
            <w:shd w:val="clear" w:color="auto" w:fill="auto"/>
            <w:vAlign w:val="center"/>
            <w:hideMark/>
          </w:tcPr>
          <w:p w14:paraId="45D1E637" w14:textId="77777777" w:rsidR="00DD3175" w:rsidRPr="003B5447" w:rsidRDefault="00DD3175" w:rsidP="006C679E">
            <w:pPr>
              <w:jc w:val="right"/>
              <w:rPr>
                <w:rFonts w:ascii="Arial" w:hAnsi="Arial" w:cs="Arial"/>
                <w:b/>
                <w:bCs/>
              </w:rPr>
            </w:pPr>
            <w:r w:rsidRPr="003B5447">
              <w:rPr>
                <w:rFonts w:ascii="Arial" w:hAnsi="Arial" w:cs="Arial"/>
                <w:b/>
                <w:bCs/>
              </w:rPr>
              <w:t xml:space="preserve">10.263.131,26 </w:t>
            </w:r>
          </w:p>
        </w:tc>
        <w:tc>
          <w:tcPr>
            <w:tcW w:w="2073" w:type="dxa"/>
            <w:gridSpan w:val="3"/>
            <w:tcBorders>
              <w:top w:val="nil"/>
              <w:left w:val="nil"/>
              <w:bottom w:val="single" w:sz="4" w:space="0" w:color="auto"/>
              <w:right w:val="single" w:sz="4" w:space="0" w:color="333300"/>
            </w:tcBorders>
            <w:shd w:val="clear" w:color="auto" w:fill="auto"/>
            <w:vAlign w:val="center"/>
            <w:hideMark/>
          </w:tcPr>
          <w:p w14:paraId="2079AD64" w14:textId="77777777" w:rsidR="00DD3175" w:rsidRPr="003B5447" w:rsidRDefault="00DD3175" w:rsidP="006C679E">
            <w:pPr>
              <w:jc w:val="right"/>
              <w:rPr>
                <w:rFonts w:ascii="Arial" w:hAnsi="Arial" w:cs="Arial"/>
                <w:b/>
                <w:bCs/>
              </w:rPr>
            </w:pPr>
            <w:r w:rsidRPr="003B5447">
              <w:rPr>
                <w:rFonts w:ascii="Arial" w:hAnsi="Arial" w:cs="Arial"/>
                <w:b/>
                <w:bCs/>
              </w:rPr>
              <w:t xml:space="preserve">4.703.874,85 </w:t>
            </w:r>
          </w:p>
        </w:tc>
        <w:tc>
          <w:tcPr>
            <w:tcW w:w="2318" w:type="dxa"/>
            <w:gridSpan w:val="3"/>
            <w:tcBorders>
              <w:top w:val="nil"/>
              <w:left w:val="nil"/>
              <w:bottom w:val="single" w:sz="4" w:space="0" w:color="auto"/>
              <w:right w:val="single" w:sz="4" w:space="0" w:color="auto"/>
            </w:tcBorders>
            <w:shd w:val="clear" w:color="auto" w:fill="auto"/>
            <w:vAlign w:val="center"/>
            <w:hideMark/>
          </w:tcPr>
          <w:p w14:paraId="76FD8DE5" w14:textId="77777777" w:rsidR="00DD3175" w:rsidRPr="003B5447" w:rsidRDefault="00DD3175" w:rsidP="006C679E">
            <w:pPr>
              <w:jc w:val="right"/>
              <w:rPr>
                <w:rFonts w:ascii="Arial" w:hAnsi="Arial" w:cs="Arial"/>
                <w:b/>
                <w:bCs/>
              </w:rPr>
            </w:pPr>
            <w:r w:rsidRPr="003B5447">
              <w:rPr>
                <w:rFonts w:ascii="Arial" w:hAnsi="Arial" w:cs="Arial"/>
                <w:b/>
                <w:bCs/>
              </w:rPr>
              <w:t xml:space="preserve"> 6.916.222,16 </w:t>
            </w:r>
          </w:p>
        </w:tc>
      </w:tr>
      <w:tr w:rsidR="00DD3175" w:rsidRPr="009D6A10" w14:paraId="468B4442" w14:textId="77777777" w:rsidTr="006C679E">
        <w:trPr>
          <w:trHeight w:val="240"/>
        </w:trPr>
        <w:tc>
          <w:tcPr>
            <w:tcW w:w="6169" w:type="dxa"/>
            <w:gridSpan w:val="3"/>
            <w:tcBorders>
              <w:top w:val="nil"/>
              <w:left w:val="single" w:sz="4" w:space="0" w:color="auto"/>
              <w:bottom w:val="nil"/>
              <w:right w:val="nil"/>
            </w:tcBorders>
            <w:shd w:val="clear" w:color="auto" w:fill="auto"/>
            <w:noWrap/>
            <w:vAlign w:val="bottom"/>
            <w:hideMark/>
          </w:tcPr>
          <w:p w14:paraId="534B2D55" w14:textId="77777777" w:rsidR="00DD3175" w:rsidRPr="009D6A10" w:rsidRDefault="00DD3175" w:rsidP="006C679E">
            <w:pPr>
              <w:rPr>
                <w:rFonts w:ascii="Arial" w:hAnsi="Arial" w:cs="Arial"/>
              </w:rPr>
            </w:pPr>
          </w:p>
        </w:tc>
        <w:tc>
          <w:tcPr>
            <w:tcW w:w="205" w:type="dxa"/>
            <w:tcBorders>
              <w:top w:val="nil"/>
              <w:left w:val="nil"/>
              <w:bottom w:val="nil"/>
              <w:right w:val="nil"/>
            </w:tcBorders>
            <w:shd w:val="clear" w:color="auto" w:fill="auto"/>
            <w:noWrap/>
            <w:vAlign w:val="bottom"/>
            <w:hideMark/>
          </w:tcPr>
          <w:p w14:paraId="0616E53B" w14:textId="77777777" w:rsidR="00DD3175" w:rsidRPr="009D6A10" w:rsidRDefault="00DD3175" w:rsidP="006C679E"/>
        </w:tc>
        <w:tc>
          <w:tcPr>
            <w:tcW w:w="1708" w:type="dxa"/>
            <w:gridSpan w:val="2"/>
            <w:tcBorders>
              <w:top w:val="nil"/>
              <w:left w:val="nil"/>
              <w:bottom w:val="nil"/>
              <w:right w:val="nil"/>
            </w:tcBorders>
            <w:shd w:val="clear" w:color="auto" w:fill="auto"/>
            <w:noWrap/>
            <w:vAlign w:val="bottom"/>
            <w:hideMark/>
          </w:tcPr>
          <w:p w14:paraId="3764C99F" w14:textId="77777777" w:rsidR="00DD3175" w:rsidRPr="009D6A10" w:rsidRDefault="00DD3175" w:rsidP="006C679E"/>
        </w:tc>
        <w:tc>
          <w:tcPr>
            <w:tcW w:w="160" w:type="dxa"/>
            <w:tcBorders>
              <w:top w:val="nil"/>
              <w:left w:val="nil"/>
              <w:bottom w:val="nil"/>
              <w:right w:val="nil"/>
            </w:tcBorders>
            <w:shd w:val="clear" w:color="auto" w:fill="auto"/>
            <w:noWrap/>
            <w:vAlign w:val="bottom"/>
            <w:hideMark/>
          </w:tcPr>
          <w:p w14:paraId="3097B3A7" w14:textId="77777777" w:rsidR="00DD3175" w:rsidRPr="009D6A10" w:rsidRDefault="00DD3175" w:rsidP="006C679E"/>
        </w:tc>
        <w:tc>
          <w:tcPr>
            <w:tcW w:w="1558" w:type="dxa"/>
            <w:gridSpan w:val="4"/>
            <w:tcBorders>
              <w:top w:val="nil"/>
              <w:left w:val="nil"/>
              <w:bottom w:val="nil"/>
              <w:right w:val="single" w:sz="4" w:space="0" w:color="auto"/>
            </w:tcBorders>
            <w:shd w:val="clear" w:color="auto" w:fill="auto"/>
            <w:noWrap/>
            <w:vAlign w:val="bottom"/>
            <w:hideMark/>
          </w:tcPr>
          <w:p w14:paraId="46D3CDCE" w14:textId="77777777" w:rsidR="00DD3175" w:rsidRPr="009D6A10" w:rsidRDefault="00DD3175" w:rsidP="006C679E"/>
        </w:tc>
      </w:tr>
      <w:tr w:rsidR="00DD3175" w:rsidRPr="009D6A10" w14:paraId="385ACEF6" w14:textId="77777777" w:rsidTr="006C679E">
        <w:trPr>
          <w:gridAfter w:val="3"/>
          <w:wAfter w:w="35" w:type="dxa"/>
          <w:trHeight w:val="519"/>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7C66B72" w14:textId="77777777" w:rsidR="00DD3175" w:rsidRPr="009D6A10" w:rsidRDefault="00DD3175" w:rsidP="006C679E">
            <w:pPr>
              <w:rPr>
                <w:rFonts w:ascii="Arial" w:hAnsi="Arial" w:cs="Arial"/>
                <w:b/>
                <w:bCs/>
              </w:rPr>
            </w:pPr>
            <w:r w:rsidRPr="009D6A10">
              <w:rPr>
                <w:rFonts w:ascii="Arial" w:hAnsi="Arial" w:cs="Arial"/>
                <w:b/>
                <w:bCs/>
              </w:rPr>
              <w:t>APORTES DE RECURSOS PARA O FUNDO EM CAPITALIZAÇÃO DO RPPS</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4214DB97"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35390E44"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68E51B72"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0F581B52" w14:textId="77777777" w:rsidTr="006C679E">
        <w:trPr>
          <w:gridAfter w:val="3"/>
          <w:wAfter w:w="35" w:type="dxa"/>
          <w:trHeight w:val="264"/>
        </w:trPr>
        <w:tc>
          <w:tcPr>
            <w:tcW w:w="3539" w:type="dxa"/>
            <w:tcBorders>
              <w:top w:val="single" w:sz="4" w:space="0" w:color="auto"/>
              <w:left w:val="single" w:sz="4" w:space="0" w:color="auto"/>
              <w:bottom w:val="nil"/>
              <w:right w:val="single" w:sz="4" w:space="0" w:color="000000"/>
            </w:tcBorders>
            <w:shd w:val="clear" w:color="auto" w:fill="auto"/>
            <w:noWrap/>
            <w:vAlign w:val="center"/>
            <w:hideMark/>
          </w:tcPr>
          <w:p w14:paraId="0EC29873" w14:textId="77777777" w:rsidR="00DD3175" w:rsidRPr="009D6A10" w:rsidRDefault="00DD3175" w:rsidP="006C679E">
            <w:pPr>
              <w:ind w:firstLineChars="100" w:firstLine="220"/>
              <w:rPr>
                <w:rFonts w:ascii="Arial" w:hAnsi="Arial" w:cs="Arial"/>
              </w:rPr>
            </w:pPr>
            <w:r w:rsidRPr="009D6A10">
              <w:rPr>
                <w:rFonts w:ascii="Arial" w:hAnsi="Arial" w:cs="Arial"/>
              </w:rPr>
              <w:t>Plano de Amortização - Contribuição Patronal Suplementar</w:t>
            </w:r>
          </w:p>
        </w:tc>
        <w:tc>
          <w:tcPr>
            <w:tcW w:w="1835" w:type="dxa"/>
            <w:tcBorders>
              <w:top w:val="nil"/>
              <w:left w:val="nil"/>
              <w:bottom w:val="nil"/>
              <w:right w:val="single" w:sz="4" w:space="0" w:color="333300"/>
            </w:tcBorders>
            <w:shd w:val="clear" w:color="auto" w:fill="auto"/>
            <w:vAlign w:val="center"/>
            <w:hideMark/>
          </w:tcPr>
          <w:p w14:paraId="5A5F2887" w14:textId="77777777" w:rsidR="00DD3175" w:rsidRPr="009D6A10" w:rsidRDefault="00DD3175" w:rsidP="006C679E">
            <w:pPr>
              <w:rPr>
                <w:rFonts w:ascii="Arial" w:hAnsi="Arial" w:cs="Arial"/>
              </w:rPr>
            </w:pPr>
            <w:r w:rsidRPr="009D6A10">
              <w:rPr>
                <w:rFonts w:ascii="Arial" w:hAnsi="Arial" w:cs="Arial"/>
              </w:rPr>
              <w:t> </w:t>
            </w:r>
          </w:p>
        </w:tc>
        <w:tc>
          <w:tcPr>
            <w:tcW w:w="2073" w:type="dxa"/>
            <w:gridSpan w:val="3"/>
            <w:tcBorders>
              <w:top w:val="nil"/>
              <w:left w:val="nil"/>
              <w:bottom w:val="nil"/>
              <w:right w:val="single" w:sz="4" w:space="0" w:color="333300"/>
            </w:tcBorders>
            <w:shd w:val="clear" w:color="auto" w:fill="auto"/>
            <w:vAlign w:val="center"/>
            <w:hideMark/>
          </w:tcPr>
          <w:p w14:paraId="0FA29817" w14:textId="77777777" w:rsidR="00DD3175" w:rsidRPr="009D6A10" w:rsidRDefault="00DD3175" w:rsidP="006C679E">
            <w:pPr>
              <w:rPr>
                <w:rFonts w:ascii="Arial" w:hAnsi="Arial" w:cs="Arial"/>
              </w:rPr>
            </w:pPr>
            <w:r w:rsidRPr="009D6A10">
              <w:rPr>
                <w:rFonts w:ascii="Arial" w:hAnsi="Arial" w:cs="Arial"/>
              </w:rPr>
              <w:t> </w:t>
            </w:r>
          </w:p>
        </w:tc>
        <w:tc>
          <w:tcPr>
            <w:tcW w:w="2318" w:type="dxa"/>
            <w:gridSpan w:val="3"/>
            <w:tcBorders>
              <w:top w:val="nil"/>
              <w:left w:val="nil"/>
              <w:bottom w:val="nil"/>
              <w:right w:val="single" w:sz="4" w:space="0" w:color="auto"/>
            </w:tcBorders>
            <w:shd w:val="clear" w:color="auto" w:fill="auto"/>
            <w:vAlign w:val="center"/>
            <w:hideMark/>
          </w:tcPr>
          <w:p w14:paraId="6BB1640C" w14:textId="77777777" w:rsidR="00DD3175" w:rsidRPr="009D6A10" w:rsidRDefault="00DD3175" w:rsidP="006C679E">
            <w:pPr>
              <w:rPr>
                <w:rFonts w:ascii="Arial" w:hAnsi="Arial" w:cs="Arial"/>
              </w:rPr>
            </w:pPr>
            <w:r w:rsidRPr="009D6A10">
              <w:rPr>
                <w:rFonts w:ascii="Arial" w:hAnsi="Arial" w:cs="Arial"/>
              </w:rPr>
              <w:t> </w:t>
            </w:r>
          </w:p>
        </w:tc>
      </w:tr>
      <w:tr w:rsidR="00DD3175" w:rsidRPr="009D6A10" w14:paraId="3666663C"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421CCF1D" w14:textId="77777777" w:rsidR="00DD3175" w:rsidRPr="009D6A10" w:rsidRDefault="00DD3175" w:rsidP="006C679E">
            <w:pPr>
              <w:ind w:firstLineChars="100" w:firstLine="220"/>
              <w:rPr>
                <w:rFonts w:ascii="Arial" w:hAnsi="Arial" w:cs="Arial"/>
              </w:rPr>
            </w:pPr>
            <w:r w:rsidRPr="009D6A10">
              <w:rPr>
                <w:rFonts w:ascii="Arial" w:hAnsi="Arial" w:cs="Arial"/>
              </w:rPr>
              <w:t>Plano de Amortização - Aporte Periódico de Valores Predefinidos</w:t>
            </w:r>
          </w:p>
        </w:tc>
        <w:tc>
          <w:tcPr>
            <w:tcW w:w="1835" w:type="dxa"/>
            <w:tcBorders>
              <w:top w:val="nil"/>
              <w:left w:val="nil"/>
              <w:bottom w:val="nil"/>
              <w:right w:val="single" w:sz="4" w:space="0" w:color="333300"/>
            </w:tcBorders>
            <w:shd w:val="clear" w:color="auto" w:fill="auto"/>
            <w:vAlign w:val="center"/>
            <w:hideMark/>
          </w:tcPr>
          <w:p w14:paraId="66425975" w14:textId="77777777" w:rsidR="00DD3175" w:rsidRPr="009D6A10" w:rsidRDefault="00DD3175" w:rsidP="006C679E">
            <w:pPr>
              <w:jc w:val="right"/>
              <w:rPr>
                <w:rFonts w:ascii="Arial" w:hAnsi="Arial" w:cs="Arial"/>
              </w:rPr>
            </w:pPr>
            <w:r w:rsidRPr="009D6A10">
              <w:rPr>
                <w:rFonts w:ascii="Arial" w:hAnsi="Arial" w:cs="Arial"/>
              </w:rPr>
              <w:t xml:space="preserve"> 1.672.757,75 </w:t>
            </w:r>
          </w:p>
        </w:tc>
        <w:tc>
          <w:tcPr>
            <w:tcW w:w="2073" w:type="dxa"/>
            <w:gridSpan w:val="3"/>
            <w:tcBorders>
              <w:top w:val="nil"/>
              <w:left w:val="nil"/>
              <w:bottom w:val="nil"/>
              <w:right w:val="single" w:sz="4" w:space="0" w:color="333300"/>
            </w:tcBorders>
            <w:shd w:val="clear" w:color="auto" w:fill="auto"/>
            <w:vAlign w:val="center"/>
            <w:hideMark/>
          </w:tcPr>
          <w:p w14:paraId="1A6EDA1D" w14:textId="77777777" w:rsidR="00DD3175" w:rsidRPr="009D6A10" w:rsidRDefault="00DD3175" w:rsidP="006C679E">
            <w:pPr>
              <w:jc w:val="right"/>
              <w:rPr>
                <w:rFonts w:ascii="Arial" w:hAnsi="Arial" w:cs="Arial"/>
              </w:rPr>
            </w:pPr>
            <w:r w:rsidRPr="009D6A10">
              <w:rPr>
                <w:rFonts w:ascii="Arial" w:hAnsi="Arial" w:cs="Arial"/>
              </w:rPr>
              <w:t xml:space="preserve">2.846.310,39 </w:t>
            </w:r>
          </w:p>
        </w:tc>
        <w:tc>
          <w:tcPr>
            <w:tcW w:w="2318" w:type="dxa"/>
            <w:gridSpan w:val="3"/>
            <w:tcBorders>
              <w:top w:val="nil"/>
              <w:left w:val="nil"/>
              <w:bottom w:val="nil"/>
              <w:right w:val="single" w:sz="4" w:space="0" w:color="auto"/>
            </w:tcBorders>
            <w:shd w:val="clear" w:color="auto" w:fill="auto"/>
            <w:vAlign w:val="center"/>
            <w:hideMark/>
          </w:tcPr>
          <w:p w14:paraId="29B240A3" w14:textId="77777777" w:rsidR="00DD3175" w:rsidRPr="009D6A10" w:rsidRDefault="00DD3175" w:rsidP="006C679E">
            <w:pPr>
              <w:jc w:val="right"/>
              <w:rPr>
                <w:rFonts w:ascii="Arial" w:hAnsi="Arial" w:cs="Arial"/>
              </w:rPr>
            </w:pPr>
            <w:r w:rsidRPr="009D6A10">
              <w:rPr>
                <w:rFonts w:ascii="Arial" w:hAnsi="Arial" w:cs="Arial"/>
              </w:rPr>
              <w:t xml:space="preserve"> 2.846.310,40 </w:t>
            </w:r>
          </w:p>
        </w:tc>
      </w:tr>
      <w:tr w:rsidR="00DD3175" w:rsidRPr="009D6A10" w14:paraId="0002CBF3"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116CEE68" w14:textId="77777777" w:rsidR="00DD3175" w:rsidRPr="009D6A10" w:rsidRDefault="00DD3175" w:rsidP="006C679E">
            <w:pPr>
              <w:ind w:firstLineChars="100" w:firstLine="220"/>
              <w:rPr>
                <w:rFonts w:ascii="Arial" w:hAnsi="Arial" w:cs="Arial"/>
              </w:rPr>
            </w:pPr>
            <w:r w:rsidRPr="009D6A10">
              <w:rPr>
                <w:rFonts w:ascii="Arial" w:hAnsi="Arial" w:cs="Arial"/>
              </w:rPr>
              <w:t>Outros Aportes para o RPPS</w:t>
            </w:r>
          </w:p>
        </w:tc>
        <w:tc>
          <w:tcPr>
            <w:tcW w:w="1835" w:type="dxa"/>
            <w:tcBorders>
              <w:top w:val="nil"/>
              <w:left w:val="nil"/>
              <w:bottom w:val="nil"/>
              <w:right w:val="single" w:sz="4" w:space="0" w:color="333300"/>
            </w:tcBorders>
            <w:shd w:val="clear" w:color="auto" w:fill="auto"/>
            <w:vAlign w:val="center"/>
            <w:hideMark/>
          </w:tcPr>
          <w:p w14:paraId="1B02C0C2" w14:textId="77777777" w:rsidR="00DD3175" w:rsidRPr="009D6A10" w:rsidRDefault="00DD3175" w:rsidP="006C679E">
            <w:pPr>
              <w:rPr>
                <w:rFonts w:ascii="Arial" w:hAnsi="Arial" w:cs="Arial"/>
              </w:rPr>
            </w:pPr>
            <w:r w:rsidRPr="009D6A10">
              <w:rPr>
                <w:rFonts w:ascii="Arial" w:hAnsi="Arial" w:cs="Arial"/>
              </w:rPr>
              <w:t> </w:t>
            </w:r>
          </w:p>
        </w:tc>
        <w:tc>
          <w:tcPr>
            <w:tcW w:w="2073" w:type="dxa"/>
            <w:gridSpan w:val="3"/>
            <w:tcBorders>
              <w:top w:val="nil"/>
              <w:left w:val="nil"/>
              <w:bottom w:val="nil"/>
              <w:right w:val="single" w:sz="4" w:space="0" w:color="333300"/>
            </w:tcBorders>
            <w:shd w:val="clear" w:color="auto" w:fill="auto"/>
            <w:vAlign w:val="center"/>
            <w:hideMark/>
          </w:tcPr>
          <w:p w14:paraId="53A99610" w14:textId="77777777" w:rsidR="00DD3175" w:rsidRPr="009D6A10" w:rsidRDefault="00DD3175" w:rsidP="006C679E">
            <w:pPr>
              <w:rPr>
                <w:rFonts w:ascii="Arial" w:hAnsi="Arial" w:cs="Arial"/>
              </w:rPr>
            </w:pPr>
            <w:r w:rsidRPr="009D6A10">
              <w:rPr>
                <w:rFonts w:ascii="Arial" w:hAnsi="Arial" w:cs="Arial"/>
              </w:rPr>
              <w:t> </w:t>
            </w:r>
          </w:p>
        </w:tc>
        <w:tc>
          <w:tcPr>
            <w:tcW w:w="2318" w:type="dxa"/>
            <w:gridSpan w:val="3"/>
            <w:tcBorders>
              <w:top w:val="nil"/>
              <w:left w:val="nil"/>
              <w:bottom w:val="nil"/>
              <w:right w:val="single" w:sz="4" w:space="0" w:color="auto"/>
            </w:tcBorders>
            <w:shd w:val="clear" w:color="auto" w:fill="auto"/>
            <w:vAlign w:val="center"/>
            <w:hideMark/>
          </w:tcPr>
          <w:p w14:paraId="2BEEB782" w14:textId="77777777" w:rsidR="00DD3175" w:rsidRPr="009D6A10" w:rsidRDefault="00DD3175" w:rsidP="006C679E">
            <w:pPr>
              <w:rPr>
                <w:rFonts w:ascii="Arial" w:hAnsi="Arial" w:cs="Arial"/>
              </w:rPr>
            </w:pPr>
            <w:r w:rsidRPr="009D6A10">
              <w:rPr>
                <w:rFonts w:ascii="Arial" w:hAnsi="Arial" w:cs="Arial"/>
              </w:rPr>
              <w:t> </w:t>
            </w:r>
          </w:p>
        </w:tc>
      </w:tr>
      <w:tr w:rsidR="00DD3175" w:rsidRPr="009D6A10" w14:paraId="26E072F8" w14:textId="77777777" w:rsidTr="006C679E">
        <w:trPr>
          <w:gridAfter w:val="3"/>
          <w:wAfter w:w="35" w:type="dxa"/>
          <w:trHeight w:val="264"/>
        </w:trPr>
        <w:tc>
          <w:tcPr>
            <w:tcW w:w="3539" w:type="dxa"/>
            <w:tcBorders>
              <w:top w:val="nil"/>
              <w:left w:val="single" w:sz="4" w:space="0" w:color="auto"/>
              <w:bottom w:val="single" w:sz="4" w:space="0" w:color="auto"/>
              <w:right w:val="single" w:sz="4" w:space="0" w:color="000000"/>
            </w:tcBorders>
            <w:shd w:val="clear" w:color="auto" w:fill="auto"/>
            <w:noWrap/>
            <w:vAlign w:val="center"/>
            <w:hideMark/>
          </w:tcPr>
          <w:p w14:paraId="0656D4F7" w14:textId="77777777" w:rsidR="00DD3175" w:rsidRPr="009D6A10" w:rsidRDefault="00DD3175" w:rsidP="006C679E">
            <w:pPr>
              <w:ind w:firstLineChars="100" w:firstLine="220"/>
              <w:rPr>
                <w:rFonts w:ascii="Arial" w:hAnsi="Arial" w:cs="Arial"/>
              </w:rPr>
            </w:pPr>
            <w:r w:rsidRPr="009D6A10">
              <w:rPr>
                <w:rFonts w:ascii="Arial" w:hAnsi="Arial" w:cs="Arial"/>
              </w:rPr>
              <w:t>Recursos para Cobertura de Déficit Financeiro</w:t>
            </w:r>
          </w:p>
        </w:tc>
        <w:tc>
          <w:tcPr>
            <w:tcW w:w="1835" w:type="dxa"/>
            <w:tcBorders>
              <w:top w:val="nil"/>
              <w:left w:val="nil"/>
              <w:bottom w:val="single" w:sz="4" w:space="0" w:color="auto"/>
              <w:right w:val="single" w:sz="4" w:space="0" w:color="333300"/>
            </w:tcBorders>
            <w:shd w:val="clear" w:color="auto" w:fill="auto"/>
            <w:vAlign w:val="center"/>
            <w:hideMark/>
          </w:tcPr>
          <w:p w14:paraId="4C34B73C" w14:textId="77777777" w:rsidR="00DD3175" w:rsidRPr="009D6A10" w:rsidRDefault="00DD3175" w:rsidP="006C679E">
            <w:pPr>
              <w:rPr>
                <w:rFonts w:ascii="Arial" w:hAnsi="Arial" w:cs="Arial"/>
              </w:rPr>
            </w:pPr>
            <w:r w:rsidRPr="009D6A10">
              <w:rPr>
                <w:rFonts w:ascii="Arial" w:hAnsi="Arial" w:cs="Arial"/>
              </w:rPr>
              <w:t> </w:t>
            </w:r>
          </w:p>
        </w:tc>
        <w:tc>
          <w:tcPr>
            <w:tcW w:w="2073" w:type="dxa"/>
            <w:gridSpan w:val="3"/>
            <w:tcBorders>
              <w:top w:val="nil"/>
              <w:left w:val="nil"/>
              <w:bottom w:val="single" w:sz="4" w:space="0" w:color="auto"/>
              <w:right w:val="single" w:sz="4" w:space="0" w:color="333300"/>
            </w:tcBorders>
            <w:shd w:val="clear" w:color="auto" w:fill="auto"/>
            <w:vAlign w:val="center"/>
            <w:hideMark/>
          </w:tcPr>
          <w:p w14:paraId="1D66669E" w14:textId="77777777" w:rsidR="00DD3175" w:rsidRPr="009D6A10" w:rsidRDefault="00DD3175" w:rsidP="006C679E">
            <w:pPr>
              <w:rPr>
                <w:rFonts w:ascii="Arial" w:hAnsi="Arial" w:cs="Arial"/>
              </w:rPr>
            </w:pPr>
            <w:r w:rsidRPr="009D6A10">
              <w:rPr>
                <w:rFonts w:ascii="Arial" w:hAnsi="Arial" w:cs="Arial"/>
              </w:rPr>
              <w:t> </w:t>
            </w:r>
          </w:p>
        </w:tc>
        <w:tc>
          <w:tcPr>
            <w:tcW w:w="2318" w:type="dxa"/>
            <w:gridSpan w:val="3"/>
            <w:tcBorders>
              <w:top w:val="nil"/>
              <w:left w:val="nil"/>
              <w:bottom w:val="single" w:sz="4" w:space="0" w:color="auto"/>
              <w:right w:val="single" w:sz="4" w:space="0" w:color="auto"/>
            </w:tcBorders>
            <w:shd w:val="clear" w:color="auto" w:fill="auto"/>
            <w:vAlign w:val="center"/>
            <w:hideMark/>
          </w:tcPr>
          <w:p w14:paraId="7C7B7264" w14:textId="77777777" w:rsidR="00DD3175" w:rsidRPr="009D6A10" w:rsidRDefault="00DD3175" w:rsidP="006C679E">
            <w:pPr>
              <w:rPr>
                <w:rFonts w:ascii="Arial" w:hAnsi="Arial" w:cs="Arial"/>
              </w:rPr>
            </w:pPr>
            <w:r w:rsidRPr="009D6A10">
              <w:rPr>
                <w:rFonts w:ascii="Arial" w:hAnsi="Arial" w:cs="Arial"/>
              </w:rPr>
              <w:t> </w:t>
            </w:r>
          </w:p>
        </w:tc>
      </w:tr>
      <w:tr w:rsidR="00DD3175" w:rsidRPr="009D6A10" w14:paraId="078E6814" w14:textId="77777777" w:rsidTr="006C679E">
        <w:trPr>
          <w:trHeight w:val="264"/>
        </w:trPr>
        <w:tc>
          <w:tcPr>
            <w:tcW w:w="6169" w:type="dxa"/>
            <w:gridSpan w:val="3"/>
            <w:tcBorders>
              <w:top w:val="nil"/>
              <w:left w:val="single" w:sz="4" w:space="0" w:color="auto"/>
              <w:bottom w:val="nil"/>
              <w:right w:val="nil"/>
            </w:tcBorders>
            <w:shd w:val="clear" w:color="auto" w:fill="auto"/>
            <w:hideMark/>
          </w:tcPr>
          <w:p w14:paraId="0BA76BB0" w14:textId="77777777" w:rsidR="00DD3175" w:rsidRPr="009D6A10" w:rsidRDefault="00DD3175" w:rsidP="006C679E">
            <w:pPr>
              <w:rPr>
                <w:rFonts w:ascii="Arial" w:hAnsi="Arial" w:cs="Arial"/>
              </w:rPr>
            </w:pPr>
          </w:p>
        </w:tc>
        <w:tc>
          <w:tcPr>
            <w:tcW w:w="205" w:type="dxa"/>
            <w:tcBorders>
              <w:top w:val="nil"/>
              <w:left w:val="nil"/>
              <w:bottom w:val="nil"/>
              <w:right w:val="nil"/>
            </w:tcBorders>
            <w:shd w:val="clear" w:color="auto" w:fill="auto"/>
            <w:noWrap/>
            <w:vAlign w:val="bottom"/>
            <w:hideMark/>
          </w:tcPr>
          <w:p w14:paraId="30DAFF61" w14:textId="77777777" w:rsidR="00DD3175" w:rsidRPr="009D6A10" w:rsidRDefault="00DD3175" w:rsidP="006C679E">
            <w:pPr>
              <w:jc w:val="center"/>
            </w:pPr>
          </w:p>
        </w:tc>
        <w:tc>
          <w:tcPr>
            <w:tcW w:w="1708" w:type="dxa"/>
            <w:gridSpan w:val="2"/>
            <w:tcBorders>
              <w:top w:val="nil"/>
              <w:left w:val="nil"/>
              <w:bottom w:val="nil"/>
              <w:right w:val="nil"/>
            </w:tcBorders>
            <w:shd w:val="clear" w:color="auto" w:fill="auto"/>
            <w:noWrap/>
            <w:vAlign w:val="bottom"/>
            <w:hideMark/>
          </w:tcPr>
          <w:p w14:paraId="5C83E7CE" w14:textId="77777777" w:rsidR="00DD3175" w:rsidRPr="009D6A10" w:rsidRDefault="00DD3175" w:rsidP="006C679E"/>
        </w:tc>
        <w:tc>
          <w:tcPr>
            <w:tcW w:w="160" w:type="dxa"/>
            <w:tcBorders>
              <w:top w:val="nil"/>
              <w:left w:val="nil"/>
              <w:bottom w:val="nil"/>
              <w:right w:val="nil"/>
            </w:tcBorders>
            <w:shd w:val="clear" w:color="auto" w:fill="auto"/>
            <w:noWrap/>
            <w:vAlign w:val="bottom"/>
            <w:hideMark/>
          </w:tcPr>
          <w:p w14:paraId="4B60B32F" w14:textId="77777777" w:rsidR="00DD3175" w:rsidRPr="009D6A10" w:rsidRDefault="00DD3175" w:rsidP="006C679E"/>
        </w:tc>
        <w:tc>
          <w:tcPr>
            <w:tcW w:w="1558" w:type="dxa"/>
            <w:gridSpan w:val="4"/>
            <w:tcBorders>
              <w:top w:val="nil"/>
              <w:left w:val="nil"/>
              <w:bottom w:val="nil"/>
              <w:right w:val="single" w:sz="4" w:space="0" w:color="auto"/>
            </w:tcBorders>
            <w:shd w:val="clear" w:color="auto" w:fill="auto"/>
            <w:noWrap/>
            <w:vAlign w:val="bottom"/>
            <w:hideMark/>
          </w:tcPr>
          <w:p w14:paraId="57C6FABF" w14:textId="77777777" w:rsidR="00DD3175" w:rsidRPr="009D6A10" w:rsidRDefault="00DD3175" w:rsidP="006C679E"/>
        </w:tc>
      </w:tr>
      <w:tr w:rsidR="00DD3175" w:rsidRPr="009D6A10" w14:paraId="751C8454" w14:textId="77777777" w:rsidTr="006C679E">
        <w:trPr>
          <w:gridAfter w:val="3"/>
          <w:wAfter w:w="35" w:type="dxa"/>
          <w:trHeight w:val="459"/>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D3B6FF3" w14:textId="77777777" w:rsidR="00DD3175" w:rsidRPr="009D6A10" w:rsidRDefault="00DD3175" w:rsidP="006C679E">
            <w:pPr>
              <w:rPr>
                <w:rFonts w:ascii="Arial" w:hAnsi="Arial" w:cs="Arial"/>
                <w:b/>
                <w:bCs/>
              </w:rPr>
            </w:pPr>
            <w:r w:rsidRPr="009D6A10">
              <w:rPr>
                <w:rFonts w:ascii="Arial" w:hAnsi="Arial" w:cs="Arial"/>
                <w:b/>
                <w:bCs/>
              </w:rPr>
              <w:lastRenderedPageBreak/>
              <w:t>BENS E DIREITOS DO RPPS (FUNDO EM CAPITALIZAÇÃO)</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6C42AF51"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554CA1F2"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77EDB3ED"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3DD327EF" w14:textId="77777777" w:rsidTr="006C679E">
        <w:trPr>
          <w:gridAfter w:val="3"/>
          <w:wAfter w:w="35" w:type="dxa"/>
          <w:trHeight w:val="264"/>
        </w:trPr>
        <w:tc>
          <w:tcPr>
            <w:tcW w:w="3539" w:type="dxa"/>
            <w:tcBorders>
              <w:top w:val="single" w:sz="4" w:space="0" w:color="auto"/>
              <w:left w:val="single" w:sz="4" w:space="0" w:color="auto"/>
              <w:bottom w:val="nil"/>
              <w:right w:val="single" w:sz="4" w:space="0" w:color="000000"/>
            </w:tcBorders>
            <w:shd w:val="clear" w:color="auto" w:fill="auto"/>
            <w:noWrap/>
            <w:vAlign w:val="center"/>
            <w:hideMark/>
          </w:tcPr>
          <w:p w14:paraId="620D86D2" w14:textId="77777777" w:rsidR="00DD3175" w:rsidRPr="009D6A10" w:rsidRDefault="00DD3175" w:rsidP="006C679E">
            <w:pPr>
              <w:ind w:firstLineChars="100" w:firstLine="220"/>
              <w:rPr>
                <w:rFonts w:ascii="Arial" w:hAnsi="Arial" w:cs="Arial"/>
              </w:rPr>
            </w:pPr>
            <w:r w:rsidRPr="009D6A10">
              <w:rPr>
                <w:rFonts w:ascii="Arial" w:hAnsi="Arial" w:cs="Arial"/>
              </w:rPr>
              <w:t>Caixa e Equivalentes de Caixa</w:t>
            </w:r>
          </w:p>
        </w:tc>
        <w:tc>
          <w:tcPr>
            <w:tcW w:w="1835" w:type="dxa"/>
            <w:tcBorders>
              <w:top w:val="nil"/>
              <w:left w:val="nil"/>
              <w:bottom w:val="nil"/>
              <w:right w:val="single" w:sz="4" w:space="0" w:color="auto"/>
            </w:tcBorders>
            <w:shd w:val="clear" w:color="auto" w:fill="auto"/>
            <w:vAlign w:val="center"/>
            <w:hideMark/>
          </w:tcPr>
          <w:p w14:paraId="3BFA0D51" w14:textId="77777777" w:rsidR="00DD3175" w:rsidRPr="009D6A10" w:rsidRDefault="00DD3175" w:rsidP="006C679E">
            <w:pPr>
              <w:jc w:val="right"/>
              <w:rPr>
                <w:rFonts w:ascii="Arial" w:hAnsi="Arial" w:cs="Arial"/>
              </w:rPr>
            </w:pPr>
            <w:r w:rsidRPr="009D6A10">
              <w:rPr>
                <w:rFonts w:ascii="Arial" w:hAnsi="Arial" w:cs="Arial"/>
              </w:rPr>
              <w:t xml:space="preserve"> 47.075,42 </w:t>
            </w:r>
          </w:p>
        </w:tc>
        <w:tc>
          <w:tcPr>
            <w:tcW w:w="2073" w:type="dxa"/>
            <w:gridSpan w:val="3"/>
            <w:tcBorders>
              <w:top w:val="nil"/>
              <w:left w:val="single" w:sz="4" w:space="0" w:color="333300"/>
              <w:bottom w:val="nil"/>
              <w:right w:val="single" w:sz="4" w:space="0" w:color="auto"/>
            </w:tcBorders>
            <w:shd w:val="clear" w:color="auto" w:fill="auto"/>
            <w:vAlign w:val="center"/>
            <w:hideMark/>
          </w:tcPr>
          <w:p w14:paraId="02DDACE7" w14:textId="77777777" w:rsidR="00DD3175" w:rsidRPr="009D6A10" w:rsidRDefault="00DD3175" w:rsidP="006C679E">
            <w:pPr>
              <w:jc w:val="right"/>
              <w:rPr>
                <w:rFonts w:ascii="Arial" w:hAnsi="Arial" w:cs="Arial"/>
              </w:rPr>
            </w:pPr>
            <w:r w:rsidRPr="009D6A10">
              <w:rPr>
                <w:rFonts w:ascii="Arial" w:hAnsi="Arial" w:cs="Arial"/>
              </w:rPr>
              <w:t xml:space="preserve">2.179.620,20 </w:t>
            </w:r>
          </w:p>
        </w:tc>
        <w:tc>
          <w:tcPr>
            <w:tcW w:w="2318" w:type="dxa"/>
            <w:gridSpan w:val="3"/>
            <w:tcBorders>
              <w:top w:val="nil"/>
              <w:left w:val="nil"/>
              <w:bottom w:val="nil"/>
              <w:right w:val="single" w:sz="4" w:space="0" w:color="auto"/>
            </w:tcBorders>
            <w:shd w:val="clear" w:color="auto" w:fill="auto"/>
            <w:vAlign w:val="center"/>
            <w:hideMark/>
          </w:tcPr>
          <w:p w14:paraId="0D3ED08B" w14:textId="77777777" w:rsidR="00DD3175" w:rsidRPr="009D6A10" w:rsidRDefault="00DD3175" w:rsidP="006C679E">
            <w:pPr>
              <w:jc w:val="right"/>
              <w:rPr>
                <w:rFonts w:ascii="Arial" w:hAnsi="Arial" w:cs="Arial"/>
              </w:rPr>
            </w:pPr>
            <w:r w:rsidRPr="009D6A10">
              <w:rPr>
                <w:rFonts w:ascii="Arial" w:hAnsi="Arial" w:cs="Arial"/>
              </w:rPr>
              <w:t xml:space="preserve"> -</w:t>
            </w:r>
          </w:p>
        </w:tc>
      </w:tr>
      <w:tr w:rsidR="00DD3175" w:rsidRPr="009D6A10" w14:paraId="01893AE2" w14:textId="77777777" w:rsidTr="006C679E">
        <w:trPr>
          <w:gridAfter w:val="3"/>
          <w:wAfter w:w="35" w:type="dxa"/>
          <w:trHeight w:val="264"/>
        </w:trPr>
        <w:tc>
          <w:tcPr>
            <w:tcW w:w="3539" w:type="dxa"/>
            <w:tcBorders>
              <w:top w:val="nil"/>
              <w:left w:val="single" w:sz="4" w:space="0" w:color="auto"/>
              <w:bottom w:val="nil"/>
              <w:right w:val="single" w:sz="4" w:space="0" w:color="000000"/>
            </w:tcBorders>
            <w:shd w:val="clear" w:color="auto" w:fill="auto"/>
            <w:noWrap/>
            <w:vAlign w:val="center"/>
            <w:hideMark/>
          </w:tcPr>
          <w:p w14:paraId="68AFD893" w14:textId="77777777" w:rsidR="00DD3175" w:rsidRPr="009D6A10" w:rsidRDefault="00DD3175" w:rsidP="006C679E">
            <w:pPr>
              <w:ind w:firstLineChars="100" w:firstLine="220"/>
              <w:rPr>
                <w:rFonts w:ascii="Arial" w:hAnsi="Arial" w:cs="Arial"/>
              </w:rPr>
            </w:pPr>
            <w:r w:rsidRPr="009D6A10">
              <w:rPr>
                <w:rFonts w:ascii="Arial" w:hAnsi="Arial" w:cs="Arial"/>
              </w:rPr>
              <w:t>Investimentos e Aplicações</w:t>
            </w:r>
          </w:p>
        </w:tc>
        <w:tc>
          <w:tcPr>
            <w:tcW w:w="1835" w:type="dxa"/>
            <w:tcBorders>
              <w:top w:val="nil"/>
              <w:left w:val="nil"/>
              <w:bottom w:val="nil"/>
              <w:right w:val="single" w:sz="4" w:space="0" w:color="auto"/>
            </w:tcBorders>
            <w:shd w:val="clear" w:color="auto" w:fill="auto"/>
            <w:vAlign w:val="center"/>
            <w:hideMark/>
          </w:tcPr>
          <w:p w14:paraId="3D146B60" w14:textId="77777777" w:rsidR="00DD3175" w:rsidRPr="009D6A10" w:rsidRDefault="00DD3175" w:rsidP="006C679E">
            <w:pPr>
              <w:jc w:val="right"/>
              <w:rPr>
                <w:rFonts w:ascii="Arial" w:hAnsi="Arial" w:cs="Arial"/>
              </w:rPr>
            </w:pPr>
            <w:r w:rsidRPr="009D6A10">
              <w:rPr>
                <w:rFonts w:ascii="Arial" w:hAnsi="Arial" w:cs="Arial"/>
              </w:rPr>
              <w:t xml:space="preserve"> 211.850.534,70 </w:t>
            </w:r>
          </w:p>
        </w:tc>
        <w:tc>
          <w:tcPr>
            <w:tcW w:w="2073" w:type="dxa"/>
            <w:gridSpan w:val="3"/>
            <w:tcBorders>
              <w:top w:val="nil"/>
              <w:left w:val="single" w:sz="4" w:space="0" w:color="333300"/>
              <w:bottom w:val="nil"/>
              <w:right w:val="single" w:sz="4" w:space="0" w:color="auto"/>
            </w:tcBorders>
            <w:shd w:val="clear" w:color="auto" w:fill="auto"/>
            <w:vAlign w:val="center"/>
            <w:hideMark/>
          </w:tcPr>
          <w:p w14:paraId="536811E6" w14:textId="77777777" w:rsidR="00DD3175" w:rsidRPr="009D6A10" w:rsidRDefault="00DD3175" w:rsidP="006C679E">
            <w:pPr>
              <w:jc w:val="right"/>
              <w:rPr>
                <w:rFonts w:ascii="Arial" w:hAnsi="Arial" w:cs="Arial"/>
              </w:rPr>
            </w:pPr>
            <w:r w:rsidRPr="009D6A10">
              <w:rPr>
                <w:rFonts w:ascii="Arial" w:hAnsi="Arial" w:cs="Arial"/>
              </w:rPr>
              <w:t xml:space="preserve">224.014.090,87 </w:t>
            </w:r>
          </w:p>
        </w:tc>
        <w:tc>
          <w:tcPr>
            <w:tcW w:w="2318" w:type="dxa"/>
            <w:gridSpan w:val="3"/>
            <w:tcBorders>
              <w:top w:val="nil"/>
              <w:left w:val="nil"/>
              <w:bottom w:val="nil"/>
              <w:right w:val="single" w:sz="4" w:space="0" w:color="auto"/>
            </w:tcBorders>
            <w:shd w:val="clear" w:color="auto" w:fill="auto"/>
            <w:vAlign w:val="center"/>
            <w:hideMark/>
          </w:tcPr>
          <w:p w14:paraId="5A837E18" w14:textId="77777777" w:rsidR="00DD3175" w:rsidRPr="009D6A10" w:rsidRDefault="00DD3175" w:rsidP="006C679E">
            <w:pPr>
              <w:jc w:val="right"/>
              <w:rPr>
                <w:rFonts w:ascii="Arial" w:hAnsi="Arial" w:cs="Arial"/>
              </w:rPr>
            </w:pPr>
            <w:r w:rsidRPr="009D6A10">
              <w:rPr>
                <w:rFonts w:ascii="Arial" w:hAnsi="Arial" w:cs="Arial"/>
              </w:rPr>
              <w:t xml:space="preserve">12.719.764,79 </w:t>
            </w:r>
          </w:p>
        </w:tc>
      </w:tr>
      <w:tr w:rsidR="00DD3175" w:rsidRPr="009D6A10" w14:paraId="32BAEDAC" w14:textId="77777777" w:rsidTr="006C679E">
        <w:trPr>
          <w:gridAfter w:val="3"/>
          <w:wAfter w:w="35" w:type="dxa"/>
          <w:trHeight w:val="264"/>
        </w:trPr>
        <w:tc>
          <w:tcPr>
            <w:tcW w:w="3539" w:type="dxa"/>
            <w:tcBorders>
              <w:top w:val="nil"/>
              <w:left w:val="single" w:sz="4" w:space="0" w:color="auto"/>
              <w:bottom w:val="single" w:sz="4" w:space="0" w:color="auto"/>
              <w:right w:val="single" w:sz="4" w:space="0" w:color="000000"/>
            </w:tcBorders>
            <w:shd w:val="clear" w:color="auto" w:fill="auto"/>
            <w:noWrap/>
            <w:vAlign w:val="center"/>
            <w:hideMark/>
          </w:tcPr>
          <w:p w14:paraId="08A4B39E" w14:textId="77777777" w:rsidR="00DD3175" w:rsidRPr="009D6A10" w:rsidRDefault="00DD3175" w:rsidP="006C679E">
            <w:pPr>
              <w:ind w:firstLineChars="100" w:firstLine="220"/>
              <w:rPr>
                <w:rFonts w:ascii="Arial" w:hAnsi="Arial" w:cs="Arial"/>
              </w:rPr>
            </w:pPr>
            <w:r w:rsidRPr="009D6A10">
              <w:rPr>
                <w:rFonts w:ascii="Arial" w:hAnsi="Arial" w:cs="Arial"/>
              </w:rPr>
              <w:t>Outro Bens e Direitos</w:t>
            </w:r>
          </w:p>
        </w:tc>
        <w:tc>
          <w:tcPr>
            <w:tcW w:w="1835" w:type="dxa"/>
            <w:tcBorders>
              <w:top w:val="nil"/>
              <w:left w:val="nil"/>
              <w:bottom w:val="single" w:sz="4" w:space="0" w:color="auto"/>
              <w:right w:val="single" w:sz="4" w:space="0" w:color="auto"/>
            </w:tcBorders>
            <w:shd w:val="clear" w:color="auto" w:fill="auto"/>
            <w:vAlign w:val="center"/>
            <w:hideMark/>
          </w:tcPr>
          <w:p w14:paraId="318B5AC4" w14:textId="77777777" w:rsidR="00DD3175" w:rsidRPr="009D6A10" w:rsidRDefault="00DD3175" w:rsidP="006C679E">
            <w:pPr>
              <w:jc w:val="right"/>
              <w:rPr>
                <w:rFonts w:ascii="Arial" w:hAnsi="Arial" w:cs="Arial"/>
              </w:rPr>
            </w:pPr>
            <w:r w:rsidRPr="009D6A10">
              <w:rPr>
                <w:rFonts w:ascii="Arial" w:hAnsi="Arial" w:cs="Arial"/>
              </w:rPr>
              <w:t xml:space="preserve"> -</w:t>
            </w:r>
          </w:p>
        </w:tc>
        <w:tc>
          <w:tcPr>
            <w:tcW w:w="2073" w:type="dxa"/>
            <w:gridSpan w:val="3"/>
            <w:tcBorders>
              <w:top w:val="nil"/>
              <w:left w:val="nil"/>
              <w:bottom w:val="single" w:sz="4" w:space="0" w:color="auto"/>
              <w:right w:val="single" w:sz="4" w:space="0" w:color="auto"/>
            </w:tcBorders>
            <w:shd w:val="clear" w:color="auto" w:fill="auto"/>
            <w:vAlign w:val="center"/>
            <w:hideMark/>
          </w:tcPr>
          <w:p w14:paraId="4A25D02E" w14:textId="77777777" w:rsidR="00DD3175" w:rsidRPr="009D6A10" w:rsidRDefault="00DD3175" w:rsidP="006C679E">
            <w:pPr>
              <w:jc w:val="right"/>
              <w:rPr>
                <w:rFonts w:ascii="Arial" w:hAnsi="Arial" w:cs="Arial"/>
              </w:rPr>
            </w:pPr>
            <w:r w:rsidRPr="009D6A10">
              <w:rPr>
                <w:rFonts w:ascii="Arial" w:hAnsi="Arial" w:cs="Arial"/>
              </w:rPr>
              <w:t xml:space="preserve"> 1.459,93 </w:t>
            </w:r>
          </w:p>
        </w:tc>
        <w:tc>
          <w:tcPr>
            <w:tcW w:w="2318" w:type="dxa"/>
            <w:gridSpan w:val="3"/>
            <w:tcBorders>
              <w:top w:val="nil"/>
              <w:left w:val="nil"/>
              <w:bottom w:val="single" w:sz="4" w:space="0" w:color="auto"/>
              <w:right w:val="single" w:sz="4" w:space="0" w:color="auto"/>
            </w:tcBorders>
            <w:shd w:val="clear" w:color="auto" w:fill="auto"/>
            <w:vAlign w:val="center"/>
            <w:hideMark/>
          </w:tcPr>
          <w:p w14:paraId="27B05508" w14:textId="77777777" w:rsidR="00DD3175" w:rsidRPr="009D6A10" w:rsidRDefault="00DD3175" w:rsidP="006C679E">
            <w:pPr>
              <w:jc w:val="right"/>
              <w:rPr>
                <w:rFonts w:ascii="Arial" w:hAnsi="Arial" w:cs="Arial"/>
              </w:rPr>
            </w:pPr>
            <w:r w:rsidRPr="009D6A10">
              <w:rPr>
                <w:rFonts w:ascii="Arial" w:hAnsi="Arial" w:cs="Arial"/>
              </w:rPr>
              <w:t xml:space="preserve">1.223,71 </w:t>
            </w:r>
          </w:p>
        </w:tc>
      </w:tr>
      <w:tr w:rsidR="00DD3175" w:rsidRPr="009D6A10" w14:paraId="3E65AFBE" w14:textId="77777777" w:rsidTr="006C679E">
        <w:trPr>
          <w:trHeight w:val="264"/>
        </w:trPr>
        <w:tc>
          <w:tcPr>
            <w:tcW w:w="6169" w:type="dxa"/>
            <w:gridSpan w:val="3"/>
            <w:tcBorders>
              <w:top w:val="nil"/>
              <w:left w:val="single" w:sz="4" w:space="0" w:color="auto"/>
              <w:bottom w:val="nil"/>
              <w:right w:val="nil"/>
            </w:tcBorders>
            <w:shd w:val="clear" w:color="auto" w:fill="auto"/>
            <w:noWrap/>
            <w:vAlign w:val="bottom"/>
            <w:hideMark/>
          </w:tcPr>
          <w:p w14:paraId="483CAA30" w14:textId="77777777" w:rsidR="00DD3175" w:rsidRPr="009D6A10" w:rsidRDefault="00DD3175" w:rsidP="006C679E">
            <w:pPr>
              <w:rPr>
                <w:rFonts w:ascii="Arial" w:hAnsi="Arial" w:cs="Arial"/>
              </w:rPr>
            </w:pPr>
          </w:p>
        </w:tc>
        <w:tc>
          <w:tcPr>
            <w:tcW w:w="205" w:type="dxa"/>
            <w:tcBorders>
              <w:top w:val="nil"/>
              <w:left w:val="nil"/>
              <w:bottom w:val="nil"/>
              <w:right w:val="nil"/>
            </w:tcBorders>
            <w:shd w:val="clear" w:color="auto" w:fill="auto"/>
            <w:noWrap/>
            <w:vAlign w:val="bottom"/>
            <w:hideMark/>
          </w:tcPr>
          <w:p w14:paraId="5A59D0F2" w14:textId="77777777" w:rsidR="00DD3175" w:rsidRPr="009D6A10" w:rsidRDefault="00DD3175" w:rsidP="006C679E"/>
        </w:tc>
        <w:tc>
          <w:tcPr>
            <w:tcW w:w="1708" w:type="dxa"/>
            <w:gridSpan w:val="2"/>
            <w:tcBorders>
              <w:top w:val="nil"/>
              <w:left w:val="nil"/>
              <w:bottom w:val="nil"/>
              <w:right w:val="nil"/>
            </w:tcBorders>
            <w:shd w:val="clear" w:color="auto" w:fill="auto"/>
            <w:vAlign w:val="center"/>
            <w:hideMark/>
          </w:tcPr>
          <w:p w14:paraId="42B1C821" w14:textId="77777777" w:rsidR="00DD3175" w:rsidRPr="009D6A10" w:rsidRDefault="00DD3175" w:rsidP="006C679E"/>
        </w:tc>
        <w:tc>
          <w:tcPr>
            <w:tcW w:w="160" w:type="dxa"/>
            <w:tcBorders>
              <w:top w:val="nil"/>
              <w:left w:val="nil"/>
              <w:bottom w:val="nil"/>
              <w:right w:val="nil"/>
            </w:tcBorders>
            <w:shd w:val="clear" w:color="auto" w:fill="auto"/>
            <w:vAlign w:val="center"/>
            <w:hideMark/>
          </w:tcPr>
          <w:p w14:paraId="39576943" w14:textId="77777777" w:rsidR="00DD3175" w:rsidRPr="009D6A10" w:rsidRDefault="00DD3175" w:rsidP="006C679E"/>
        </w:tc>
        <w:tc>
          <w:tcPr>
            <w:tcW w:w="1558" w:type="dxa"/>
            <w:gridSpan w:val="4"/>
            <w:tcBorders>
              <w:top w:val="nil"/>
              <w:left w:val="nil"/>
              <w:bottom w:val="nil"/>
              <w:right w:val="single" w:sz="4" w:space="0" w:color="auto"/>
            </w:tcBorders>
            <w:shd w:val="clear" w:color="auto" w:fill="auto"/>
            <w:vAlign w:val="center"/>
            <w:hideMark/>
          </w:tcPr>
          <w:p w14:paraId="696E0FEC" w14:textId="77777777" w:rsidR="00DD3175" w:rsidRPr="009D6A10" w:rsidRDefault="00DD3175" w:rsidP="006C679E"/>
        </w:tc>
      </w:tr>
      <w:tr w:rsidR="00DD3175" w:rsidRPr="009D6A10" w14:paraId="1138DBA4" w14:textId="77777777" w:rsidTr="006C679E">
        <w:trPr>
          <w:gridAfter w:val="3"/>
          <w:wAfter w:w="35" w:type="dxa"/>
          <w:trHeight w:val="420"/>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E13F226" w14:textId="77777777" w:rsidR="00DD3175" w:rsidRPr="009D6A10" w:rsidRDefault="00DD3175" w:rsidP="006C679E">
            <w:pPr>
              <w:rPr>
                <w:rFonts w:ascii="Arial" w:hAnsi="Arial" w:cs="Arial"/>
                <w:b/>
                <w:bCs/>
              </w:rPr>
            </w:pPr>
            <w:r w:rsidRPr="009D6A10">
              <w:rPr>
                <w:rFonts w:ascii="Arial" w:hAnsi="Arial" w:cs="Arial"/>
                <w:b/>
                <w:bCs/>
              </w:rPr>
              <w:t xml:space="preserve">RECEITAS DA ADMINISTRAÇÃO </w:t>
            </w:r>
            <w:r>
              <w:rPr>
                <w:rFonts w:ascii="Arial" w:hAnsi="Arial" w:cs="Arial"/>
                <w:b/>
                <w:bCs/>
              </w:rPr>
              <w:t>–</w:t>
            </w:r>
            <w:r w:rsidRPr="009D6A10">
              <w:rPr>
                <w:rFonts w:ascii="Arial" w:hAnsi="Arial" w:cs="Arial"/>
                <w:b/>
                <w:bCs/>
              </w:rPr>
              <w:t xml:space="preserve"> RPPS</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3E3D8BBF"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5A270676"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262FC22C"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625EC78D" w14:textId="77777777" w:rsidTr="006C679E">
        <w:trPr>
          <w:gridAfter w:val="3"/>
          <w:wAfter w:w="35" w:type="dxa"/>
          <w:trHeight w:val="468"/>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4EEB42" w14:textId="77777777" w:rsidR="00DD3175" w:rsidRPr="009D6A10" w:rsidRDefault="00DD3175" w:rsidP="006C679E">
            <w:pPr>
              <w:rPr>
                <w:rFonts w:ascii="Arial" w:hAnsi="Arial" w:cs="Arial"/>
                <w:b/>
                <w:bCs/>
              </w:rPr>
            </w:pPr>
            <w:r w:rsidRPr="009D6A10">
              <w:rPr>
                <w:rFonts w:ascii="Arial" w:hAnsi="Arial" w:cs="Arial"/>
                <w:b/>
                <w:bCs/>
              </w:rPr>
              <w:t>TOTAL DAS RECEITAS DA ADMINISTRAÇÃO RPPS - (XII)</w:t>
            </w:r>
          </w:p>
        </w:tc>
        <w:tc>
          <w:tcPr>
            <w:tcW w:w="1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A42428" w14:textId="77777777" w:rsidR="00DD3175" w:rsidRPr="009D6A10" w:rsidRDefault="00DD3175" w:rsidP="006C679E">
            <w:pPr>
              <w:jc w:val="center"/>
              <w:rPr>
                <w:rFonts w:ascii="Arial" w:hAnsi="Arial" w:cs="Arial"/>
              </w:rPr>
            </w:pPr>
            <w:r w:rsidRPr="009D6A10">
              <w:rPr>
                <w:rFonts w:ascii="Arial" w:hAnsi="Arial" w:cs="Arial"/>
              </w:rPr>
              <w:t xml:space="preserve"> -</w:t>
            </w:r>
          </w:p>
        </w:tc>
        <w:tc>
          <w:tcPr>
            <w:tcW w:w="207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0C02ED" w14:textId="77777777" w:rsidR="00DD3175" w:rsidRPr="009D6A10" w:rsidRDefault="00DD3175" w:rsidP="006C679E">
            <w:pPr>
              <w:jc w:val="center"/>
              <w:rPr>
                <w:rFonts w:ascii="Arial" w:hAnsi="Arial" w:cs="Arial"/>
                <w:b/>
                <w:bCs/>
              </w:rPr>
            </w:pPr>
            <w:r w:rsidRPr="009D6A10">
              <w:rPr>
                <w:rFonts w:ascii="Arial" w:hAnsi="Arial" w:cs="Arial"/>
                <w:b/>
                <w:bCs/>
              </w:rPr>
              <w:t>-</w:t>
            </w:r>
          </w:p>
        </w:tc>
        <w:tc>
          <w:tcPr>
            <w:tcW w:w="231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D90342" w14:textId="77777777" w:rsidR="00DD3175" w:rsidRPr="009D6A10" w:rsidRDefault="00DD3175" w:rsidP="006C679E">
            <w:pPr>
              <w:jc w:val="center"/>
              <w:rPr>
                <w:rFonts w:ascii="Arial" w:hAnsi="Arial" w:cs="Arial"/>
                <w:b/>
                <w:bCs/>
              </w:rPr>
            </w:pPr>
            <w:r w:rsidRPr="009D6A10">
              <w:rPr>
                <w:rFonts w:ascii="Arial" w:hAnsi="Arial" w:cs="Arial"/>
                <w:b/>
                <w:bCs/>
              </w:rPr>
              <w:t xml:space="preserve"> 2.503.854,10 </w:t>
            </w:r>
          </w:p>
        </w:tc>
      </w:tr>
      <w:tr w:rsidR="00DD3175" w:rsidRPr="009D6A10" w14:paraId="573BC551" w14:textId="77777777" w:rsidTr="006C679E">
        <w:trPr>
          <w:gridAfter w:val="2"/>
          <w:wAfter w:w="24" w:type="dxa"/>
          <w:trHeight w:val="330"/>
        </w:trPr>
        <w:tc>
          <w:tcPr>
            <w:tcW w:w="6169" w:type="dxa"/>
            <w:gridSpan w:val="3"/>
            <w:tcBorders>
              <w:top w:val="nil"/>
              <w:left w:val="single" w:sz="4" w:space="0" w:color="auto"/>
              <w:bottom w:val="nil"/>
              <w:right w:val="nil"/>
            </w:tcBorders>
            <w:shd w:val="clear" w:color="auto" w:fill="auto"/>
            <w:vAlign w:val="center"/>
            <w:hideMark/>
          </w:tcPr>
          <w:p w14:paraId="691A5E7C" w14:textId="77777777" w:rsidR="00DD3175" w:rsidRPr="009D6A10" w:rsidRDefault="00DD3175" w:rsidP="006C679E">
            <w:pPr>
              <w:jc w:val="center"/>
              <w:rPr>
                <w:rFonts w:ascii="Arial" w:hAnsi="Arial" w:cs="Arial"/>
                <w:b/>
                <w:bCs/>
              </w:rPr>
            </w:pPr>
          </w:p>
        </w:tc>
        <w:tc>
          <w:tcPr>
            <w:tcW w:w="205" w:type="dxa"/>
            <w:tcBorders>
              <w:top w:val="nil"/>
              <w:left w:val="nil"/>
              <w:bottom w:val="nil"/>
              <w:right w:val="nil"/>
            </w:tcBorders>
            <w:shd w:val="clear" w:color="auto" w:fill="auto"/>
            <w:noWrap/>
            <w:vAlign w:val="bottom"/>
            <w:hideMark/>
          </w:tcPr>
          <w:p w14:paraId="33A7BB53" w14:textId="77777777" w:rsidR="00DD3175" w:rsidRPr="009D6A10" w:rsidRDefault="00DD3175" w:rsidP="006C679E"/>
        </w:tc>
        <w:tc>
          <w:tcPr>
            <w:tcW w:w="1708" w:type="dxa"/>
            <w:gridSpan w:val="2"/>
            <w:tcBorders>
              <w:top w:val="nil"/>
              <w:left w:val="nil"/>
              <w:bottom w:val="nil"/>
              <w:right w:val="nil"/>
            </w:tcBorders>
            <w:shd w:val="clear" w:color="auto" w:fill="auto"/>
            <w:vAlign w:val="center"/>
            <w:hideMark/>
          </w:tcPr>
          <w:p w14:paraId="44CA37CB" w14:textId="77777777" w:rsidR="00DD3175" w:rsidRPr="009D6A10" w:rsidRDefault="00DD3175" w:rsidP="006C679E"/>
        </w:tc>
        <w:tc>
          <w:tcPr>
            <w:tcW w:w="160" w:type="dxa"/>
            <w:tcBorders>
              <w:top w:val="nil"/>
              <w:left w:val="nil"/>
              <w:bottom w:val="nil"/>
              <w:right w:val="nil"/>
            </w:tcBorders>
            <w:shd w:val="clear" w:color="auto" w:fill="auto"/>
            <w:vAlign w:val="center"/>
            <w:hideMark/>
          </w:tcPr>
          <w:p w14:paraId="1CCB3C04" w14:textId="77777777" w:rsidR="00DD3175" w:rsidRPr="009D6A10" w:rsidRDefault="00DD3175" w:rsidP="006C679E">
            <w:pPr>
              <w:jc w:val="right"/>
            </w:pPr>
          </w:p>
        </w:tc>
        <w:tc>
          <w:tcPr>
            <w:tcW w:w="1534" w:type="dxa"/>
            <w:gridSpan w:val="2"/>
            <w:tcBorders>
              <w:top w:val="nil"/>
              <w:left w:val="nil"/>
              <w:bottom w:val="nil"/>
              <w:right w:val="single" w:sz="4" w:space="0" w:color="auto"/>
            </w:tcBorders>
            <w:shd w:val="clear" w:color="auto" w:fill="auto"/>
            <w:noWrap/>
            <w:vAlign w:val="bottom"/>
            <w:hideMark/>
          </w:tcPr>
          <w:p w14:paraId="3BCA340E" w14:textId="77777777" w:rsidR="00DD3175" w:rsidRPr="009D6A10" w:rsidRDefault="00DD3175" w:rsidP="006C679E">
            <w:pPr>
              <w:jc w:val="right"/>
            </w:pPr>
          </w:p>
        </w:tc>
      </w:tr>
      <w:tr w:rsidR="00DD3175" w:rsidRPr="009D6A10" w14:paraId="58603117" w14:textId="77777777" w:rsidTr="006C679E">
        <w:trPr>
          <w:gridAfter w:val="2"/>
          <w:wAfter w:w="24" w:type="dxa"/>
          <w:trHeight w:val="330"/>
        </w:trPr>
        <w:tc>
          <w:tcPr>
            <w:tcW w:w="6169" w:type="dxa"/>
            <w:gridSpan w:val="3"/>
            <w:tcBorders>
              <w:top w:val="nil"/>
              <w:left w:val="single" w:sz="4" w:space="0" w:color="auto"/>
              <w:bottom w:val="nil"/>
              <w:right w:val="nil"/>
            </w:tcBorders>
            <w:shd w:val="clear" w:color="auto" w:fill="auto"/>
            <w:vAlign w:val="center"/>
          </w:tcPr>
          <w:p w14:paraId="2B0D922A" w14:textId="77777777" w:rsidR="00DD3175" w:rsidRPr="009D6A10" w:rsidRDefault="00DD3175" w:rsidP="006C679E">
            <w:pPr>
              <w:jc w:val="center"/>
              <w:rPr>
                <w:rFonts w:ascii="Arial" w:hAnsi="Arial" w:cs="Arial"/>
                <w:b/>
                <w:bCs/>
              </w:rPr>
            </w:pPr>
          </w:p>
        </w:tc>
        <w:tc>
          <w:tcPr>
            <w:tcW w:w="205" w:type="dxa"/>
            <w:tcBorders>
              <w:top w:val="nil"/>
              <w:left w:val="nil"/>
              <w:bottom w:val="nil"/>
              <w:right w:val="nil"/>
            </w:tcBorders>
            <w:shd w:val="clear" w:color="auto" w:fill="auto"/>
            <w:noWrap/>
            <w:vAlign w:val="bottom"/>
          </w:tcPr>
          <w:p w14:paraId="42AD11A6" w14:textId="77777777" w:rsidR="00DD3175" w:rsidRPr="009D6A10" w:rsidRDefault="00DD3175" w:rsidP="006C679E"/>
        </w:tc>
        <w:tc>
          <w:tcPr>
            <w:tcW w:w="1708" w:type="dxa"/>
            <w:gridSpan w:val="2"/>
            <w:tcBorders>
              <w:top w:val="nil"/>
              <w:left w:val="nil"/>
              <w:bottom w:val="nil"/>
              <w:right w:val="nil"/>
            </w:tcBorders>
            <w:shd w:val="clear" w:color="auto" w:fill="auto"/>
            <w:vAlign w:val="center"/>
          </w:tcPr>
          <w:p w14:paraId="048AF695" w14:textId="77777777" w:rsidR="00DD3175" w:rsidRPr="009D6A10" w:rsidRDefault="00DD3175" w:rsidP="006C679E"/>
        </w:tc>
        <w:tc>
          <w:tcPr>
            <w:tcW w:w="160" w:type="dxa"/>
            <w:tcBorders>
              <w:top w:val="nil"/>
              <w:left w:val="nil"/>
              <w:bottom w:val="nil"/>
              <w:right w:val="nil"/>
            </w:tcBorders>
            <w:shd w:val="clear" w:color="auto" w:fill="auto"/>
            <w:vAlign w:val="center"/>
          </w:tcPr>
          <w:p w14:paraId="62226D78" w14:textId="77777777" w:rsidR="00DD3175" w:rsidRPr="009D6A10" w:rsidRDefault="00DD3175" w:rsidP="006C679E">
            <w:pPr>
              <w:jc w:val="right"/>
            </w:pPr>
          </w:p>
        </w:tc>
        <w:tc>
          <w:tcPr>
            <w:tcW w:w="1534" w:type="dxa"/>
            <w:gridSpan w:val="2"/>
            <w:tcBorders>
              <w:top w:val="nil"/>
              <w:left w:val="nil"/>
              <w:bottom w:val="nil"/>
              <w:right w:val="single" w:sz="4" w:space="0" w:color="auto"/>
            </w:tcBorders>
            <w:shd w:val="clear" w:color="auto" w:fill="auto"/>
            <w:noWrap/>
            <w:vAlign w:val="bottom"/>
          </w:tcPr>
          <w:p w14:paraId="5DCE8F66" w14:textId="77777777" w:rsidR="00DD3175" w:rsidRPr="009D6A10" w:rsidRDefault="00DD3175" w:rsidP="006C679E">
            <w:pPr>
              <w:jc w:val="right"/>
            </w:pPr>
          </w:p>
        </w:tc>
      </w:tr>
      <w:tr w:rsidR="00DD3175" w:rsidRPr="009D6A10" w14:paraId="6E0B450B" w14:textId="77777777" w:rsidTr="006C679E">
        <w:trPr>
          <w:gridAfter w:val="3"/>
          <w:wAfter w:w="35" w:type="dxa"/>
          <w:trHeight w:val="459"/>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D4834EA" w14:textId="77777777" w:rsidR="00DD3175" w:rsidRPr="009D6A10" w:rsidRDefault="00DD3175" w:rsidP="006C679E">
            <w:pPr>
              <w:rPr>
                <w:rFonts w:ascii="Arial" w:hAnsi="Arial" w:cs="Arial"/>
                <w:b/>
                <w:bCs/>
              </w:rPr>
            </w:pPr>
            <w:r w:rsidRPr="009D6A10">
              <w:rPr>
                <w:rFonts w:ascii="Arial" w:hAnsi="Arial" w:cs="Arial"/>
                <w:b/>
                <w:bCs/>
              </w:rPr>
              <w:t xml:space="preserve">DESPESAS DA ADMINISTRAÇÃO </w:t>
            </w:r>
            <w:r>
              <w:rPr>
                <w:rFonts w:ascii="Arial" w:hAnsi="Arial" w:cs="Arial"/>
                <w:b/>
                <w:bCs/>
              </w:rPr>
              <w:t>–</w:t>
            </w:r>
            <w:r w:rsidRPr="009D6A10">
              <w:rPr>
                <w:rFonts w:ascii="Arial" w:hAnsi="Arial" w:cs="Arial"/>
                <w:b/>
                <w:bCs/>
              </w:rPr>
              <w:t xml:space="preserve"> RPPS</w:t>
            </w:r>
          </w:p>
        </w:tc>
        <w:tc>
          <w:tcPr>
            <w:tcW w:w="1835" w:type="dxa"/>
            <w:tcBorders>
              <w:top w:val="single" w:sz="4" w:space="0" w:color="auto"/>
              <w:left w:val="nil"/>
              <w:bottom w:val="single" w:sz="4" w:space="0" w:color="auto"/>
              <w:right w:val="single" w:sz="4" w:space="0" w:color="auto"/>
            </w:tcBorders>
            <w:shd w:val="clear" w:color="000000" w:fill="D9D9D9"/>
            <w:vAlign w:val="center"/>
            <w:hideMark/>
          </w:tcPr>
          <w:p w14:paraId="5622F4FC" w14:textId="77777777" w:rsidR="00DD3175" w:rsidRPr="009D6A10" w:rsidRDefault="00DD3175" w:rsidP="006C679E">
            <w:pPr>
              <w:jc w:val="center"/>
              <w:rPr>
                <w:rFonts w:ascii="Arial" w:hAnsi="Arial" w:cs="Arial"/>
                <w:b/>
                <w:bCs/>
              </w:rPr>
            </w:pPr>
            <w:r w:rsidRPr="009D6A10">
              <w:rPr>
                <w:rFonts w:ascii="Arial" w:hAnsi="Arial" w:cs="Arial"/>
                <w:b/>
                <w:bCs/>
              </w:rPr>
              <w:t>2020</w:t>
            </w:r>
          </w:p>
        </w:tc>
        <w:tc>
          <w:tcPr>
            <w:tcW w:w="2073" w:type="dxa"/>
            <w:gridSpan w:val="3"/>
            <w:tcBorders>
              <w:top w:val="single" w:sz="4" w:space="0" w:color="auto"/>
              <w:left w:val="nil"/>
              <w:bottom w:val="single" w:sz="4" w:space="0" w:color="auto"/>
              <w:right w:val="single" w:sz="4" w:space="0" w:color="auto"/>
            </w:tcBorders>
            <w:shd w:val="clear" w:color="000000" w:fill="D9D9D9"/>
            <w:vAlign w:val="center"/>
            <w:hideMark/>
          </w:tcPr>
          <w:p w14:paraId="161D4AAE" w14:textId="77777777" w:rsidR="00DD3175" w:rsidRPr="009D6A10" w:rsidRDefault="00DD3175" w:rsidP="006C679E">
            <w:pPr>
              <w:jc w:val="center"/>
              <w:rPr>
                <w:rFonts w:ascii="Arial" w:hAnsi="Arial" w:cs="Arial"/>
                <w:b/>
                <w:bCs/>
              </w:rPr>
            </w:pPr>
            <w:r w:rsidRPr="009D6A10">
              <w:rPr>
                <w:rFonts w:ascii="Arial" w:hAnsi="Arial" w:cs="Arial"/>
                <w:b/>
                <w:bCs/>
              </w:rPr>
              <w:t>2021</w:t>
            </w:r>
          </w:p>
        </w:tc>
        <w:tc>
          <w:tcPr>
            <w:tcW w:w="2318" w:type="dxa"/>
            <w:gridSpan w:val="3"/>
            <w:tcBorders>
              <w:top w:val="single" w:sz="4" w:space="0" w:color="auto"/>
              <w:left w:val="nil"/>
              <w:bottom w:val="single" w:sz="4" w:space="0" w:color="auto"/>
              <w:right w:val="single" w:sz="4" w:space="0" w:color="auto"/>
            </w:tcBorders>
            <w:shd w:val="clear" w:color="000000" w:fill="D9D9D9"/>
            <w:vAlign w:val="center"/>
            <w:hideMark/>
          </w:tcPr>
          <w:p w14:paraId="7CC6B499" w14:textId="77777777" w:rsidR="00DD3175" w:rsidRPr="009D6A10" w:rsidRDefault="00DD3175" w:rsidP="006C679E">
            <w:pPr>
              <w:jc w:val="center"/>
              <w:rPr>
                <w:rFonts w:ascii="Arial" w:hAnsi="Arial" w:cs="Arial"/>
                <w:b/>
                <w:bCs/>
              </w:rPr>
            </w:pPr>
            <w:r w:rsidRPr="009D6A10">
              <w:rPr>
                <w:rFonts w:ascii="Arial" w:hAnsi="Arial" w:cs="Arial"/>
                <w:b/>
                <w:bCs/>
              </w:rPr>
              <w:t>2022</w:t>
            </w:r>
          </w:p>
        </w:tc>
      </w:tr>
      <w:tr w:rsidR="00DD3175" w:rsidRPr="009D6A10" w14:paraId="23890191" w14:textId="77777777" w:rsidTr="006C679E">
        <w:trPr>
          <w:gridAfter w:val="3"/>
          <w:wAfter w:w="35" w:type="dxa"/>
          <w:trHeight w:val="330"/>
        </w:trPr>
        <w:tc>
          <w:tcPr>
            <w:tcW w:w="3539" w:type="dxa"/>
            <w:tcBorders>
              <w:top w:val="nil"/>
              <w:left w:val="single" w:sz="4" w:space="0" w:color="auto"/>
              <w:bottom w:val="nil"/>
              <w:right w:val="single" w:sz="4" w:space="0" w:color="000000"/>
            </w:tcBorders>
            <w:shd w:val="clear" w:color="auto" w:fill="auto"/>
            <w:noWrap/>
            <w:vAlign w:val="center"/>
            <w:hideMark/>
          </w:tcPr>
          <w:p w14:paraId="4164B3C0" w14:textId="77777777" w:rsidR="00DD3175" w:rsidRPr="009D6A10" w:rsidRDefault="00DD3175" w:rsidP="006C679E">
            <w:pPr>
              <w:ind w:firstLineChars="100" w:firstLine="220"/>
              <w:rPr>
                <w:rFonts w:ascii="Arial" w:hAnsi="Arial" w:cs="Arial"/>
              </w:rPr>
            </w:pPr>
            <w:r w:rsidRPr="009D6A10">
              <w:rPr>
                <w:rFonts w:ascii="Arial" w:hAnsi="Arial" w:cs="Arial"/>
              </w:rPr>
              <w:t>DESPESAS CORRENTES (XIII)</w:t>
            </w:r>
          </w:p>
        </w:tc>
        <w:tc>
          <w:tcPr>
            <w:tcW w:w="1835" w:type="dxa"/>
            <w:tcBorders>
              <w:top w:val="nil"/>
              <w:left w:val="nil"/>
              <w:bottom w:val="single" w:sz="4" w:space="0" w:color="auto"/>
              <w:right w:val="single" w:sz="4" w:space="0" w:color="auto"/>
            </w:tcBorders>
            <w:shd w:val="clear" w:color="auto" w:fill="auto"/>
            <w:noWrap/>
            <w:vAlign w:val="center"/>
            <w:hideMark/>
          </w:tcPr>
          <w:p w14:paraId="4F50B739" w14:textId="77777777" w:rsidR="00DD3175" w:rsidRPr="009D6A10" w:rsidRDefault="00DD3175" w:rsidP="006C679E">
            <w:pPr>
              <w:jc w:val="right"/>
              <w:rPr>
                <w:rFonts w:ascii="Arial" w:hAnsi="Arial" w:cs="Arial"/>
              </w:rPr>
            </w:pPr>
            <w:r w:rsidRPr="009D6A10">
              <w:rPr>
                <w:rFonts w:ascii="Arial" w:hAnsi="Arial" w:cs="Arial"/>
              </w:rPr>
              <w:t xml:space="preserve"> 1.073.771,26 </w:t>
            </w:r>
          </w:p>
        </w:tc>
        <w:tc>
          <w:tcPr>
            <w:tcW w:w="2073" w:type="dxa"/>
            <w:gridSpan w:val="3"/>
            <w:tcBorders>
              <w:top w:val="nil"/>
              <w:left w:val="nil"/>
              <w:bottom w:val="single" w:sz="4" w:space="0" w:color="auto"/>
              <w:right w:val="single" w:sz="4" w:space="0" w:color="auto"/>
            </w:tcBorders>
            <w:shd w:val="clear" w:color="auto" w:fill="auto"/>
            <w:noWrap/>
            <w:vAlign w:val="center"/>
            <w:hideMark/>
          </w:tcPr>
          <w:p w14:paraId="6691E3D1"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single" w:sz="4" w:space="0" w:color="auto"/>
              <w:right w:val="single" w:sz="4" w:space="0" w:color="auto"/>
            </w:tcBorders>
            <w:shd w:val="clear" w:color="auto" w:fill="auto"/>
            <w:noWrap/>
            <w:vAlign w:val="center"/>
            <w:hideMark/>
          </w:tcPr>
          <w:p w14:paraId="05DDA82A" w14:textId="77777777" w:rsidR="00DD3175" w:rsidRPr="009D6A10" w:rsidRDefault="00DD3175" w:rsidP="006C679E">
            <w:pPr>
              <w:jc w:val="right"/>
              <w:rPr>
                <w:rFonts w:ascii="Arial" w:hAnsi="Arial" w:cs="Arial"/>
              </w:rPr>
            </w:pPr>
            <w:r w:rsidRPr="009D6A10">
              <w:rPr>
                <w:rFonts w:ascii="Arial" w:hAnsi="Arial" w:cs="Arial"/>
              </w:rPr>
              <w:t xml:space="preserve"> 1.515.583,86 </w:t>
            </w:r>
          </w:p>
        </w:tc>
      </w:tr>
      <w:tr w:rsidR="00DD3175" w:rsidRPr="009D6A10" w14:paraId="30613882" w14:textId="77777777" w:rsidTr="006C679E">
        <w:trPr>
          <w:gridAfter w:val="3"/>
          <w:wAfter w:w="35" w:type="dxa"/>
          <w:trHeight w:val="330"/>
        </w:trPr>
        <w:tc>
          <w:tcPr>
            <w:tcW w:w="3539" w:type="dxa"/>
            <w:tcBorders>
              <w:top w:val="single" w:sz="4" w:space="0" w:color="auto"/>
              <w:left w:val="single" w:sz="4" w:space="0" w:color="auto"/>
              <w:bottom w:val="nil"/>
              <w:right w:val="single" w:sz="4" w:space="0" w:color="000000"/>
            </w:tcBorders>
            <w:shd w:val="clear" w:color="auto" w:fill="auto"/>
            <w:noWrap/>
            <w:vAlign w:val="center"/>
            <w:hideMark/>
          </w:tcPr>
          <w:p w14:paraId="5A0DD4E4" w14:textId="77777777" w:rsidR="00DD3175" w:rsidRPr="009D6A10" w:rsidRDefault="00DD3175" w:rsidP="006C679E">
            <w:pPr>
              <w:ind w:firstLineChars="100" w:firstLine="220"/>
              <w:rPr>
                <w:rFonts w:ascii="Arial" w:hAnsi="Arial" w:cs="Arial"/>
              </w:rPr>
            </w:pPr>
            <w:r w:rsidRPr="009D6A10">
              <w:rPr>
                <w:rFonts w:ascii="Arial" w:hAnsi="Arial" w:cs="Arial"/>
              </w:rPr>
              <w:t>DESPESAS DE CAPITAL (XIV)</w:t>
            </w:r>
          </w:p>
        </w:tc>
        <w:tc>
          <w:tcPr>
            <w:tcW w:w="1835" w:type="dxa"/>
            <w:tcBorders>
              <w:top w:val="nil"/>
              <w:left w:val="nil"/>
              <w:bottom w:val="single" w:sz="4" w:space="0" w:color="auto"/>
              <w:right w:val="single" w:sz="4" w:space="0" w:color="auto"/>
            </w:tcBorders>
            <w:shd w:val="clear" w:color="auto" w:fill="auto"/>
            <w:noWrap/>
            <w:vAlign w:val="center"/>
            <w:hideMark/>
          </w:tcPr>
          <w:p w14:paraId="5FAD1807" w14:textId="77777777" w:rsidR="00DD3175" w:rsidRPr="009D6A10" w:rsidRDefault="00DD3175" w:rsidP="006C679E">
            <w:pPr>
              <w:jc w:val="right"/>
              <w:rPr>
                <w:rFonts w:ascii="Arial" w:hAnsi="Arial" w:cs="Arial"/>
              </w:rPr>
            </w:pPr>
            <w:r w:rsidRPr="009D6A10">
              <w:rPr>
                <w:rFonts w:ascii="Arial" w:hAnsi="Arial" w:cs="Arial"/>
              </w:rPr>
              <w:t xml:space="preserve">5.048,00 </w:t>
            </w:r>
          </w:p>
        </w:tc>
        <w:tc>
          <w:tcPr>
            <w:tcW w:w="2073" w:type="dxa"/>
            <w:gridSpan w:val="3"/>
            <w:tcBorders>
              <w:top w:val="nil"/>
              <w:left w:val="nil"/>
              <w:bottom w:val="single" w:sz="4" w:space="0" w:color="auto"/>
              <w:right w:val="single" w:sz="4" w:space="0" w:color="auto"/>
            </w:tcBorders>
            <w:shd w:val="clear" w:color="auto" w:fill="auto"/>
            <w:noWrap/>
            <w:vAlign w:val="center"/>
            <w:hideMark/>
          </w:tcPr>
          <w:p w14:paraId="0E7F9F49" w14:textId="77777777" w:rsidR="00DD3175" w:rsidRPr="009D6A10" w:rsidRDefault="00DD3175" w:rsidP="006C679E">
            <w:pPr>
              <w:jc w:val="right"/>
              <w:rPr>
                <w:rFonts w:ascii="Arial" w:hAnsi="Arial" w:cs="Arial"/>
              </w:rPr>
            </w:pPr>
            <w:r w:rsidRPr="009D6A10">
              <w:rPr>
                <w:rFonts w:ascii="Arial" w:hAnsi="Arial" w:cs="Arial"/>
              </w:rPr>
              <w:t>-</w:t>
            </w:r>
          </w:p>
        </w:tc>
        <w:tc>
          <w:tcPr>
            <w:tcW w:w="2318" w:type="dxa"/>
            <w:gridSpan w:val="3"/>
            <w:tcBorders>
              <w:top w:val="nil"/>
              <w:left w:val="nil"/>
              <w:bottom w:val="single" w:sz="4" w:space="0" w:color="auto"/>
              <w:right w:val="single" w:sz="4" w:space="0" w:color="auto"/>
            </w:tcBorders>
            <w:shd w:val="clear" w:color="auto" w:fill="auto"/>
            <w:noWrap/>
            <w:vAlign w:val="center"/>
            <w:hideMark/>
          </w:tcPr>
          <w:p w14:paraId="510E65B9" w14:textId="77777777" w:rsidR="00DD3175" w:rsidRPr="009D6A10" w:rsidRDefault="00DD3175" w:rsidP="006C679E">
            <w:pPr>
              <w:jc w:val="right"/>
              <w:rPr>
                <w:rFonts w:ascii="Arial" w:hAnsi="Arial" w:cs="Arial"/>
              </w:rPr>
            </w:pPr>
            <w:r w:rsidRPr="009D6A10">
              <w:rPr>
                <w:rFonts w:ascii="Arial" w:hAnsi="Arial" w:cs="Arial"/>
              </w:rPr>
              <w:t xml:space="preserve">845.998,08 </w:t>
            </w:r>
          </w:p>
        </w:tc>
      </w:tr>
      <w:tr w:rsidR="00DD3175" w:rsidRPr="009D6A10" w14:paraId="54048499" w14:textId="77777777" w:rsidTr="006C679E">
        <w:trPr>
          <w:gridAfter w:val="3"/>
          <w:wAfter w:w="35" w:type="dxa"/>
          <w:trHeight w:val="480"/>
        </w:trPr>
        <w:tc>
          <w:tcPr>
            <w:tcW w:w="3539" w:type="dxa"/>
            <w:tcBorders>
              <w:top w:val="nil"/>
              <w:left w:val="single" w:sz="4" w:space="0" w:color="auto"/>
              <w:bottom w:val="single" w:sz="4" w:space="0" w:color="auto"/>
              <w:right w:val="single" w:sz="4" w:space="0" w:color="000000"/>
            </w:tcBorders>
            <w:shd w:val="clear" w:color="000000" w:fill="D9D9D9"/>
            <w:noWrap/>
            <w:vAlign w:val="center"/>
            <w:hideMark/>
          </w:tcPr>
          <w:p w14:paraId="1CC1A5F3" w14:textId="77777777" w:rsidR="00DD3175" w:rsidRPr="009D6A10" w:rsidRDefault="00DD3175" w:rsidP="006C679E">
            <w:pPr>
              <w:rPr>
                <w:rFonts w:ascii="Arial" w:hAnsi="Arial" w:cs="Arial"/>
                <w:b/>
                <w:bCs/>
              </w:rPr>
            </w:pPr>
            <w:r w:rsidRPr="009D6A10">
              <w:rPr>
                <w:rFonts w:ascii="Arial" w:hAnsi="Arial" w:cs="Arial"/>
                <w:b/>
                <w:bCs/>
              </w:rPr>
              <w:t>TOTAL DAS DESPESAS DA ADMINISTRAÇÃO RPPS (XV) = (XIII + XIV)</w:t>
            </w:r>
          </w:p>
        </w:tc>
        <w:tc>
          <w:tcPr>
            <w:tcW w:w="1835" w:type="dxa"/>
            <w:tcBorders>
              <w:top w:val="nil"/>
              <w:left w:val="nil"/>
              <w:bottom w:val="single" w:sz="4" w:space="0" w:color="auto"/>
              <w:right w:val="single" w:sz="4" w:space="0" w:color="auto"/>
            </w:tcBorders>
            <w:shd w:val="clear" w:color="000000" w:fill="D9D9D9"/>
            <w:noWrap/>
            <w:vAlign w:val="center"/>
            <w:hideMark/>
          </w:tcPr>
          <w:p w14:paraId="4C082322" w14:textId="77777777" w:rsidR="00DD3175" w:rsidRPr="009D6A10" w:rsidRDefault="00DD3175" w:rsidP="006C679E">
            <w:pPr>
              <w:jc w:val="right"/>
              <w:rPr>
                <w:rFonts w:ascii="Arial" w:hAnsi="Arial" w:cs="Arial"/>
                <w:b/>
                <w:bCs/>
              </w:rPr>
            </w:pPr>
            <w:r w:rsidRPr="009D6A10">
              <w:rPr>
                <w:rFonts w:ascii="Arial" w:hAnsi="Arial" w:cs="Arial"/>
                <w:b/>
                <w:bCs/>
              </w:rPr>
              <w:t xml:space="preserve"> 1.078.819,26 </w:t>
            </w:r>
          </w:p>
        </w:tc>
        <w:tc>
          <w:tcPr>
            <w:tcW w:w="2073" w:type="dxa"/>
            <w:gridSpan w:val="3"/>
            <w:tcBorders>
              <w:top w:val="nil"/>
              <w:left w:val="nil"/>
              <w:bottom w:val="single" w:sz="4" w:space="0" w:color="auto"/>
              <w:right w:val="single" w:sz="4" w:space="0" w:color="auto"/>
            </w:tcBorders>
            <w:shd w:val="clear" w:color="000000" w:fill="D9D9D9"/>
            <w:noWrap/>
            <w:vAlign w:val="center"/>
            <w:hideMark/>
          </w:tcPr>
          <w:p w14:paraId="6F38B09B" w14:textId="77777777" w:rsidR="00DD3175" w:rsidRPr="009D6A10" w:rsidRDefault="00DD3175" w:rsidP="006C679E">
            <w:pPr>
              <w:jc w:val="right"/>
              <w:rPr>
                <w:rFonts w:ascii="Arial" w:hAnsi="Arial" w:cs="Arial"/>
                <w:b/>
                <w:bCs/>
              </w:rPr>
            </w:pPr>
            <w:r w:rsidRPr="009D6A10">
              <w:rPr>
                <w:rFonts w:ascii="Arial" w:hAnsi="Arial" w:cs="Arial"/>
                <w:b/>
                <w:bCs/>
              </w:rPr>
              <w:t>-</w:t>
            </w:r>
          </w:p>
        </w:tc>
        <w:tc>
          <w:tcPr>
            <w:tcW w:w="2318" w:type="dxa"/>
            <w:gridSpan w:val="3"/>
            <w:tcBorders>
              <w:top w:val="nil"/>
              <w:left w:val="nil"/>
              <w:bottom w:val="single" w:sz="4" w:space="0" w:color="auto"/>
              <w:right w:val="single" w:sz="4" w:space="0" w:color="auto"/>
            </w:tcBorders>
            <w:shd w:val="clear" w:color="000000" w:fill="D9D9D9"/>
            <w:noWrap/>
            <w:vAlign w:val="center"/>
            <w:hideMark/>
          </w:tcPr>
          <w:p w14:paraId="6CDC21AB" w14:textId="77777777" w:rsidR="00DD3175" w:rsidRPr="009D6A10" w:rsidRDefault="00DD3175" w:rsidP="006C679E">
            <w:pPr>
              <w:jc w:val="right"/>
              <w:rPr>
                <w:rFonts w:ascii="Arial" w:hAnsi="Arial" w:cs="Arial"/>
                <w:b/>
                <w:bCs/>
              </w:rPr>
            </w:pPr>
            <w:r w:rsidRPr="009D6A10">
              <w:rPr>
                <w:rFonts w:ascii="Arial" w:hAnsi="Arial" w:cs="Arial"/>
                <w:b/>
                <w:bCs/>
              </w:rPr>
              <w:t xml:space="preserve"> 2.361.581,94 </w:t>
            </w:r>
          </w:p>
        </w:tc>
      </w:tr>
      <w:tr w:rsidR="00DD3175" w:rsidRPr="009D6A10" w14:paraId="1FDF654A" w14:textId="77777777" w:rsidTr="006C679E">
        <w:trPr>
          <w:trHeight w:val="330"/>
        </w:trPr>
        <w:tc>
          <w:tcPr>
            <w:tcW w:w="6169" w:type="dxa"/>
            <w:gridSpan w:val="3"/>
            <w:tcBorders>
              <w:top w:val="nil"/>
              <w:left w:val="single" w:sz="4" w:space="0" w:color="auto"/>
              <w:bottom w:val="nil"/>
              <w:right w:val="nil"/>
            </w:tcBorders>
            <w:shd w:val="clear" w:color="auto" w:fill="auto"/>
            <w:vAlign w:val="center"/>
            <w:hideMark/>
          </w:tcPr>
          <w:p w14:paraId="4C5FB594" w14:textId="77777777" w:rsidR="00DD3175" w:rsidRPr="009D6A10" w:rsidRDefault="00DD3175" w:rsidP="006C679E">
            <w:pPr>
              <w:jc w:val="center"/>
              <w:rPr>
                <w:rFonts w:ascii="Arial" w:hAnsi="Arial" w:cs="Arial"/>
                <w:b/>
                <w:bCs/>
              </w:rPr>
            </w:pPr>
          </w:p>
        </w:tc>
        <w:tc>
          <w:tcPr>
            <w:tcW w:w="205" w:type="dxa"/>
            <w:tcBorders>
              <w:top w:val="nil"/>
              <w:left w:val="nil"/>
              <w:bottom w:val="nil"/>
              <w:right w:val="nil"/>
            </w:tcBorders>
            <w:shd w:val="clear" w:color="auto" w:fill="auto"/>
            <w:noWrap/>
            <w:vAlign w:val="bottom"/>
            <w:hideMark/>
          </w:tcPr>
          <w:p w14:paraId="0EC5B9FF" w14:textId="77777777" w:rsidR="00DD3175" w:rsidRPr="009D6A10" w:rsidRDefault="00DD3175" w:rsidP="006C679E"/>
        </w:tc>
        <w:tc>
          <w:tcPr>
            <w:tcW w:w="1708" w:type="dxa"/>
            <w:gridSpan w:val="2"/>
            <w:tcBorders>
              <w:top w:val="nil"/>
              <w:left w:val="nil"/>
              <w:bottom w:val="nil"/>
              <w:right w:val="nil"/>
            </w:tcBorders>
            <w:shd w:val="clear" w:color="auto" w:fill="auto"/>
            <w:vAlign w:val="center"/>
            <w:hideMark/>
          </w:tcPr>
          <w:p w14:paraId="527D2D33" w14:textId="77777777" w:rsidR="00DD3175" w:rsidRPr="009D6A10" w:rsidRDefault="00DD3175" w:rsidP="006C679E"/>
        </w:tc>
        <w:tc>
          <w:tcPr>
            <w:tcW w:w="160" w:type="dxa"/>
            <w:tcBorders>
              <w:top w:val="nil"/>
              <w:left w:val="nil"/>
              <w:bottom w:val="nil"/>
              <w:right w:val="nil"/>
            </w:tcBorders>
            <w:shd w:val="clear" w:color="auto" w:fill="auto"/>
            <w:vAlign w:val="center"/>
            <w:hideMark/>
          </w:tcPr>
          <w:p w14:paraId="273BD4E5" w14:textId="77777777" w:rsidR="00DD3175" w:rsidRPr="009D6A10" w:rsidRDefault="00DD3175" w:rsidP="006C679E">
            <w:pPr>
              <w:jc w:val="right"/>
            </w:pPr>
          </w:p>
        </w:tc>
        <w:tc>
          <w:tcPr>
            <w:tcW w:w="1558" w:type="dxa"/>
            <w:gridSpan w:val="4"/>
            <w:tcBorders>
              <w:top w:val="nil"/>
              <w:left w:val="nil"/>
              <w:bottom w:val="nil"/>
              <w:right w:val="single" w:sz="4" w:space="0" w:color="auto"/>
            </w:tcBorders>
            <w:shd w:val="clear" w:color="auto" w:fill="auto"/>
            <w:noWrap/>
            <w:vAlign w:val="bottom"/>
            <w:hideMark/>
          </w:tcPr>
          <w:p w14:paraId="3D632717" w14:textId="77777777" w:rsidR="00DD3175" w:rsidRPr="009D6A10" w:rsidRDefault="00DD3175" w:rsidP="006C679E">
            <w:pPr>
              <w:jc w:val="right"/>
            </w:pPr>
          </w:p>
        </w:tc>
      </w:tr>
      <w:tr w:rsidR="00DD3175" w:rsidRPr="009D6A10" w14:paraId="19498FA8" w14:textId="77777777" w:rsidTr="006C679E">
        <w:trPr>
          <w:gridAfter w:val="3"/>
          <w:wAfter w:w="35" w:type="dxa"/>
          <w:trHeight w:val="444"/>
        </w:trPr>
        <w:tc>
          <w:tcPr>
            <w:tcW w:w="353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3D89BE" w14:textId="77777777" w:rsidR="00DD3175" w:rsidRPr="009D6A10" w:rsidRDefault="00DD3175" w:rsidP="006C679E">
            <w:pPr>
              <w:rPr>
                <w:rFonts w:ascii="Arial" w:hAnsi="Arial" w:cs="Arial"/>
                <w:b/>
                <w:bCs/>
              </w:rPr>
            </w:pPr>
            <w:r w:rsidRPr="009D6A10">
              <w:rPr>
                <w:rFonts w:ascii="Arial" w:hAnsi="Arial" w:cs="Arial"/>
                <w:b/>
                <w:bCs/>
              </w:rPr>
              <w:t>RESULTADO DA ADMINISTRAÇÃO RPPS (XVI) = (XII – XV)</w:t>
            </w:r>
          </w:p>
        </w:tc>
        <w:tc>
          <w:tcPr>
            <w:tcW w:w="1835" w:type="dxa"/>
            <w:tcBorders>
              <w:top w:val="single" w:sz="4" w:space="0" w:color="auto"/>
              <w:left w:val="nil"/>
              <w:bottom w:val="single" w:sz="4" w:space="0" w:color="auto"/>
              <w:right w:val="single" w:sz="4" w:space="0" w:color="auto"/>
            </w:tcBorders>
            <w:shd w:val="clear" w:color="000000" w:fill="D9D9D9"/>
            <w:noWrap/>
            <w:vAlign w:val="center"/>
            <w:hideMark/>
          </w:tcPr>
          <w:p w14:paraId="4BDA3143" w14:textId="77777777" w:rsidR="00DD3175" w:rsidRPr="009D6A10" w:rsidRDefault="00DD3175" w:rsidP="006C679E">
            <w:pPr>
              <w:jc w:val="right"/>
              <w:rPr>
                <w:rFonts w:ascii="Arial" w:hAnsi="Arial" w:cs="Arial"/>
                <w:b/>
                <w:bCs/>
                <w:color w:val="FF0000"/>
              </w:rPr>
            </w:pPr>
            <w:r w:rsidRPr="009D6A10">
              <w:rPr>
                <w:rFonts w:ascii="Arial" w:hAnsi="Arial" w:cs="Arial"/>
                <w:b/>
                <w:bCs/>
                <w:color w:val="FF0000"/>
              </w:rPr>
              <w:t>(1.078.819,26)</w:t>
            </w:r>
          </w:p>
        </w:tc>
        <w:tc>
          <w:tcPr>
            <w:tcW w:w="207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CA0BF1E" w14:textId="77777777" w:rsidR="00DD3175" w:rsidRPr="009D6A10" w:rsidRDefault="00DD3175" w:rsidP="006C679E">
            <w:pPr>
              <w:jc w:val="right"/>
              <w:rPr>
                <w:rFonts w:ascii="Arial" w:hAnsi="Arial" w:cs="Arial"/>
                <w:b/>
                <w:bCs/>
                <w:color w:val="FF0000"/>
              </w:rPr>
            </w:pPr>
            <w:r w:rsidRPr="009D6A10">
              <w:rPr>
                <w:rFonts w:ascii="Arial" w:hAnsi="Arial" w:cs="Arial"/>
                <w:b/>
                <w:bCs/>
                <w:color w:val="FF0000"/>
              </w:rPr>
              <w:t>-</w:t>
            </w:r>
          </w:p>
        </w:tc>
        <w:tc>
          <w:tcPr>
            <w:tcW w:w="231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DD0AB55" w14:textId="77777777" w:rsidR="00DD3175" w:rsidRPr="009D6A10" w:rsidRDefault="00DD3175" w:rsidP="006C679E">
            <w:pPr>
              <w:jc w:val="right"/>
              <w:rPr>
                <w:rFonts w:ascii="Arial" w:hAnsi="Arial" w:cs="Arial"/>
                <w:b/>
                <w:bCs/>
                <w:color w:val="FF0000"/>
              </w:rPr>
            </w:pPr>
            <w:r w:rsidRPr="009D6A10">
              <w:rPr>
                <w:rFonts w:ascii="Arial" w:hAnsi="Arial" w:cs="Arial"/>
                <w:b/>
                <w:bCs/>
                <w:color w:val="FF0000"/>
              </w:rPr>
              <w:t xml:space="preserve">142.272,16 </w:t>
            </w:r>
          </w:p>
        </w:tc>
      </w:tr>
      <w:tr w:rsidR="00DD3175" w:rsidRPr="009D6A10" w14:paraId="782F8BE0" w14:textId="77777777" w:rsidTr="006C679E">
        <w:trPr>
          <w:gridAfter w:val="3"/>
          <w:wAfter w:w="35" w:type="dxa"/>
          <w:trHeight w:val="264"/>
        </w:trPr>
        <w:tc>
          <w:tcPr>
            <w:tcW w:w="3539" w:type="dxa"/>
            <w:tcBorders>
              <w:top w:val="nil"/>
              <w:left w:val="single" w:sz="4" w:space="0" w:color="auto"/>
              <w:bottom w:val="single" w:sz="4" w:space="0" w:color="auto"/>
              <w:right w:val="nil"/>
            </w:tcBorders>
            <w:shd w:val="clear" w:color="000000" w:fill="F2F2F2"/>
            <w:noWrap/>
            <w:vAlign w:val="center"/>
            <w:hideMark/>
          </w:tcPr>
          <w:p w14:paraId="3618E737" w14:textId="77777777" w:rsidR="00DD3175" w:rsidRPr="009D6A10" w:rsidRDefault="00DD3175" w:rsidP="006C679E">
            <w:pPr>
              <w:rPr>
                <w:b/>
                <w:bCs/>
                <w:sz w:val="16"/>
                <w:szCs w:val="16"/>
              </w:rPr>
            </w:pPr>
            <w:r w:rsidRPr="009D6A10">
              <w:rPr>
                <w:b/>
                <w:bCs/>
                <w:sz w:val="16"/>
                <w:szCs w:val="16"/>
              </w:rPr>
              <w:t>FONTE: RREO - Anexo 4 - 6º Bimestre</w:t>
            </w:r>
            <w:proofErr w:type="gramStart"/>
            <w:r w:rsidRPr="009D6A10">
              <w:rPr>
                <w:b/>
                <w:bCs/>
                <w:sz w:val="16"/>
                <w:szCs w:val="16"/>
              </w:rPr>
              <w:t xml:space="preserve">/ </w:t>
            </w:r>
            <w:r>
              <w:rPr>
                <w:b/>
                <w:bCs/>
                <w:sz w:val="16"/>
                <w:szCs w:val="16"/>
              </w:rPr>
              <w:t xml:space="preserve"> </w:t>
            </w:r>
            <w:r w:rsidRPr="009D6A10">
              <w:rPr>
                <w:b/>
                <w:bCs/>
                <w:sz w:val="16"/>
                <w:szCs w:val="16"/>
              </w:rPr>
              <w:t>2019</w:t>
            </w:r>
            <w:proofErr w:type="gramEnd"/>
            <w:r w:rsidRPr="009D6A10">
              <w:rPr>
                <w:b/>
                <w:bCs/>
                <w:sz w:val="16"/>
                <w:szCs w:val="16"/>
              </w:rPr>
              <w:t>/2020/2021.  Unidade Responsável: Secretaria de Finanças.</w:t>
            </w:r>
          </w:p>
        </w:tc>
        <w:tc>
          <w:tcPr>
            <w:tcW w:w="1835" w:type="dxa"/>
            <w:tcBorders>
              <w:top w:val="nil"/>
              <w:left w:val="nil"/>
              <w:bottom w:val="single" w:sz="4" w:space="0" w:color="auto"/>
              <w:right w:val="nil"/>
            </w:tcBorders>
            <w:shd w:val="clear" w:color="000000" w:fill="F2F2F2"/>
            <w:noWrap/>
            <w:vAlign w:val="bottom"/>
            <w:hideMark/>
          </w:tcPr>
          <w:p w14:paraId="746AF1E2" w14:textId="77777777" w:rsidR="00DD3175" w:rsidRPr="009D6A10" w:rsidRDefault="00DD3175" w:rsidP="006C679E">
            <w:pPr>
              <w:rPr>
                <w:rFonts w:ascii="Arial" w:hAnsi="Arial" w:cs="Arial"/>
              </w:rPr>
            </w:pPr>
            <w:r w:rsidRPr="009D6A10">
              <w:rPr>
                <w:rFonts w:ascii="Arial" w:hAnsi="Arial" w:cs="Arial"/>
              </w:rPr>
              <w:t> </w:t>
            </w:r>
          </w:p>
        </w:tc>
        <w:tc>
          <w:tcPr>
            <w:tcW w:w="2073" w:type="dxa"/>
            <w:gridSpan w:val="3"/>
            <w:tcBorders>
              <w:top w:val="nil"/>
              <w:left w:val="nil"/>
              <w:bottom w:val="single" w:sz="4" w:space="0" w:color="auto"/>
              <w:right w:val="nil"/>
            </w:tcBorders>
            <w:shd w:val="clear" w:color="000000" w:fill="F2F2F2"/>
            <w:noWrap/>
            <w:vAlign w:val="bottom"/>
            <w:hideMark/>
          </w:tcPr>
          <w:p w14:paraId="45CE6130" w14:textId="77777777" w:rsidR="00DD3175" w:rsidRPr="009D6A10" w:rsidRDefault="00DD3175" w:rsidP="006C679E">
            <w:pPr>
              <w:rPr>
                <w:rFonts w:ascii="Arial" w:hAnsi="Arial" w:cs="Arial"/>
              </w:rPr>
            </w:pPr>
            <w:r w:rsidRPr="009D6A10">
              <w:rPr>
                <w:rFonts w:ascii="Arial" w:hAnsi="Arial" w:cs="Arial"/>
              </w:rPr>
              <w:t> </w:t>
            </w:r>
          </w:p>
        </w:tc>
        <w:tc>
          <w:tcPr>
            <w:tcW w:w="2318" w:type="dxa"/>
            <w:gridSpan w:val="3"/>
            <w:tcBorders>
              <w:top w:val="nil"/>
              <w:left w:val="nil"/>
              <w:bottom w:val="single" w:sz="4" w:space="0" w:color="auto"/>
              <w:right w:val="single" w:sz="4" w:space="0" w:color="auto"/>
            </w:tcBorders>
            <w:shd w:val="clear" w:color="auto" w:fill="auto"/>
            <w:noWrap/>
            <w:vAlign w:val="bottom"/>
            <w:hideMark/>
          </w:tcPr>
          <w:p w14:paraId="19735278" w14:textId="77777777" w:rsidR="00DD3175" w:rsidRPr="009D6A10" w:rsidRDefault="00DD3175" w:rsidP="006C679E">
            <w:pPr>
              <w:rPr>
                <w:rFonts w:ascii="Arial" w:hAnsi="Arial" w:cs="Arial"/>
              </w:rPr>
            </w:pPr>
          </w:p>
        </w:tc>
      </w:tr>
    </w:tbl>
    <w:p w14:paraId="5315F8C0" w14:textId="77777777" w:rsidR="00DD3175" w:rsidRDefault="00DD3175" w:rsidP="00DD3175">
      <w:pPr>
        <w:spacing w:after="120" w:line="276" w:lineRule="auto"/>
        <w:jc w:val="both"/>
        <w:rPr>
          <w:rFonts w:ascii="Arial" w:hAnsi="Arial" w:cs="Arial"/>
          <w:sz w:val="24"/>
          <w:szCs w:val="24"/>
        </w:rPr>
      </w:pPr>
    </w:p>
    <w:p w14:paraId="0CF4B8A4" w14:textId="77777777" w:rsidR="00DD3175" w:rsidRDefault="00DD3175" w:rsidP="00DD3175">
      <w:pPr>
        <w:spacing w:after="120" w:line="360" w:lineRule="auto"/>
        <w:jc w:val="both"/>
        <w:rPr>
          <w:rFonts w:ascii="Arial" w:hAnsi="Arial" w:cs="Arial"/>
          <w:sz w:val="24"/>
          <w:szCs w:val="24"/>
        </w:rPr>
      </w:pPr>
      <w:r>
        <w:rPr>
          <w:rFonts w:ascii="Arial" w:hAnsi="Arial" w:cs="Arial"/>
          <w:sz w:val="24"/>
          <w:szCs w:val="24"/>
        </w:rPr>
        <w:t xml:space="preserve">A projeção atuarial do FUNSEM, com base no cálculo atuarial mais recente, posição em 31í12/2022, divulgado através do </w:t>
      </w:r>
      <w:proofErr w:type="spellStart"/>
      <w:r>
        <w:rPr>
          <w:rFonts w:ascii="Arial" w:hAnsi="Arial" w:cs="Arial"/>
          <w:sz w:val="24"/>
          <w:szCs w:val="24"/>
        </w:rPr>
        <w:t>Siconfi</w:t>
      </w:r>
      <w:proofErr w:type="spellEnd"/>
      <w:r>
        <w:rPr>
          <w:rFonts w:ascii="Arial" w:hAnsi="Arial" w:cs="Arial"/>
          <w:sz w:val="24"/>
          <w:szCs w:val="24"/>
        </w:rPr>
        <w:t xml:space="preserve"> no início de 2023 está demonstrada na tabela abaixo.</w:t>
      </w:r>
    </w:p>
    <w:tbl>
      <w:tblPr>
        <w:tblW w:w="9493" w:type="dxa"/>
        <w:tblInd w:w="75" w:type="dxa"/>
        <w:tblCellMar>
          <w:left w:w="70" w:type="dxa"/>
          <w:right w:w="70" w:type="dxa"/>
        </w:tblCellMar>
        <w:tblLook w:val="04A0" w:firstRow="1" w:lastRow="0" w:firstColumn="1" w:lastColumn="0" w:noHBand="0" w:noVBand="1"/>
      </w:tblPr>
      <w:tblGrid>
        <w:gridCol w:w="1555"/>
        <w:gridCol w:w="2126"/>
        <w:gridCol w:w="1843"/>
        <w:gridCol w:w="1985"/>
        <w:gridCol w:w="8"/>
        <w:gridCol w:w="1976"/>
      </w:tblGrid>
      <w:tr w:rsidR="00DD3175" w:rsidRPr="009D6A10" w14:paraId="2205F7E7" w14:textId="77777777" w:rsidTr="006C679E">
        <w:trPr>
          <w:trHeight w:val="408"/>
          <w:tblHeader/>
        </w:trPr>
        <w:tc>
          <w:tcPr>
            <w:tcW w:w="9493"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5C2BB8" w14:textId="77777777" w:rsidR="00DD3175" w:rsidRPr="009D6A10" w:rsidRDefault="00DD3175" w:rsidP="006C679E">
            <w:pPr>
              <w:jc w:val="center"/>
              <w:rPr>
                <w:rFonts w:ascii="Arial" w:hAnsi="Arial" w:cs="Arial"/>
                <w:b/>
                <w:bCs/>
              </w:rPr>
            </w:pPr>
            <w:r w:rsidRPr="009D6A10">
              <w:rPr>
                <w:rFonts w:ascii="Arial" w:hAnsi="Arial" w:cs="Arial"/>
                <w:b/>
                <w:bCs/>
              </w:rPr>
              <w:t>PLANO PREVIDENCIÁRIO</w:t>
            </w:r>
          </w:p>
        </w:tc>
      </w:tr>
      <w:tr w:rsidR="00DD3175" w:rsidRPr="009D6A10" w14:paraId="006D3390" w14:textId="77777777" w:rsidTr="006C679E">
        <w:trPr>
          <w:trHeight w:val="672"/>
          <w:tblHeader/>
        </w:trPr>
        <w:tc>
          <w:tcPr>
            <w:tcW w:w="1555" w:type="dxa"/>
            <w:tcBorders>
              <w:top w:val="nil"/>
              <w:left w:val="single" w:sz="4" w:space="0" w:color="auto"/>
              <w:bottom w:val="single" w:sz="4" w:space="0" w:color="auto"/>
              <w:right w:val="nil"/>
            </w:tcBorders>
            <w:shd w:val="clear" w:color="000000" w:fill="D9D9D9"/>
            <w:noWrap/>
            <w:vAlign w:val="center"/>
            <w:hideMark/>
          </w:tcPr>
          <w:p w14:paraId="5A042C63" w14:textId="77777777" w:rsidR="00DD3175" w:rsidRPr="009D6A10" w:rsidRDefault="00DD3175" w:rsidP="006C679E">
            <w:pPr>
              <w:jc w:val="center"/>
              <w:rPr>
                <w:rFonts w:ascii="Arial" w:hAnsi="Arial" w:cs="Arial"/>
                <w:b/>
                <w:bCs/>
              </w:rPr>
            </w:pPr>
            <w:r w:rsidRPr="009D6A10">
              <w:rPr>
                <w:rFonts w:ascii="Arial" w:hAnsi="Arial" w:cs="Arial"/>
                <w:b/>
                <w:bCs/>
              </w:rPr>
              <w:t>EXERCÍCIO</w:t>
            </w:r>
          </w:p>
        </w:tc>
        <w:tc>
          <w:tcPr>
            <w:tcW w:w="2126" w:type="dxa"/>
            <w:tcBorders>
              <w:top w:val="nil"/>
              <w:left w:val="single" w:sz="4" w:space="0" w:color="auto"/>
              <w:bottom w:val="single" w:sz="4" w:space="0" w:color="auto"/>
              <w:right w:val="single" w:sz="4" w:space="0" w:color="auto"/>
            </w:tcBorders>
            <w:shd w:val="clear" w:color="000000" w:fill="D9D9D9"/>
            <w:vAlign w:val="center"/>
            <w:hideMark/>
          </w:tcPr>
          <w:p w14:paraId="6D27B923" w14:textId="77777777" w:rsidR="00DD3175" w:rsidRPr="009D6A10" w:rsidRDefault="00DD3175" w:rsidP="006C679E">
            <w:pPr>
              <w:jc w:val="center"/>
              <w:rPr>
                <w:rFonts w:ascii="Arial" w:hAnsi="Arial" w:cs="Arial"/>
                <w:b/>
                <w:bCs/>
              </w:rPr>
            </w:pPr>
            <w:r w:rsidRPr="009D6A10">
              <w:rPr>
                <w:rFonts w:ascii="Arial" w:hAnsi="Arial" w:cs="Arial"/>
                <w:b/>
                <w:bCs/>
              </w:rPr>
              <w:t>Receitas Previdenciárias</w:t>
            </w:r>
          </w:p>
        </w:tc>
        <w:tc>
          <w:tcPr>
            <w:tcW w:w="1843" w:type="dxa"/>
            <w:tcBorders>
              <w:top w:val="nil"/>
              <w:left w:val="nil"/>
              <w:bottom w:val="single" w:sz="4" w:space="0" w:color="auto"/>
              <w:right w:val="single" w:sz="4" w:space="0" w:color="auto"/>
            </w:tcBorders>
            <w:shd w:val="clear" w:color="000000" w:fill="D9D9D9"/>
            <w:vAlign w:val="center"/>
            <w:hideMark/>
          </w:tcPr>
          <w:p w14:paraId="27F6787D" w14:textId="77777777" w:rsidR="00DD3175" w:rsidRPr="009D6A10" w:rsidRDefault="00DD3175" w:rsidP="006C679E">
            <w:pPr>
              <w:jc w:val="center"/>
              <w:rPr>
                <w:rFonts w:ascii="Arial" w:hAnsi="Arial" w:cs="Arial"/>
                <w:b/>
                <w:bCs/>
              </w:rPr>
            </w:pPr>
            <w:r w:rsidRPr="009D6A10">
              <w:rPr>
                <w:rFonts w:ascii="Arial" w:hAnsi="Arial" w:cs="Arial"/>
                <w:b/>
                <w:bCs/>
              </w:rPr>
              <w:t>Despesas Previdenciárias</w:t>
            </w:r>
          </w:p>
        </w:tc>
        <w:tc>
          <w:tcPr>
            <w:tcW w:w="1985" w:type="dxa"/>
            <w:tcBorders>
              <w:top w:val="nil"/>
              <w:left w:val="nil"/>
              <w:bottom w:val="single" w:sz="4" w:space="0" w:color="auto"/>
              <w:right w:val="single" w:sz="4" w:space="0" w:color="auto"/>
            </w:tcBorders>
            <w:shd w:val="clear" w:color="000000" w:fill="D9D9D9"/>
            <w:vAlign w:val="center"/>
            <w:hideMark/>
          </w:tcPr>
          <w:p w14:paraId="35792828" w14:textId="77777777" w:rsidR="00DD3175" w:rsidRPr="009D6A10" w:rsidRDefault="00DD3175" w:rsidP="006C679E">
            <w:pPr>
              <w:jc w:val="center"/>
              <w:rPr>
                <w:rFonts w:ascii="Arial" w:hAnsi="Arial" w:cs="Arial"/>
                <w:b/>
                <w:bCs/>
              </w:rPr>
            </w:pPr>
            <w:r w:rsidRPr="009D6A10">
              <w:rPr>
                <w:rFonts w:ascii="Arial" w:hAnsi="Arial" w:cs="Arial"/>
                <w:b/>
                <w:bCs/>
              </w:rPr>
              <w:t>Resultado Previdenciário</w:t>
            </w:r>
          </w:p>
        </w:tc>
        <w:tc>
          <w:tcPr>
            <w:tcW w:w="1984" w:type="dxa"/>
            <w:gridSpan w:val="2"/>
            <w:tcBorders>
              <w:top w:val="nil"/>
              <w:left w:val="nil"/>
              <w:bottom w:val="single" w:sz="4" w:space="0" w:color="auto"/>
              <w:right w:val="single" w:sz="4" w:space="0" w:color="auto"/>
            </w:tcBorders>
            <w:shd w:val="clear" w:color="000000" w:fill="D9D9D9"/>
            <w:vAlign w:val="center"/>
            <w:hideMark/>
          </w:tcPr>
          <w:p w14:paraId="04064AB8" w14:textId="77777777" w:rsidR="00DD3175" w:rsidRPr="009D6A10" w:rsidRDefault="00DD3175" w:rsidP="006C679E">
            <w:pPr>
              <w:jc w:val="center"/>
              <w:rPr>
                <w:rFonts w:ascii="Arial" w:hAnsi="Arial" w:cs="Arial"/>
                <w:b/>
                <w:bCs/>
              </w:rPr>
            </w:pPr>
            <w:r w:rsidRPr="009D6A10">
              <w:rPr>
                <w:rFonts w:ascii="Arial" w:hAnsi="Arial" w:cs="Arial"/>
                <w:b/>
                <w:bCs/>
              </w:rPr>
              <w:t>Saldo Financeiro do Exercício</w:t>
            </w:r>
          </w:p>
        </w:tc>
      </w:tr>
      <w:tr w:rsidR="00DD3175" w:rsidRPr="009D6A10" w14:paraId="4F35BEDA" w14:textId="77777777" w:rsidTr="006C679E">
        <w:trPr>
          <w:trHeight w:val="612"/>
          <w:tblHeader/>
        </w:trPr>
        <w:tc>
          <w:tcPr>
            <w:tcW w:w="1555" w:type="dxa"/>
            <w:tcBorders>
              <w:top w:val="nil"/>
              <w:left w:val="single" w:sz="4" w:space="0" w:color="auto"/>
              <w:bottom w:val="single" w:sz="4" w:space="0" w:color="auto"/>
              <w:right w:val="nil"/>
            </w:tcBorders>
            <w:shd w:val="clear" w:color="000000" w:fill="D9D9D9"/>
            <w:noWrap/>
            <w:vAlign w:val="center"/>
            <w:hideMark/>
          </w:tcPr>
          <w:p w14:paraId="785FD00F" w14:textId="77777777" w:rsidR="00DD3175" w:rsidRPr="009D6A10" w:rsidRDefault="00DD3175" w:rsidP="006C679E">
            <w:pPr>
              <w:jc w:val="center"/>
              <w:rPr>
                <w:rFonts w:ascii="Arial" w:hAnsi="Arial" w:cs="Arial"/>
                <w:b/>
                <w:bCs/>
              </w:rPr>
            </w:pPr>
            <w:r w:rsidRPr="009D6A10">
              <w:rPr>
                <w:rFonts w:ascii="Arial" w:hAnsi="Arial" w:cs="Arial"/>
                <w:b/>
                <w:bCs/>
              </w:rPr>
              <w:t> </w:t>
            </w:r>
          </w:p>
        </w:tc>
        <w:tc>
          <w:tcPr>
            <w:tcW w:w="2126" w:type="dxa"/>
            <w:tcBorders>
              <w:top w:val="nil"/>
              <w:left w:val="single" w:sz="4" w:space="0" w:color="auto"/>
              <w:bottom w:val="single" w:sz="4" w:space="0" w:color="auto"/>
              <w:right w:val="single" w:sz="4" w:space="0" w:color="auto"/>
            </w:tcBorders>
            <w:shd w:val="clear" w:color="000000" w:fill="D9D9D9"/>
            <w:vAlign w:val="center"/>
            <w:hideMark/>
          </w:tcPr>
          <w:p w14:paraId="0EBDCADC" w14:textId="77777777" w:rsidR="00DD3175" w:rsidRPr="009D6A10" w:rsidRDefault="00DD3175" w:rsidP="006C679E">
            <w:pPr>
              <w:jc w:val="center"/>
              <w:rPr>
                <w:rFonts w:ascii="Arial" w:hAnsi="Arial" w:cs="Arial"/>
                <w:b/>
                <w:bCs/>
              </w:rPr>
            </w:pPr>
            <w:r w:rsidRPr="009D6A10">
              <w:rPr>
                <w:rFonts w:ascii="Arial" w:hAnsi="Arial" w:cs="Arial"/>
                <w:b/>
                <w:bCs/>
              </w:rPr>
              <w:t xml:space="preserve"> (a)</w:t>
            </w:r>
          </w:p>
        </w:tc>
        <w:tc>
          <w:tcPr>
            <w:tcW w:w="1843" w:type="dxa"/>
            <w:tcBorders>
              <w:top w:val="nil"/>
              <w:left w:val="nil"/>
              <w:bottom w:val="single" w:sz="4" w:space="0" w:color="auto"/>
              <w:right w:val="single" w:sz="4" w:space="0" w:color="auto"/>
            </w:tcBorders>
            <w:shd w:val="clear" w:color="000000" w:fill="D9D9D9"/>
            <w:vAlign w:val="center"/>
            <w:hideMark/>
          </w:tcPr>
          <w:p w14:paraId="221C1F3C" w14:textId="77777777" w:rsidR="00DD3175" w:rsidRPr="009D6A10" w:rsidRDefault="00DD3175" w:rsidP="006C679E">
            <w:pPr>
              <w:jc w:val="center"/>
              <w:rPr>
                <w:rFonts w:ascii="Arial" w:hAnsi="Arial" w:cs="Arial"/>
                <w:b/>
                <w:bCs/>
              </w:rPr>
            </w:pPr>
            <w:r w:rsidRPr="009D6A10">
              <w:rPr>
                <w:rFonts w:ascii="Arial" w:hAnsi="Arial" w:cs="Arial"/>
                <w:b/>
                <w:bCs/>
              </w:rPr>
              <w:t>(b)</w:t>
            </w:r>
          </w:p>
        </w:tc>
        <w:tc>
          <w:tcPr>
            <w:tcW w:w="1985" w:type="dxa"/>
            <w:tcBorders>
              <w:top w:val="nil"/>
              <w:left w:val="nil"/>
              <w:bottom w:val="single" w:sz="4" w:space="0" w:color="auto"/>
              <w:right w:val="single" w:sz="4" w:space="0" w:color="auto"/>
            </w:tcBorders>
            <w:shd w:val="clear" w:color="000000" w:fill="D9D9D9"/>
            <w:vAlign w:val="center"/>
            <w:hideMark/>
          </w:tcPr>
          <w:p w14:paraId="2BE6F4F3" w14:textId="77777777" w:rsidR="00DD3175" w:rsidRPr="009D6A10" w:rsidRDefault="00DD3175" w:rsidP="006C679E">
            <w:pPr>
              <w:jc w:val="center"/>
              <w:rPr>
                <w:rFonts w:ascii="Arial" w:hAnsi="Arial" w:cs="Arial"/>
                <w:b/>
                <w:bCs/>
              </w:rPr>
            </w:pPr>
            <w:r w:rsidRPr="009D6A10">
              <w:rPr>
                <w:rFonts w:ascii="Arial" w:hAnsi="Arial" w:cs="Arial"/>
                <w:b/>
                <w:bCs/>
              </w:rPr>
              <w:t>(c) = (</w:t>
            </w:r>
            <w:proofErr w:type="spellStart"/>
            <w:r w:rsidRPr="009D6A10">
              <w:rPr>
                <w:rFonts w:ascii="Arial" w:hAnsi="Arial" w:cs="Arial"/>
                <w:b/>
                <w:bCs/>
              </w:rPr>
              <w:t>a-b</w:t>
            </w:r>
            <w:proofErr w:type="spellEnd"/>
            <w:r w:rsidRPr="009D6A10">
              <w:rPr>
                <w:rFonts w:ascii="Arial" w:hAnsi="Arial" w:cs="Arial"/>
                <w:b/>
                <w:bCs/>
              </w:rPr>
              <w:t>)</w:t>
            </w:r>
          </w:p>
        </w:tc>
        <w:tc>
          <w:tcPr>
            <w:tcW w:w="1984" w:type="dxa"/>
            <w:gridSpan w:val="2"/>
            <w:tcBorders>
              <w:top w:val="nil"/>
              <w:left w:val="nil"/>
              <w:bottom w:val="single" w:sz="4" w:space="0" w:color="auto"/>
              <w:right w:val="single" w:sz="4" w:space="0" w:color="auto"/>
            </w:tcBorders>
            <w:shd w:val="clear" w:color="000000" w:fill="D9D9D9"/>
            <w:vAlign w:val="center"/>
            <w:hideMark/>
          </w:tcPr>
          <w:p w14:paraId="564FD1F0" w14:textId="77777777" w:rsidR="00DD3175" w:rsidRPr="009D6A10" w:rsidRDefault="00DD3175" w:rsidP="006C679E">
            <w:pPr>
              <w:jc w:val="center"/>
              <w:rPr>
                <w:rFonts w:ascii="Arial" w:hAnsi="Arial" w:cs="Arial"/>
                <w:b/>
                <w:bCs/>
              </w:rPr>
            </w:pPr>
            <w:r w:rsidRPr="009D6A10">
              <w:rPr>
                <w:rFonts w:ascii="Arial" w:hAnsi="Arial" w:cs="Arial"/>
                <w:b/>
                <w:bCs/>
              </w:rPr>
              <w:t>(d) = (d Exercício Anterior) + (c)</w:t>
            </w:r>
          </w:p>
        </w:tc>
      </w:tr>
      <w:tr w:rsidR="00DD3175" w:rsidRPr="009D6A10" w14:paraId="2A05485F" w14:textId="77777777" w:rsidTr="006C679E">
        <w:trPr>
          <w:trHeight w:val="330"/>
        </w:trPr>
        <w:tc>
          <w:tcPr>
            <w:tcW w:w="1555" w:type="dxa"/>
            <w:tcBorders>
              <w:top w:val="nil"/>
              <w:left w:val="nil"/>
              <w:bottom w:val="nil"/>
              <w:right w:val="nil"/>
            </w:tcBorders>
            <w:shd w:val="clear" w:color="auto" w:fill="auto"/>
            <w:noWrap/>
            <w:vAlign w:val="center"/>
            <w:hideMark/>
          </w:tcPr>
          <w:p w14:paraId="5BE782CA" w14:textId="77777777" w:rsidR="00DD3175" w:rsidRPr="009D6A10" w:rsidRDefault="00DD3175" w:rsidP="006C679E">
            <w:pPr>
              <w:jc w:val="center"/>
              <w:rPr>
                <w:rFonts w:ascii="Arial" w:hAnsi="Arial" w:cs="Arial"/>
              </w:rPr>
            </w:pPr>
            <w:r w:rsidRPr="009D6A10">
              <w:rPr>
                <w:rFonts w:ascii="Arial" w:hAnsi="Arial" w:cs="Arial"/>
              </w:rPr>
              <w:t>Ano de 2021</w:t>
            </w:r>
          </w:p>
        </w:tc>
        <w:tc>
          <w:tcPr>
            <w:tcW w:w="2126" w:type="dxa"/>
            <w:tcBorders>
              <w:top w:val="nil"/>
              <w:left w:val="nil"/>
              <w:bottom w:val="nil"/>
              <w:right w:val="nil"/>
            </w:tcBorders>
            <w:shd w:val="clear" w:color="auto" w:fill="auto"/>
            <w:noWrap/>
            <w:vAlign w:val="bottom"/>
            <w:hideMark/>
          </w:tcPr>
          <w:p w14:paraId="5B91782A" w14:textId="77777777" w:rsidR="00DD3175" w:rsidRPr="009D6A10" w:rsidRDefault="00DD3175" w:rsidP="006C679E">
            <w:pPr>
              <w:jc w:val="right"/>
              <w:rPr>
                <w:rFonts w:ascii="Arial" w:hAnsi="Arial" w:cs="Arial"/>
              </w:rPr>
            </w:pPr>
            <w:r w:rsidRPr="009D6A10">
              <w:rPr>
                <w:rFonts w:ascii="Arial" w:hAnsi="Arial" w:cs="Arial"/>
              </w:rPr>
              <w:t xml:space="preserve">  25.594.128,51 </w:t>
            </w:r>
          </w:p>
        </w:tc>
        <w:tc>
          <w:tcPr>
            <w:tcW w:w="1843" w:type="dxa"/>
            <w:tcBorders>
              <w:top w:val="nil"/>
              <w:left w:val="nil"/>
              <w:bottom w:val="nil"/>
              <w:right w:val="nil"/>
            </w:tcBorders>
            <w:shd w:val="clear" w:color="auto" w:fill="auto"/>
            <w:noWrap/>
            <w:vAlign w:val="bottom"/>
            <w:hideMark/>
          </w:tcPr>
          <w:p w14:paraId="76BBDBF7" w14:textId="77777777" w:rsidR="00DD3175" w:rsidRPr="009D6A10" w:rsidRDefault="00DD3175" w:rsidP="006C679E">
            <w:pPr>
              <w:jc w:val="right"/>
              <w:rPr>
                <w:rFonts w:ascii="Arial" w:hAnsi="Arial" w:cs="Arial"/>
              </w:rPr>
            </w:pPr>
            <w:r w:rsidRPr="009D6A10">
              <w:rPr>
                <w:rFonts w:ascii="Arial" w:hAnsi="Arial" w:cs="Arial"/>
              </w:rPr>
              <w:t xml:space="preserve">13.877.042,94 </w:t>
            </w:r>
          </w:p>
        </w:tc>
        <w:tc>
          <w:tcPr>
            <w:tcW w:w="1985" w:type="dxa"/>
            <w:tcBorders>
              <w:top w:val="nil"/>
              <w:left w:val="nil"/>
              <w:bottom w:val="nil"/>
              <w:right w:val="nil"/>
            </w:tcBorders>
            <w:shd w:val="clear" w:color="auto" w:fill="auto"/>
            <w:noWrap/>
            <w:vAlign w:val="bottom"/>
            <w:hideMark/>
          </w:tcPr>
          <w:p w14:paraId="1FF28479" w14:textId="77777777" w:rsidR="00DD3175" w:rsidRPr="009D6A10" w:rsidRDefault="00DD3175" w:rsidP="006C679E">
            <w:pPr>
              <w:jc w:val="right"/>
              <w:rPr>
                <w:rFonts w:ascii="Arial" w:hAnsi="Arial" w:cs="Arial"/>
              </w:rPr>
            </w:pPr>
            <w:r w:rsidRPr="009D6A10">
              <w:rPr>
                <w:rFonts w:ascii="Arial" w:hAnsi="Arial" w:cs="Arial"/>
              </w:rPr>
              <w:t xml:space="preserve">11.717.085,57 </w:t>
            </w:r>
          </w:p>
        </w:tc>
        <w:tc>
          <w:tcPr>
            <w:tcW w:w="1984" w:type="dxa"/>
            <w:gridSpan w:val="2"/>
            <w:tcBorders>
              <w:top w:val="nil"/>
              <w:left w:val="nil"/>
              <w:bottom w:val="nil"/>
              <w:right w:val="nil"/>
            </w:tcBorders>
            <w:shd w:val="clear" w:color="auto" w:fill="auto"/>
            <w:noWrap/>
            <w:vAlign w:val="bottom"/>
            <w:hideMark/>
          </w:tcPr>
          <w:p w14:paraId="35D0E59B" w14:textId="77777777" w:rsidR="00DD3175" w:rsidRPr="009D6A10" w:rsidRDefault="00DD3175" w:rsidP="006C679E">
            <w:pPr>
              <w:jc w:val="right"/>
              <w:rPr>
                <w:rFonts w:ascii="Arial" w:hAnsi="Arial" w:cs="Arial"/>
              </w:rPr>
            </w:pPr>
            <w:r w:rsidRPr="009D6A10">
              <w:rPr>
                <w:rFonts w:ascii="Arial" w:hAnsi="Arial" w:cs="Arial"/>
              </w:rPr>
              <w:t xml:space="preserve">  226.192.946,97 </w:t>
            </w:r>
          </w:p>
        </w:tc>
      </w:tr>
      <w:tr w:rsidR="00DD3175" w:rsidRPr="009D6A10" w14:paraId="6FBFEFAC" w14:textId="77777777" w:rsidTr="006C679E">
        <w:trPr>
          <w:trHeight w:val="330"/>
        </w:trPr>
        <w:tc>
          <w:tcPr>
            <w:tcW w:w="1555" w:type="dxa"/>
            <w:tcBorders>
              <w:top w:val="nil"/>
              <w:left w:val="nil"/>
              <w:bottom w:val="nil"/>
              <w:right w:val="nil"/>
            </w:tcBorders>
            <w:shd w:val="clear" w:color="auto" w:fill="auto"/>
            <w:noWrap/>
            <w:vAlign w:val="center"/>
            <w:hideMark/>
          </w:tcPr>
          <w:p w14:paraId="27B62EEB" w14:textId="77777777" w:rsidR="00DD3175" w:rsidRPr="009D6A10" w:rsidRDefault="00DD3175" w:rsidP="006C679E">
            <w:pPr>
              <w:jc w:val="center"/>
              <w:rPr>
                <w:rFonts w:ascii="Arial" w:hAnsi="Arial" w:cs="Arial"/>
              </w:rPr>
            </w:pPr>
            <w:r w:rsidRPr="009D6A10">
              <w:rPr>
                <w:rFonts w:ascii="Arial" w:hAnsi="Arial" w:cs="Arial"/>
              </w:rPr>
              <w:t>Ano de 2022</w:t>
            </w:r>
          </w:p>
        </w:tc>
        <w:tc>
          <w:tcPr>
            <w:tcW w:w="2126" w:type="dxa"/>
            <w:tcBorders>
              <w:top w:val="nil"/>
              <w:left w:val="nil"/>
              <w:bottom w:val="nil"/>
              <w:right w:val="nil"/>
            </w:tcBorders>
            <w:shd w:val="clear" w:color="auto" w:fill="auto"/>
            <w:noWrap/>
            <w:vAlign w:val="bottom"/>
            <w:hideMark/>
          </w:tcPr>
          <w:p w14:paraId="1332AF03" w14:textId="77777777" w:rsidR="00DD3175" w:rsidRPr="009D6A10" w:rsidRDefault="00DD3175" w:rsidP="006C679E">
            <w:pPr>
              <w:jc w:val="right"/>
              <w:rPr>
                <w:rFonts w:ascii="Arial" w:hAnsi="Arial" w:cs="Arial"/>
              </w:rPr>
            </w:pPr>
            <w:r w:rsidRPr="009D6A10">
              <w:rPr>
                <w:rFonts w:ascii="Arial" w:hAnsi="Arial" w:cs="Arial"/>
              </w:rPr>
              <w:t xml:space="preserve">  35.526.307,93 </w:t>
            </w:r>
          </w:p>
        </w:tc>
        <w:tc>
          <w:tcPr>
            <w:tcW w:w="1843" w:type="dxa"/>
            <w:tcBorders>
              <w:top w:val="nil"/>
              <w:left w:val="nil"/>
              <w:bottom w:val="nil"/>
              <w:right w:val="nil"/>
            </w:tcBorders>
            <w:shd w:val="clear" w:color="auto" w:fill="auto"/>
            <w:noWrap/>
            <w:vAlign w:val="bottom"/>
            <w:hideMark/>
          </w:tcPr>
          <w:p w14:paraId="1A70BE10" w14:textId="77777777" w:rsidR="00DD3175" w:rsidRPr="009D6A10" w:rsidRDefault="00DD3175" w:rsidP="006C679E">
            <w:pPr>
              <w:jc w:val="right"/>
              <w:rPr>
                <w:rFonts w:ascii="Arial" w:hAnsi="Arial" w:cs="Arial"/>
              </w:rPr>
            </w:pPr>
            <w:r w:rsidRPr="009D6A10">
              <w:rPr>
                <w:rFonts w:ascii="Arial" w:hAnsi="Arial" w:cs="Arial"/>
              </w:rPr>
              <w:t xml:space="preserve">15.286.331,13 </w:t>
            </w:r>
          </w:p>
        </w:tc>
        <w:tc>
          <w:tcPr>
            <w:tcW w:w="1985" w:type="dxa"/>
            <w:tcBorders>
              <w:top w:val="nil"/>
              <w:left w:val="nil"/>
              <w:bottom w:val="nil"/>
              <w:right w:val="nil"/>
            </w:tcBorders>
            <w:shd w:val="clear" w:color="auto" w:fill="auto"/>
            <w:noWrap/>
            <w:vAlign w:val="bottom"/>
            <w:hideMark/>
          </w:tcPr>
          <w:p w14:paraId="72383996" w14:textId="77777777" w:rsidR="00DD3175" w:rsidRPr="009D6A10" w:rsidRDefault="00DD3175" w:rsidP="006C679E">
            <w:pPr>
              <w:jc w:val="right"/>
              <w:rPr>
                <w:rFonts w:ascii="Arial" w:hAnsi="Arial" w:cs="Arial"/>
              </w:rPr>
            </w:pPr>
            <w:r w:rsidRPr="009D6A10">
              <w:rPr>
                <w:rFonts w:ascii="Arial" w:hAnsi="Arial" w:cs="Arial"/>
              </w:rPr>
              <w:t xml:space="preserve"> 20.239.976,80 </w:t>
            </w:r>
          </w:p>
        </w:tc>
        <w:tc>
          <w:tcPr>
            <w:tcW w:w="1984" w:type="dxa"/>
            <w:gridSpan w:val="2"/>
            <w:tcBorders>
              <w:top w:val="nil"/>
              <w:left w:val="nil"/>
              <w:bottom w:val="nil"/>
              <w:right w:val="nil"/>
            </w:tcBorders>
            <w:shd w:val="clear" w:color="auto" w:fill="auto"/>
            <w:noWrap/>
            <w:vAlign w:val="bottom"/>
            <w:hideMark/>
          </w:tcPr>
          <w:p w14:paraId="72061E29" w14:textId="77777777" w:rsidR="00DD3175" w:rsidRPr="009D6A10" w:rsidRDefault="00DD3175" w:rsidP="006C679E">
            <w:pPr>
              <w:jc w:val="right"/>
              <w:rPr>
                <w:rFonts w:ascii="Arial" w:hAnsi="Arial" w:cs="Arial"/>
              </w:rPr>
            </w:pPr>
            <w:r w:rsidRPr="009D6A10">
              <w:rPr>
                <w:rFonts w:ascii="Arial" w:hAnsi="Arial" w:cs="Arial"/>
              </w:rPr>
              <w:t xml:space="preserve">  246.432.923,77 </w:t>
            </w:r>
          </w:p>
        </w:tc>
      </w:tr>
      <w:tr w:rsidR="00DD3175" w:rsidRPr="009D6A10" w14:paraId="25F1CF6F" w14:textId="77777777" w:rsidTr="006C679E">
        <w:trPr>
          <w:trHeight w:val="330"/>
        </w:trPr>
        <w:tc>
          <w:tcPr>
            <w:tcW w:w="1555" w:type="dxa"/>
            <w:tcBorders>
              <w:top w:val="nil"/>
              <w:left w:val="nil"/>
              <w:bottom w:val="nil"/>
              <w:right w:val="nil"/>
            </w:tcBorders>
            <w:shd w:val="clear" w:color="auto" w:fill="auto"/>
            <w:noWrap/>
            <w:vAlign w:val="center"/>
            <w:hideMark/>
          </w:tcPr>
          <w:p w14:paraId="315A7F2A" w14:textId="77777777" w:rsidR="00DD3175" w:rsidRPr="009D6A10" w:rsidRDefault="00DD3175" w:rsidP="006C679E">
            <w:pPr>
              <w:jc w:val="center"/>
              <w:rPr>
                <w:rFonts w:ascii="Arial" w:hAnsi="Arial" w:cs="Arial"/>
              </w:rPr>
            </w:pPr>
            <w:r w:rsidRPr="009D6A10">
              <w:rPr>
                <w:rFonts w:ascii="Arial" w:hAnsi="Arial" w:cs="Arial"/>
              </w:rPr>
              <w:t>Ano de 2023</w:t>
            </w:r>
          </w:p>
        </w:tc>
        <w:tc>
          <w:tcPr>
            <w:tcW w:w="2126" w:type="dxa"/>
            <w:tcBorders>
              <w:top w:val="nil"/>
              <w:left w:val="nil"/>
              <w:bottom w:val="nil"/>
              <w:right w:val="nil"/>
            </w:tcBorders>
            <w:shd w:val="clear" w:color="auto" w:fill="auto"/>
            <w:noWrap/>
            <w:vAlign w:val="bottom"/>
            <w:hideMark/>
          </w:tcPr>
          <w:p w14:paraId="77CD3476" w14:textId="77777777" w:rsidR="00DD3175" w:rsidRPr="009D6A10" w:rsidRDefault="00DD3175" w:rsidP="006C679E">
            <w:pPr>
              <w:jc w:val="right"/>
              <w:rPr>
                <w:rFonts w:ascii="Arial" w:hAnsi="Arial" w:cs="Arial"/>
              </w:rPr>
            </w:pPr>
            <w:r w:rsidRPr="009D6A10">
              <w:rPr>
                <w:rFonts w:ascii="Arial" w:hAnsi="Arial" w:cs="Arial"/>
              </w:rPr>
              <w:t xml:space="preserve">  36.374.909,80 </w:t>
            </w:r>
          </w:p>
        </w:tc>
        <w:tc>
          <w:tcPr>
            <w:tcW w:w="1843" w:type="dxa"/>
            <w:tcBorders>
              <w:top w:val="nil"/>
              <w:left w:val="nil"/>
              <w:bottom w:val="nil"/>
              <w:right w:val="nil"/>
            </w:tcBorders>
            <w:shd w:val="clear" w:color="auto" w:fill="auto"/>
            <w:noWrap/>
            <w:vAlign w:val="bottom"/>
            <w:hideMark/>
          </w:tcPr>
          <w:p w14:paraId="16629AA4" w14:textId="77777777" w:rsidR="00DD3175" w:rsidRPr="009D6A10" w:rsidRDefault="00DD3175" w:rsidP="006C679E">
            <w:pPr>
              <w:jc w:val="right"/>
              <w:rPr>
                <w:rFonts w:ascii="Arial" w:hAnsi="Arial" w:cs="Arial"/>
              </w:rPr>
            </w:pPr>
            <w:r w:rsidRPr="009D6A10">
              <w:rPr>
                <w:rFonts w:ascii="Arial" w:hAnsi="Arial" w:cs="Arial"/>
              </w:rPr>
              <w:t xml:space="preserve">16.497.582,64 </w:t>
            </w:r>
          </w:p>
        </w:tc>
        <w:tc>
          <w:tcPr>
            <w:tcW w:w="1985" w:type="dxa"/>
            <w:tcBorders>
              <w:top w:val="nil"/>
              <w:left w:val="nil"/>
              <w:bottom w:val="nil"/>
              <w:right w:val="nil"/>
            </w:tcBorders>
            <w:shd w:val="clear" w:color="auto" w:fill="auto"/>
            <w:noWrap/>
            <w:vAlign w:val="bottom"/>
            <w:hideMark/>
          </w:tcPr>
          <w:p w14:paraId="5FD33E26" w14:textId="77777777" w:rsidR="00DD3175" w:rsidRPr="009D6A10" w:rsidRDefault="00DD3175" w:rsidP="006C679E">
            <w:pPr>
              <w:jc w:val="right"/>
              <w:rPr>
                <w:rFonts w:ascii="Arial" w:hAnsi="Arial" w:cs="Arial"/>
              </w:rPr>
            </w:pPr>
            <w:r w:rsidRPr="009D6A10">
              <w:rPr>
                <w:rFonts w:ascii="Arial" w:hAnsi="Arial" w:cs="Arial"/>
              </w:rPr>
              <w:t xml:space="preserve"> 19.877.327,16 </w:t>
            </w:r>
          </w:p>
        </w:tc>
        <w:tc>
          <w:tcPr>
            <w:tcW w:w="1984" w:type="dxa"/>
            <w:gridSpan w:val="2"/>
            <w:tcBorders>
              <w:top w:val="nil"/>
              <w:left w:val="nil"/>
              <w:bottom w:val="nil"/>
              <w:right w:val="nil"/>
            </w:tcBorders>
            <w:shd w:val="clear" w:color="auto" w:fill="auto"/>
            <w:noWrap/>
            <w:vAlign w:val="bottom"/>
            <w:hideMark/>
          </w:tcPr>
          <w:p w14:paraId="460416F7" w14:textId="77777777" w:rsidR="00DD3175" w:rsidRPr="009D6A10" w:rsidRDefault="00DD3175" w:rsidP="006C679E">
            <w:pPr>
              <w:jc w:val="right"/>
              <w:rPr>
                <w:rFonts w:ascii="Arial" w:hAnsi="Arial" w:cs="Arial"/>
              </w:rPr>
            </w:pPr>
            <w:r w:rsidRPr="009D6A10">
              <w:rPr>
                <w:rFonts w:ascii="Arial" w:hAnsi="Arial" w:cs="Arial"/>
              </w:rPr>
              <w:t xml:space="preserve">  266.310.250,93 </w:t>
            </w:r>
          </w:p>
        </w:tc>
      </w:tr>
      <w:tr w:rsidR="00DD3175" w:rsidRPr="009D6A10" w14:paraId="6A90807B" w14:textId="77777777" w:rsidTr="006C679E">
        <w:trPr>
          <w:trHeight w:val="330"/>
        </w:trPr>
        <w:tc>
          <w:tcPr>
            <w:tcW w:w="1555" w:type="dxa"/>
            <w:tcBorders>
              <w:top w:val="nil"/>
              <w:left w:val="nil"/>
              <w:bottom w:val="nil"/>
              <w:right w:val="nil"/>
            </w:tcBorders>
            <w:shd w:val="clear" w:color="auto" w:fill="auto"/>
            <w:noWrap/>
            <w:vAlign w:val="center"/>
            <w:hideMark/>
          </w:tcPr>
          <w:p w14:paraId="48AF96A9" w14:textId="77777777" w:rsidR="00DD3175" w:rsidRPr="009D6A10" w:rsidRDefault="00DD3175" w:rsidP="006C679E">
            <w:pPr>
              <w:jc w:val="center"/>
              <w:rPr>
                <w:rFonts w:ascii="Arial" w:hAnsi="Arial" w:cs="Arial"/>
              </w:rPr>
            </w:pPr>
            <w:r w:rsidRPr="009D6A10">
              <w:rPr>
                <w:rFonts w:ascii="Arial" w:hAnsi="Arial" w:cs="Arial"/>
              </w:rPr>
              <w:t>Ano de 2024</w:t>
            </w:r>
          </w:p>
        </w:tc>
        <w:tc>
          <w:tcPr>
            <w:tcW w:w="2126" w:type="dxa"/>
            <w:tcBorders>
              <w:top w:val="nil"/>
              <w:left w:val="nil"/>
              <w:bottom w:val="nil"/>
              <w:right w:val="nil"/>
            </w:tcBorders>
            <w:shd w:val="clear" w:color="auto" w:fill="auto"/>
            <w:noWrap/>
            <w:vAlign w:val="bottom"/>
            <w:hideMark/>
          </w:tcPr>
          <w:p w14:paraId="1333BA39" w14:textId="77777777" w:rsidR="00DD3175" w:rsidRPr="009D6A10" w:rsidRDefault="00DD3175" w:rsidP="006C679E">
            <w:pPr>
              <w:jc w:val="right"/>
              <w:rPr>
                <w:rFonts w:ascii="Arial" w:hAnsi="Arial" w:cs="Arial"/>
              </w:rPr>
            </w:pPr>
            <w:r w:rsidRPr="009D6A10">
              <w:rPr>
                <w:rFonts w:ascii="Arial" w:hAnsi="Arial" w:cs="Arial"/>
              </w:rPr>
              <w:t xml:space="preserve">  36.243.186,98 </w:t>
            </w:r>
          </w:p>
        </w:tc>
        <w:tc>
          <w:tcPr>
            <w:tcW w:w="1843" w:type="dxa"/>
            <w:tcBorders>
              <w:top w:val="nil"/>
              <w:left w:val="nil"/>
              <w:bottom w:val="nil"/>
              <w:right w:val="nil"/>
            </w:tcBorders>
            <w:shd w:val="clear" w:color="auto" w:fill="auto"/>
            <w:noWrap/>
            <w:vAlign w:val="bottom"/>
            <w:hideMark/>
          </w:tcPr>
          <w:p w14:paraId="427BD49B" w14:textId="77777777" w:rsidR="00DD3175" w:rsidRPr="009D6A10" w:rsidRDefault="00DD3175" w:rsidP="006C679E">
            <w:pPr>
              <w:jc w:val="right"/>
              <w:rPr>
                <w:rFonts w:ascii="Arial" w:hAnsi="Arial" w:cs="Arial"/>
              </w:rPr>
            </w:pPr>
            <w:r w:rsidRPr="009D6A10">
              <w:rPr>
                <w:rFonts w:ascii="Arial" w:hAnsi="Arial" w:cs="Arial"/>
              </w:rPr>
              <w:t xml:space="preserve">21.152.932,66 </w:t>
            </w:r>
          </w:p>
        </w:tc>
        <w:tc>
          <w:tcPr>
            <w:tcW w:w="1985" w:type="dxa"/>
            <w:tcBorders>
              <w:top w:val="nil"/>
              <w:left w:val="nil"/>
              <w:bottom w:val="nil"/>
              <w:right w:val="nil"/>
            </w:tcBorders>
            <w:shd w:val="clear" w:color="auto" w:fill="auto"/>
            <w:noWrap/>
            <w:vAlign w:val="bottom"/>
            <w:hideMark/>
          </w:tcPr>
          <w:p w14:paraId="2398051E" w14:textId="77777777" w:rsidR="00DD3175" w:rsidRPr="009D6A10" w:rsidRDefault="00DD3175" w:rsidP="006C679E">
            <w:pPr>
              <w:jc w:val="right"/>
              <w:rPr>
                <w:rFonts w:ascii="Arial" w:hAnsi="Arial" w:cs="Arial"/>
              </w:rPr>
            </w:pPr>
            <w:r w:rsidRPr="009D6A10">
              <w:rPr>
                <w:rFonts w:ascii="Arial" w:hAnsi="Arial" w:cs="Arial"/>
              </w:rPr>
              <w:t xml:space="preserve"> 15.090.254,32 </w:t>
            </w:r>
          </w:p>
        </w:tc>
        <w:tc>
          <w:tcPr>
            <w:tcW w:w="1984" w:type="dxa"/>
            <w:gridSpan w:val="2"/>
            <w:tcBorders>
              <w:top w:val="nil"/>
              <w:left w:val="nil"/>
              <w:bottom w:val="nil"/>
              <w:right w:val="nil"/>
            </w:tcBorders>
            <w:shd w:val="clear" w:color="auto" w:fill="auto"/>
            <w:noWrap/>
            <w:vAlign w:val="bottom"/>
            <w:hideMark/>
          </w:tcPr>
          <w:p w14:paraId="1A091C54" w14:textId="77777777" w:rsidR="00DD3175" w:rsidRPr="009D6A10" w:rsidRDefault="00DD3175" w:rsidP="006C679E">
            <w:pPr>
              <w:jc w:val="right"/>
              <w:rPr>
                <w:rFonts w:ascii="Arial" w:hAnsi="Arial" w:cs="Arial"/>
              </w:rPr>
            </w:pPr>
            <w:r w:rsidRPr="009D6A10">
              <w:rPr>
                <w:rFonts w:ascii="Arial" w:hAnsi="Arial" w:cs="Arial"/>
              </w:rPr>
              <w:t xml:space="preserve">  281.400.505,25 </w:t>
            </w:r>
          </w:p>
        </w:tc>
      </w:tr>
      <w:tr w:rsidR="00DD3175" w:rsidRPr="009D6A10" w14:paraId="781C03D2" w14:textId="77777777" w:rsidTr="006C679E">
        <w:trPr>
          <w:trHeight w:val="330"/>
        </w:trPr>
        <w:tc>
          <w:tcPr>
            <w:tcW w:w="1555" w:type="dxa"/>
            <w:tcBorders>
              <w:top w:val="nil"/>
              <w:left w:val="nil"/>
              <w:bottom w:val="nil"/>
              <w:right w:val="nil"/>
            </w:tcBorders>
            <w:shd w:val="clear" w:color="auto" w:fill="auto"/>
            <w:noWrap/>
            <w:vAlign w:val="center"/>
            <w:hideMark/>
          </w:tcPr>
          <w:p w14:paraId="449DD0D7" w14:textId="77777777" w:rsidR="00DD3175" w:rsidRPr="009D6A10" w:rsidRDefault="00DD3175" w:rsidP="006C679E">
            <w:pPr>
              <w:jc w:val="center"/>
              <w:rPr>
                <w:rFonts w:ascii="Arial" w:hAnsi="Arial" w:cs="Arial"/>
              </w:rPr>
            </w:pPr>
            <w:r w:rsidRPr="009D6A10">
              <w:rPr>
                <w:rFonts w:ascii="Arial" w:hAnsi="Arial" w:cs="Arial"/>
              </w:rPr>
              <w:t>Ano de 2025</w:t>
            </w:r>
          </w:p>
        </w:tc>
        <w:tc>
          <w:tcPr>
            <w:tcW w:w="2126" w:type="dxa"/>
            <w:tcBorders>
              <w:top w:val="nil"/>
              <w:left w:val="nil"/>
              <w:bottom w:val="nil"/>
              <w:right w:val="nil"/>
            </w:tcBorders>
            <w:shd w:val="clear" w:color="auto" w:fill="auto"/>
            <w:noWrap/>
            <w:vAlign w:val="bottom"/>
            <w:hideMark/>
          </w:tcPr>
          <w:p w14:paraId="75619FFE" w14:textId="77777777" w:rsidR="00DD3175" w:rsidRPr="009D6A10" w:rsidRDefault="00DD3175" w:rsidP="006C679E">
            <w:pPr>
              <w:jc w:val="right"/>
              <w:rPr>
                <w:rFonts w:ascii="Arial" w:hAnsi="Arial" w:cs="Arial"/>
              </w:rPr>
            </w:pPr>
            <w:r w:rsidRPr="009D6A10">
              <w:rPr>
                <w:rFonts w:ascii="Arial" w:hAnsi="Arial" w:cs="Arial"/>
              </w:rPr>
              <w:t xml:space="preserve">  36.606.536,43 </w:t>
            </w:r>
          </w:p>
        </w:tc>
        <w:tc>
          <w:tcPr>
            <w:tcW w:w="1843" w:type="dxa"/>
            <w:tcBorders>
              <w:top w:val="nil"/>
              <w:left w:val="nil"/>
              <w:bottom w:val="nil"/>
              <w:right w:val="nil"/>
            </w:tcBorders>
            <w:shd w:val="clear" w:color="auto" w:fill="auto"/>
            <w:noWrap/>
            <w:vAlign w:val="bottom"/>
            <w:hideMark/>
          </w:tcPr>
          <w:p w14:paraId="3D43D5F3" w14:textId="77777777" w:rsidR="00DD3175" w:rsidRPr="009D6A10" w:rsidRDefault="00DD3175" w:rsidP="006C679E">
            <w:pPr>
              <w:jc w:val="right"/>
              <w:rPr>
                <w:rFonts w:ascii="Arial" w:hAnsi="Arial" w:cs="Arial"/>
              </w:rPr>
            </w:pPr>
            <w:r w:rsidRPr="009D6A10">
              <w:rPr>
                <w:rFonts w:ascii="Arial" w:hAnsi="Arial" w:cs="Arial"/>
              </w:rPr>
              <w:t xml:space="preserve">22.580.636,57 </w:t>
            </w:r>
          </w:p>
        </w:tc>
        <w:tc>
          <w:tcPr>
            <w:tcW w:w="1985" w:type="dxa"/>
            <w:tcBorders>
              <w:top w:val="nil"/>
              <w:left w:val="nil"/>
              <w:bottom w:val="nil"/>
              <w:right w:val="nil"/>
            </w:tcBorders>
            <w:shd w:val="clear" w:color="auto" w:fill="auto"/>
            <w:noWrap/>
            <w:vAlign w:val="bottom"/>
            <w:hideMark/>
          </w:tcPr>
          <w:p w14:paraId="6E739CB9" w14:textId="77777777" w:rsidR="00DD3175" w:rsidRPr="009D6A10" w:rsidRDefault="00DD3175" w:rsidP="006C679E">
            <w:pPr>
              <w:jc w:val="right"/>
              <w:rPr>
                <w:rFonts w:ascii="Arial" w:hAnsi="Arial" w:cs="Arial"/>
              </w:rPr>
            </w:pPr>
            <w:r w:rsidRPr="009D6A10">
              <w:rPr>
                <w:rFonts w:ascii="Arial" w:hAnsi="Arial" w:cs="Arial"/>
              </w:rPr>
              <w:t xml:space="preserve"> 14.025.899,86 </w:t>
            </w:r>
          </w:p>
        </w:tc>
        <w:tc>
          <w:tcPr>
            <w:tcW w:w="1984" w:type="dxa"/>
            <w:gridSpan w:val="2"/>
            <w:tcBorders>
              <w:top w:val="nil"/>
              <w:left w:val="nil"/>
              <w:bottom w:val="nil"/>
              <w:right w:val="nil"/>
            </w:tcBorders>
            <w:shd w:val="clear" w:color="auto" w:fill="auto"/>
            <w:noWrap/>
            <w:vAlign w:val="bottom"/>
            <w:hideMark/>
          </w:tcPr>
          <w:p w14:paraId="6450500E" w14:textId="77777777" w:rsidR="00DD3175" w:rsidRPr="009D6A10" w:rsidRDefault="00DD3175" w:rsidP="006C679E">
            <w:pPr>
              <w:jc w:val="right"/>
              <w:rPr>
                <w:rFonts w:ascii="Arial" w:hAnsi="Arial" w:cs="Arial"/>
              </w:rPr>
            </w:pPr>
            <w:r w:rsidRPr="009D6A10">
              <w:rPr>
                <w:rFonts w:ascii="Arial" w:hAnsi="Arial" w:cs="Arial"/>
              </w:rPr>
              <w:t xml:space="preserve">  295.426.405,11 </w:t>
            </w:r>
          </w:p>
        </w:tc>
      </w:tr>
      <w:tr w:rsidR="00DD3175" w:rsidRPr="009D6A10" w14:paraId="5C4B91FB" w14:textId="77777777" w:rsidTr="006C679E">
        <w:trPr>
          <w:trHeight w:val="330"/>
        </w:trPr>
        <w:tc>
          <w:tcPr>
            <w:tcW w:w="1555" w:type="dxa"/>
            <w:tcBorders>
              <w:top w:val="nil"/>
              <w:left w:val="nil"/>
              <w:bottom w:val="nil"/>
              <w:right w:val="nil"/>
            </w:tcBorders>
            <w:shd w:val="clear" w:color="auto" w:fill="auto"/>
            <w:noWrap/>
            <w:vAlign w:val="center"/>
            <w:hideMark/>
          </w:tcPr>
          <w:p w14:paraId="65CB8E37" w14:textId="77777777" w:rsidR="00DD3175" w:rsidRPr="009D6A10" w:rsidRDefault="00DD3175" w:rsidP="006C679E">
            <w:pPr>
              <w:jc w:val="center"/>
              <w:rPr>
                <w:rFonts w:ascii="Arial" w:hAnsi="Arial" w:cs="Arial"/>
              </w:rPr>
            </w:pPr>
            <w:r w:rsidRPr="009D6A10">
              <w:rPr>
                <w:rFonts w:ascii="Arial" w:hAnsi="Arial" w:cs="Arial"/>
              </w:rPr>
              <w:t>Ano de 2026</w:t>
            </w:r>
          </w:p>
        </w:tc>
        <w:tc>
          <w:tcPr>
            <w:tcW w:w="2126" w:type="dxa"/>
            <w:tcBorders>
              <w:top w:val="nil"/>
              <w:left w:val="nil"/>
              <w:bottom w:val="nil"/>
              <w:right w:val="nil"/>
            </w:tcBorders>
            <w:shd w:val="clear" w:color="auto" w:fill="auto"/>
            <w:noWrap/>
            <w:vAlign w:val="bottom"/>
            <w:hideMark/>
          </w:tcPr>
          <w:p w14:paraId="4D1BC8CB" w14:textId="77777777" w:rsidR="00DD3175" w:rsidRPr="009D6A10" w:rsidRDefault="00DD3175" w:rsidP="006C679E">
            <w:pPr>
              <w:jc w:val="right"/>
              <w:rPr>
                <w:rFonts w:ascii="Arial" w:hAnsi="Arial" w:cs="Arial"/>
              </w:rPr>
            </w:pPr>
            <w:r w:rsidRPr="009D6A10">
              <w:rPr>
                <w:rFonts w:ascii="Arial" w:hAnsi="Arial" w:cs="Arial"/>
              </w:rPr>
              <w:t xml:space="preserve">  36.878.337,64 </w:t>
            </w:r>
          </w:p>
        </w:tc>
        <w:tc>
          <w:tcPr>
            <w:tcW w:w="1843" w:type="dxa"/>
            <w:tcBorders>
              <w:top w:val="nil"/>
              <w:left w:val="nil"/>
              <w:bottom w:val="nil"/>
              <w:right w:val="nil"/>
            </w:tcBorders>
            <w:shd w:val="clear" w:color="auto" w:fill="auto"/>
            <w:noWrap/>
            <w:vAlign w:val="bottom"/>
            <w:hideMark/>
          </w:tcPr>
          <w:p w14:paraId="3DF2F467" w14:textId="77777777" w:rsidR="00DD3175" w:rsidRPr="009D6A10" w:rsidRDefault="00DD3175" w:rsidP="006C679E">
            <w:pPr>
              <w:jc w:val="right"/>
              <w:rPr>
                <w:rFonts w:ascii="Arial" w:hAnsi="Arial" w:cs="Arial"/>
              </w:rPr>
            </w:pPr>
            <w:r w:rsidRPr="009D6A10">
              <w:rPr>
                <w:rFonts w:ascii="Arial" w:hAnsi="Arial" w:cs="Arial"/>
              </w:rPr>
              <w:t xml:space="preserve">24.055.833,44 </w:t>
            </w:r>
          </w:p>
        </w:tc>
        <w:tc>
          <w:tcPr>
            <w:tcW w:w="1985" w:type="dxa"/>
            <w:tcBorders>
              <w:top w:val="nil"/>
              <w:left w:val="nil"/>
              <w:bottom w:val="nil"/>
              <w:right w:val="nil"/>
            </w:tcBorders>
            <w:shd w:val="clear" w:color="auto" w:fill="auto"/>
            <w:noWrap/>
            <w:vAlign w:val="bottom"/>
            <w:hideMark/>
          </w:tcPr>
          <w:p w14:paraId="2C96F966" w14:textId="77777777" w:rsidR="00DD3175" w:rsidRPr="009D6A10" w:rsidRDefault="00DD3175" w:rsidP="006C679E">
            <w:pPr>
              <w:jc w:val="right"/>
              <w:rPr>
                <w:rFonts w:ascii="Arial" w:hAnsi="Arial" w:cs="Arial"/>
              </w:rPr>
            </w:pPr>
            <w:r w:rsidRPr="009D6A10">
              <w:rPr>
                <w:rFonts w:ascii="Arial" w:hAnsi="Arial" w:cs="Arial"/>
              </w:rPr>
              <w:t xml:space="preserve"> 12.822.504,20 </w:t>
            </w:r>
          </w:p>
        </w:tc>
        <w:tc>
          <w:tcPr>
            <w:tcW w:w="1984" w:type="dxa"/>
            <w:gridSpan w:val="2"/>
            <w:tcBorders>
              <w:top w:val="nil"/>
              <w:left w:val="nil"/>
              <w:bottom w:val="nil"/>
              <w:right w:val="nil"/>
            </w:tcBorders>
            <w:shd w:val="clear" w:color="auto" w:fill="auto"/>
            <w:noWrap/>
            <w:vAlign w:val="bottom"/>
            <w:hideMark/>
          </w:tcPr>
          <w:p w14:paraId="36EA79B3" w14:textId="77777777" w:rsidR="00DD3175" w:rsidRPr="009D6A10" w:rsidRDefault="00DD3175" w:rsidP="006C679E">
            <w:pPr>
              <w:jc w:val="right"/>
              <w:rPr>
                <w:rFonts w:ascii="Arial" w:hAnsi="Arial" w:cs="Arial"/>
              </w:rPr>
            </w:pPr>
            <w:r w:rsidRPr="009D6A10">
              <w:rPr>
                <w:rFonts w:ascii="Arial" w:hAnsi="Arial" w:cs="Arial"/>
              </w:rPr>
              <w:t xml:space="preserve">  308.248.909,31 </w:t>
            </w:r>
          </w:p>
        </w:tc>
      </w:tr>
      <w:tr w:rsidR="00DD3175" w:rsidRPr="009D6A10" w14:paraId="35E1162E" w14:textId="77777777" w:rsidTr="006C679E">
        <w:trPr>
          <w:trHeight w:val="330"/>
        </w:trPr>
        <w:tc>
          <w:tcPr>
            <w:tcW w:w="1555" w:type="dxa"/>
            <w:tcBorders>
              <w:top w:val="nil"/>
              <w:left w:val="nil"/>
              <w:bottom w:val="nil"/>
              <w:right w:val="nil"/>
            </w:tcBorders>
            <w:shd w:val="clear" w:color="auto" w:fill="auto"/>
            <w:noWrap/>
            <w:vAlign w:val="center"/>
            <w:hideMark/>
          </w:tcPr>
          <w:p w14:paraId="5A2C2EBC" w14:textId="77777777" w:rsidR="00DD3175" w:rsidRPr="009D6A10" w:rsidRDefault="00DD3175" w:rsidP="006C679E">
            <w:pPr>
              <w:jc w:val="center"/>
              <w:rPr>
                <w:rFonts w:ascii="Arial" w:hAnsi="Arial" w:cs="Arial"/>
              </w:rPr>
            </w:pPr>
            <w:r w:rsidRPr="009D6A10">
              <w:rPr>
                <w:rFonts w:ascii="Arial" w:hAnsi="Arial" w:cs="Arial"/>
              </w:rPr>
              <w:t>Ano de 2027</w:t>
            </w:r>
          </w:p>
        </w:tc>
        <w:tc>
          <w:tcPr>
            <w:tcW w:w="2126" w:type="dxa"/>
            <w:tcBorders>
              <w:top w:val="nil"/>
              <w:left w:val="nil"/>
              <w:bottom w:val="nil"/>
              <w:right w:val="nil"/>
            </w:tcBorders>
            <w:shd w:val="clear" w:color="auto" w:fill="auto"/>
            <w:noWrap/>
            <w:vAlign w:val="bottom"/>
            <w:hideMark/>
          </w:tcPr>
          <w:p w14:paraId="6C09D95B" w14:textId="77777777" w:rsidR="00DD3175" w:rsidRPr="009D6A10" w:rsidRDefault="00DD3175" w:rsidP="006C679E">
            <w:pPr>
              <w:jc w:val="right"/>
              <w:rPr>
                <w:rFonts w:ascii="Arial" w:hAnsi="Arial" w:cs="Arial"/>
              </w:rPr>
            </w:pPr>
            <w:r w:rsidRPr="009D6A10">
              <w:rPr>
                <w:rFonts w:ascii="Arial" w:hAnsi="Arial" w:cs="Arial"/>
              </w:rPr>
              <w:t xml:space="preserve">  36.983.721,09 </w:t>
            </w:r>
          </w:p>
        </w:tc>
        <w:tc>
          <w:tcPr>
            <w:tcW w:w="1843" w:type="dxa"/>
            <w:tcBorders>
              <w:top w:val="nil"/>
              <w:left w:val="nil"/>
              <w:bottom w:val="nil"/>
              <w:right w:val="nil"/>
            </w:tcBorders>
            <w:shd w:val="clear" w:color="auto" w:fill="auto"/>
            <w:noWrap/>
            <w:vAlign w:val="bottom"/>
            <w:hideMark/>
          </w:tcPr>
          <w:p w14:paraId="50E469F3" w14:textId="77777777" w:rsidR="00DD3175" w:rsidRPr="009D6A10" w:rsidRDefault="00DD3175" w:rsidP="006C679E">
            <w:pPr>
              <w:jc w:val="right"/>
              <w:rPr>
                <w:rFonts w:ascii="Arial" w:hAnsi="Arial" w:cs="Arial"/>
              </w:rPr>
            </w:pPr>
            <w:r w:rsidRPr="009D6A10">
              <w:rPr>
                <w:rFonts w:ascii="Arial" w:hAnsi="Arial" w:cs="Arial"/>
              </w:rPr>
              <w:t xml:space="preserve">25.771.328,26 </w:t>
            </w:r>
          </w:p>
        </w:tc>
        <w:tc>
          <w:tcPr>
            <w:tcW w:w="1985" w:type="dxa"/>
            <w:tcBorders>
              <w:top w:val="nil"/>
              <w:left w:val="nil"/>
              <w:bottom w:val="nil"/>
              <w:right w:val="nil"/>
            </w:tcBorders>
            <w:shd w:val="clear" w:color="auto" w:fill="auto"/>
            <w:noWrap/>
            <w:vAlign w:val="bottom"/>
            <w:hideMark/>
          </w:tcPr>
          <w:p w14:paraId="65C16CB6" w14:textId="77777777" w:rsidR="00DD3175" w:rsidRPr="009D6A10" w:rsidRDefault="00DD3175" w:rsidP="006C679E">
            <w:pPr>
              <w:jc w:val="right"/>
              <w:rPr>
                <w:rFonts w:ascii="Arial" w:hAnsi="Arial" w:cs="Arial"/>
              </w:rPr>
            </w:pPr>
            <w:r w:rsidRPr="009D6A10">
              <w:rPr>
                <w:rFonts w:ascii="Arial" w:hAnsi="Arial" w:cs="Arial"/>
              </w:rPr>
              <w:t xml:space="preserve"> 11.212.392,84 </w:t>
            </w:r>
          </w:p>
        </w:tc>
        <w:tc>
          <w:tcPr>
            <w:tcW w:w="1984" w:type="dxa"/>
            <w:gridSpan w:val="2"/>
            <w:tcBorders>
              <w:top w:val="nil"/>
              <w:left w:val="nil"/>
              <w:bottom w:val="nil"/>
              <w:right w:val="nil"/>
            </w:tcBorders>
            <w:shd w:val="clear" w:color="auto" w:fill="auto"/>
            <w:noWrap/>
            <w:vAlign w:val="bottom"/>
            <w:hideMark/>
          </w:tcPr>
          <w:p w14:paraId="48746F5D" w14:textId="77777777" w:rsidR="00DD3175" w:rsidRPr="009D6A10" w:rsidRDefault="00DD3175" w:rsidP="006C679E">
            <w:pPr>
              <w:jc w:val="right"/>
              <w:rPr>
                <w:rFonts w:ascii="Arial" w:hAnsi="Arial" w:cs="Arial"/>
              </w:rPr>
            </w:pPr>
            <w:r w:rsidRPr="009D6A10">
              <w:rPr>
                <w:rFonts w:ascii="Arial" w:hAnsi="Arial" w:cs="Arial"/>
              </w:rPr>
              <w:t xml:space="preserve">  319.461.302,15 </w:t>
            </w:r>
          </w:p>
        </w:tc>
      </w:tr>
      <w:tr w:rsidR="00DD3175" w:rsidRPr="009D6A10" w14:paraId="5C384696" w14:textId="77777777" w:rsidTr="006C679E">
        <w:trPr>
          <w:trHeight w:val="330"/>
        </w:trPr>
        <w:tc>
          <w:tcPr>
            <w:tcW w:w="1555" w:type="dxa"/>
            <w:tcBorders>
              <w:top w:val="nil"/>
              <w:left w:val="nil"/>
              <w:bottom w:val="nil"/>
              <w:right w:val="nil"/>
            </w:tcBorders>
            <w:shd w:val="clear" w:color="auto" w:fill="auto"/>
            <w:noWrap/>
            <w:vAlign w:val="center"/>
            <w:hideMark/>
          </w:tcPr>
          <w:p w14:paraId="171CC2EC" w14:textId="77777777" w:rsidR="00DD3175" w:rsidRPr="009D6A10" w:rsidRDefault="00DD3175" w:rsidP="006C679E">
            <w:pPr>
              <w:jc w:val="center"/>
              <w:rPr>
                <w:rFonts w:ascii="Arial" w:hAnsi="Arial" w:cs="Arial"/>
              </w:rPr>
            </w:pPr>
            <w:r w:rsidRPr="009D6A10">
              <w:rPr>
                <w:rFonts w:ascii="Arial" w:hAnsi="Arial" w:cs="Arial"/>
              </w:rPr>
              <w:lastRenderedPageBreak/>
              <w:t>Ano de 2028</w:t>
            </w:r>
          </w:p>
        </w:tc>
        <w:tc>
          <w:tcPr>
            <w:tcW w:w="2126" w:type="dxa"/>
            <w:tcBorders>
              <w:top w:val="nil"/>
              <w:left w:val="nil"/>
              <w:bottom w:val="nil"/>
              <w:right w:val="nil"/>
            </w:tcBorders>
            <w:shd w:val="clear" w:color="auto" w:fill="auto"/>
            <w:noWrap/>
            <w:vAlign w:val="bottom"/>
            <w:hideMark/>
          </w:tcPr>
          <w:p w14:paraId="456E93E7" w14:textId="77777777" w:rsidR="00DD3175" w:rsidRPr="009D6A10" w:rsidRDefault="00DD3175" w:rsidP="006C679E">
            <w:pPr>
              <w:jc w:val="right"/>
              <w:rPr>
                <w:rFonts w:ascii="Arial" w:hAnsi="Arial" w:cs="Arial"/>
              </w:rPr>
            </w:pPr>
            <w:r w:rsidRPr="009D6A10">
              <w:rPr>
                <w:rFonts w:ascii="Arial" w:hAnsi="Arial" w:cs="Arial"/>
              </w:rPr>
              <w:t xml:space="preserve">  36.635.452,85 </w:t>
            </w:r>
          </w:p>
        </w:tc>
        <w:tc>
          <w:tcPr>
            <w:tcW w:w="1843" w:type="dxa"/>
            <w:tcBorders>
              <w:top w:val="nil"/>
              <w:left w:val="nil"/>
              <w:bottom w:val="nil"/>
              <w:right w:val="nil"/>
            </w:tcBorders>
            <w:shd w:val="clear" w:color="auto" w:fill="auto"/>
            <w:noWrap/>
            <w:vAlign w:val="bottom"/>
            <w:hideMark/>
          </w:tcPr>
          <w:p w14:paraId="3E2CD94A" w14:textId="77777777" w:rsidR="00DD3175" w:rsidRPr="009D6A10" w:rsidRDefault="00DD3175" w:rsidP="006C679E">
            <w:pPr>
              <w:jc w:val="right"/>
              <w:rPr>
                <w:rFonts w:ascii="Arial" w:hAnsi="Arial" w:cs="Arial"/>
              </w:rPr>
            </w:pPr>
            <w:r w:rsidRPr="009D6A10">
              <w:rPr>
                <w:rFonts w:ascii="Arial" w:hAnsi="Arial" w:cs="Arial"/>
              </w:rPr>
              <w:t xml:space="preserve">28.393.328,12 </w:t>
            </w:r>
          </w:p>
        </w:tc>
        <w:tc>
          <w:tcPr>
            <w:tcW w:w="1985" w:type="dxa"/>
            <w:tcBorders>
              <w:top w:val="nil"/>
              <w:left w:val="nil"/>
              <w:bottom w:val="nil"/>
              <w:right w:val="nil"/>
            </w:tcBorders>
            <w:shd w:val="clear" w:color="auto" w:fill="auto"/>
            <w:noWrap/>
            <w:vAlign w:val="bottom"/>
            <w:hideMark/>
          </w:tcPr>
          <w:p w14:paraId="5998B397" w14:textId="77777777" w:rsidR="00DD3175" w:rsidRPr="009D6A10" w:rsidRDefault="00DD3175" w:rsidP="006C679E">
            <w:pPr>
              <w:jc w:val="right"/>
              <w:rPr>
                <w:rFonts w:ascii="Arial" w:hAnsi="Arial" w:cs="Arial"/>
              </w:rPr>
            </w:pPr>
            <w:r w:rsidRPr="009D6A10">
              <w:rPr>
                <w:rFonts w:ascii="Arial" w:hAnsi="Arial" w:cs="Arial"/>
              </w:rPr>
              <w:t xml:space="preserve">8.242.124,73 </w:t>
            </w:r>
          </w:p>
        </w:tc>
        <w:tc>
          <w:tcPr>
            <w:tcW w:w="1984" w:type="dxa"/>
            <w:gridSpan w:val="2"/>
            <w:tcBorders>
              <w:top w:val="nil"/>
              <w:left w:val="nil"/>
              <w:bottom w:val="nil"/>
              <w:right w:val="nil"/>
            </w:tcBorders>
            <w:shd w:val="clear" w:color="auto" w:fill="auto"/>
            <w:noWrap/>
            <w:vAlign w:val="bottom"/>
            <w:hideMark/>
          </w:tcPr>
          <w:p w14:paraId="522E7B2D" w14:textId="77777777" w:rsidR="00DD3175" w:rsidRPr="009D6A10" w:rsidRDefault="00DD3175" w:rsidP="006C679E">
            <w:pPr>
              <w:jc w:val="right"/>
              <w:rPr>
                <w:rFonts w:ascii="Arial" w:hAnsi="Arial" w:cs="Arial"/>
              </w:rPr>
            </w:pPr>
            <w:r w:rsidRPr="009D6A10">
              <w:rPr>
                <w:rFonts w:ascii="Arial" w:hAnsi="Arial" w:cs="Arial"/>
              </w:rPr>
              <w:t xml:space="preserve">  327.703.426,88 </w:t>
            </w:r>
          </w:p>
        </w:tc>
      </w:tr>
      <w:tr w:rsidR="00DD3175" w:rsidRPr="009D6A10" w14:paraId="4DBF4AE6" w14:textId="77777777" w:rsidTr="006C679E">
        <w:trPr>
          <w:trHeight w:val="330"/>
        </w:trPr>
        <w:tc>
          <w:tcPr>
            <w:tcW w:w="1555" w:type="dxa"/>
            <w:tcBorders>
              <w:top w:val="nil"/>
              <w:left w:val="nil"/>
              <w:bottom w:val="nil"/>
              <w:right w:val="nil"/>
            </w:tcBorders>
            <w:shd w:val="clear" w:color="auto" w:fill="auto"/>
            <w:noWrap/>
            <w:vAlign w:val="center"/>
            <w:hideMark/>
          </w:tcPr>
          <w:p w14:paraId="75F8CF24" w14:textId="77777777" w:rsidR="00DD3175" w:rsidRPr="009D6A10" w:rsidRDefault="00DD3175" w:rsidP="006C679E">
            <w:pPr>
              <w:jc w:val="center"/>
              <w:rPr>
                <w:rFonts w:ascii="Arial" w:hAnsi="Arial" w:cs="Arial"/>
              </w:rPr>
            </w:pPr>
            <w:r w:rsidRPr="009D6A10">
              <w:rPr>
                <w:rFonts w:ascii="Arial" w:hAnsi="Arial" w:cs="Arial"/>
              </w:rPr>
              <w:t>Ano de 2029</w:t>
            </w:r>
          </w:p>
        </w:tc>
        <w:tc>
          <w:tcPr>
            <w:tcW w:w="2126" w:type="dxa"/>
            <w:tcBorders>
              <w:top w:val="nil"/>
              <w:left w:val="nil"/>
              <w:bottom w:val="nil"/>
              <w:right w:val="nil"/>
            </w:tcBorders>
            <w:shd w:val="clear" w:color="auto" w:fill="auto"/>
            <w:noWrap/>
            <w:vAlign w:val="bottom"/>
            <w:hideMark/>
          </w:tcPr>
          <w:p w14:paraId="652F926F" w14:textId="77777777" w:rsidR="00DD3175" w:rsidRPr="009D6A10" w:rsidRDefault="00DD3175" w:rsidP="006C679E">
            <w:pPr>
              <w:jc w:val="right"/>
              <w:rPr>
                <w:rFonts w:ascii="Arial" w:hAnsi="Arial" w:cs="Arial"/>
              </w:rPr>
            </w:pPr>
            <w:r w:rsidRPr="009D6A10">
              <w:rPr>
                <w:rFonts w:ascii="Arial" w:hAnsi="Arial" w:cs="Arial"/>
              </w:rPr>
              <w:t xml:space="preserve">  36.239.811,58 </w:t>
            </w:r>
          </w:p>
        </w:tc>
        <w:tc>
          <w:tcPr>
            <w:tcW w:w="1843" w:type="dxa"/>
            <w:tcBorders>
              <w:top w:val="nil"/>
              <w:left w:val="nil"/>
              <w:bottom w:val="nil"/>
              <w:right w:val="nil"/>
            </w:tcBorders>
            <w:shd w:val="clear" w:color="auto" w:fill="auto"/>
            <w:noWrap/>
            <w:vAlign w:val="bottom"/>
            <w:hideMark/>
          </w:tcPr>
          <w:p w14:paraId="6D119DFD" w14:textId="77777777" w:rsidR="00DD3175" w:rsidRPr="009D6A10" w:rsidRDefault="00DD3175" w:rsidP="006C679E">
            <w:pPr>
              <w:jc w:val="right"/>
              <w:rPr>
                <w:rFonts w:ascii="Arial" w:hAnsi="Arial" w:cs="Arial"/>
              </w:rPr>
            </w:pPr>
            <w:r w:rsidRPr="009D6A10">
              <w:rPr>
                <w:rFonts w:ascii="Arial" w:hAnsi="Arial" w:cs="Arial"/>
              </w:rPr>
              <w:t xml:space="preserve">30.774.876,79 </w:t>
            </w:r>
          </w:p>
        </w:tc>
        <w:tc>
          <w:tcPr>
            <w:tcW w:w="1985" w:type="dxa"/>
            <w:tcBorders>
              <w:top w:val="nil"/>
              <w:left w:val="nil"/>
              <w:bottom w:val="nil"/>
              <w:right w:val="nil"/>
            </w:tcBorders>
            <w:shd w:val="clear" w:color="auto" w:fill="auto"/>
            <w:noWrap/>
            <w:vAlign w:val="bottom"/>
            <w:hideMark/>
          </w:tcPr>
          <w:p w14:paraId="57E6E1CE" w14:textId="77777777" w:rsidR="00DD3175" w:rsidRPr="009D6A10" w:rsidRDefault="00DD3175" w:rsidP="006C679E">
            <w:pPr>
              <w:jc w:val="right"/>
              <w:rPr>
                <w:rFonts w:ascii="Arial" w:hAnsi="Arial" w:cs="Arial"/>
              </w:rPr>
            </w:pPr>
            <w:r w:rsidRPr="009D6A10">
              <w:rPr>
                <w:rFonts w:ascii="Arial" w:hAnsi="Arial" w:cs="Arial"/>
              </w:rPr>
              <w:t xml:space="preserve">5.464.934,79 </w:t>
            </w:r>
          </w:p>
        </w:tc>
        <w:tc>
          <w:tcPr>
            <w:tcW w:w="1984" w:type="dxa"/>
            <w:gridSpan w:val="2"/>
            <w:tcBorders>
              <w:top w:val="nil"/>
              <w:left w:val="nil"/>
              <w:bottom w:val="nil"/>
              <w:right w:val="nil"/>
            </w:tcBorders>
            <w:shd w:val="clear" w:color="auto" w:fill="auto"/>
            <w:noWrap/>
            <w:vAlign w:val="bottom"/>
            <w:hideMark/>
          </w:tcPr>
          <w:p w14:paraId="4F716F15" w14:textId="77777777" w:rsidR="00DD3175" w:rsidRPr="009D6A10" w:rsidRDefault="00DD3175" w:rsidP="006C679E">
            <w:pPr>
              <w:jc w:val="right"/>
              <w:rPr>
                <w:rFonts w:ascii="Arial" w:hAnsi="Arial" w:cs="Arial"/>
              </w:rPr>
            </w:pPr>
            <w:r w:rsidRPr="009D6A10">
              <w:rPr>
                <w:rFonts w:ascii="Arial" w:hAnsi="Arial" w:cs="Arial"/>
              </w:rPr>
              <w:t xml:space="preserve">  333.168.361,67 </w:t>
            </w:r>
          </w:p>
        </w:tc>
      </w:tr>
      <w:tr w:rsidR="00DD3175" w:rsidRPr="009D6A10" w14:paraId="0DF23042" w14:textId="77777777" w:rsidTr="006C679E">
        <w:trPr>
          <w:trHeight w:val="330"/>
        </w:trPr>
        <w:tc>
          <w:tcPr>
            <w:tcW w:w="1555" w:type="dxa"/>
            <w:tcBorders>
              <w:top w:val="nil"/>
              <w:left w:val="nil"/>
              <w:bottom w:val="nil"/>
              <w:right w:val="nil"/>
            </w:tcBorders>
            <w:shd w:val="clear" w:color="auto" w:fill="auto"/>
            <w:noWrap/>
            <w:vAlign w:val="center"/>
            <w:hideMark/>
          </w:tcPr>
          <w:p w14:paraId="3EA94454" w14:textId="77777777" w:rsidR="00DD3175" w:rsidRPr="009D6A10" w:rsidRDefault="00DD3175" w:rsidP="006C679E">
            <w:pPr>
              <w:jc w:val="center"/>
              <w:rPr>
                <w:rFonts w:ascii="Arial" w:hAnsi="Arial" w:cs="Arial"/>
              </w:rPr>
            </w:pPr>
            <w:r w:rsidRPr="009D6A10">
              <w:rPr>
                <w:rFonts w:ascii="Arial" w:hAnsi="Arial" w:cs="Arial"/>
              </w:rPr>
              <w:t>Ano de 2030</w:t>
            </w:r>
          </w:p>
        </w:tc>
        <w:tc>
          <w:tcPr>
            <w:tcW w:w="2126" w:type="dxa"/>
            <w:tcBorders>
              <w:top w:val="nil"/>
              <w:left w:val="nil"/>
              <w:bottom w:val="nil"/>
              <w:right w:val="nil"/>
            </w:tcBorders>
            <w:shd w:val="clear" w:color="auto" w:fill="auto"/>
            <w:noWrap/>
            <w:vAlign w:val="bottom"/>
            <w:hideMark/>
          </w:tcPr>
          <w:p w14:paraId="7EAF1E22" w14:textId="77777777" w:rsidR="00DD3175" w:rsidRPr="009D6A10" w:rsidRDefault="00DD3175" w:rsidP="006C679E">
            <w:pPr>
              <w:jc w:val="right"/>
              <w:rPr>
                <w:rFonts w:ascii="Arial" w:hAnsi="Arial" w:cs="Arial"/>
              </w:rPr>
            </w:pPr>
            <w:r w:rsidRPr="009D6A10">
              <w:rPr>
                <w:rFonts w:ascii="Arial" w:hAnsi="Arial" w:cs="Arial"/>
              </w:rPr>
              <w:t xml:space="preserve">  35.345.067,12 </w:t>
            </w:r>
          </w:p>
        </w:tc>
        <w:tc>
          <w:tcPr>
            <w:tcW w:w="1843" w:type="dxa"/>
            <w:tcBorders>
              <w:top w:val="nil"/>
              <w:left w:val="nil"/>
              <w:bottom w:val="nil"/>
              <w:right w:val="nil"/>
            </w:tcBorders>
            <w:shd w:val="clear" w:color="auto" w:fill="auto"/>
            <w:noWrap/>
            <w:vAlign w:val="bottom"/>
            <w:hideMark/>
          </w:tcPr>
          <w:p w14:paraId="1F23F378" w14:textId="77777777" w:rsidR="00DD3175" w:rsidRPr="009D6A10" w:rsidRDefault="00DD3175" w:rsidP="006C679E">
            <w:pPr>
              <w:jc w:val="right"/>
              <w:rPr>
                <w:rFonts w:ascii="Arial" w:hAnsi="Arial" w:cs="Arial"/>
              </w:rPr>
            </w:pPr>
            <w:r w:rsidRPr="009D6A10">
              <w:rPr>
                <w:rFonts w:ascii="Arial" w:hAnsi="Arial" w:cs="Arial"/>
              </w:rPr>
              <w:t xml:space="preserve">33.988.783,19 </w:t>
            </w:r>
          </w:p>
        </w:tc>
        <w:tc>
          <w:tcPr>
            <w:tcW w:w="1985" w:type="dxa"/>
            <w:tcBorders>
              <w:top w:val="nil"/>
              <w:left w:val="nil"/>
              <w:bottom w:val="nil"/>
              <w:right w:val="nil"/>
            </w:tcBorders>
            <w:shd w:val="clear" w:color="auto" w:fill="auto"/>
            <w:noWrap/>
            <w:vAlign w:val="bottom"/>
            <w:hideMark/>
          </w:tcPr>
          <w:p w14:paraId="413FF279" w14:textId="77777777" w:rsidR="00DD3175" w:rsidRPr="009D6A10" w:rsidRDefault="00DD3175" w:rsidP="006C679E">
            <w:pPr>
              <w:jc w:val="right"/>
              <w:rPr>
                <w:rFonts w:ascii="Arial" w:hAnsi="Arial" w:cs="Arial"/>
              </w:rPr>
            </w:pPr>
            <w:r w:rsidRPr="009D6A10">
              <w:rPr>
                <w:rFonts w:ascii="Arial" w:hAnsi="Arial" w:cs="Arial"/>
              </w:rPr>
              <w:t xml:space="preserve">1.356.283,92 </w:t>
            </w:r>
          </w:p>
        </w:tc>
        <w:tc>
          <w:tcPr>
            <w:tcW w:w="1984" w:type="dxa"/>
            <w:gridSpan w:val="2"/>
            <w:tcBorders>
              <w:top w:val="nil"/>
              <w:left w:val="nil"/>
              <w:bottom w:val="nil"/>
              <w:right w:val="nil"/>
            </w:tcBorders>
            <w:shd w:val="clear" w:color="auto" w:fill="auto"/>
            <w:noWrap/>
            <w:vAlign w:val="bottom"/>
            <w:hideMark/>
          </w:tcPr>
          <w:p w14:paraId="4D45E86B" w14:textId="77777777" w:rsidR="00DD3175" w:rsidRPr="009D6A10" w:rsidRDefault="00DD3175" w:rsidP="006C679E">
            <w:pPr>
              <w:jc w:val="right"/>
              <w:rPr>
                <w:rFonts w:ascii="Arial" w:hAnsi="Arial" w:cs="Arial"/>
              </w:rPr>
            </w:pPr>
            <w:r w:rsidRPr="009D6A10">
              <w:rPr>
                <w:rFonts w:ascii="Arial" w:hAnsi="Arial" w:cs="Arial"/>
              </w:rPr>
              <w:t xml:space="preserve">  334.524.645,59 </w:t>
            </w:r>
          </w:p>
        </w:tc>
      </w:tr>
      <w:tr w:rsidR="00DD3175" w:rsidRPr="009D6A10" w14:paraId="17BD7F53" w14:textId="77777777" w:rsidTr="006C679E">
        <w:trPr>
          <w:trHeight w:val="330"/>
        </w:trPr>
        <w:tc>
          <w:tcPr>
            <w:tcW w:w="1555" w:type="dxa"/>
            <w:tcBorders>
              <w:top w:val="nil"/>
              <w:left w:val="nil"/>
              <w:bottom w:val="nil"/>
              <w:right w:val="nil"/>
            </w:tcBorders>
            <w:shd w:val="clear" w:color="auto" w:fill="auto"/>
            <w:noWrap/>
            <w:vAlign w:val="center"/>
            <w:hideMark/>
          </w:tcPr>
          <w:p w14:paraId="1F321039" w14:textId="77777777" w:rsidR="00DD3175" w:rsidRPr="009D6A10" w:rsidRDefault="00DD3175" w:rsidP="006C679E">
            <w:pPr>
              <w:jc w:val="center"/>
              <w:rPr>
                <w:rFonts w:ascii="Arial" w:hAnsi="Arial" w:cs="Arial"/>
              </w:rPr>
            </w:pPr>
            <w:r w:rsidRPr="009D6A10">
              <w:rPr>
                <w:rFonts w:ascii="Arial" w:hAnsi="Arial" w:cs="Arial"/>
              </w:rPr>
              <w:t>Ano de 2031</w:t>
            </w:r>
          </w:p>
        </w:tc>
        <w:tc>
          <w:tcPr>
            <w:tcW w:w="2126" w:type="dxa"/>
            <w:tcBorders>
              <w:top w:val="nil"/>
              <w:left w:val="nil"/>
              <w:bottom w:val="nil"/>
              <w:right w:val="nil"/>
            </w:tcBorders>
            <w:shd w:val="clear" w:color="auto" w:fill="auto"/>
            <w:noWrap/>
            <w:vAlign w:val="bottom"/>
            <w:hideMark/>
          </w:tcPr>
          <w:p w14:paraId="5EA50FAE" w14:textId="77777777" w:rsidR="00DD3175" w:rsidRPr="009D6A10" w:rsidRDefault="00DD3175" w:rsidP="006C679E">
            <w:pPr>
              <w:jc w:val="right"/>
              <w:rPr>
                <w:rFonts w:ascii="Arial" w:hAnsi="Arial" w:cs="Arial"/>
              </w:rPr>
            </w:pPr>
            <w:r w:rsidRPr="009D6A10">
              <w:rPr>
                <w:rFonts w:ascii="Arial" w:hAnsi="Arial" w:cs="Arial"/>
              </w:rPr>
              <w:t xml:space="preserve">  34.591.020,05 </w:t>
            </w:r>
          </w:p>
        </w:tc>
        <w:tc>
          <w:tcPr>
            <w:tcW w:w="1843" w:type="dxa"/>
            <w:tcBorders>
              <w:top w:val="nil"/>
              <w:left w:val="nil"/>
              <w:bottom w:val="nil"/>
              <w:right w:val="nil"/>
            </w:tcBorders>
            <w:shd w:val="clear" w:color="auto" w:fill="auto"/>
            <w:noWrap/>
            <w:vAlign w:val="bottom"/>
            <w:hideMark/>
          </w:tcPr>
          <w:p w14:paraId="7D577028" w14:textId="77777777" w:rsidR="00DD3175" w:rsidRPr="009D6A10" w:rsidRDefault="00DD3175" w:rsidP="006C679E">
            <w:pPr>
              <w:jc w:val="right"/>
              <w:rPr>
                <w:rFonts w:ascii="Arial" w:hAnsi="Arial" w:cs="Arial"/>
              </w:rPr>
            </w:pPr>
            <w:r w:rsidRPr="009D6A10">
              <w:rPr>
                <w:rFonts w:ascii="Arial" w:hAnsi="Arial" w:cs="Arial"/>
              </w:rPr>
              <w:t xml:space="preserve">36.347.769,71 </w:t>
            </w:r>
          </w:p>
        </w:tc>
        <w:tc>
          <w:tcPr>
            <w:tcW w:w="1985" w:type="dxa"/>
            <w:tcBorders>
              <w:top w:val="nil"/>
              <w:left w:val="nil"/>
              <w:bottom w:val="nil"/>
              <w:right w:val="nil"/>
            </w:tcBorders>
            <w:shd w:val="clear" w:color="000000" w:fill="FFC7CE"/>
            <w:noWrap/>
            <w:vAlign w:val="bottom"/>
            <w:hideMark/>
          </w:tcPr>
          <w:p w14:paraId="1E76A89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- 1.756.749,65 </w:t>
            </w:r>
          </w:p>
        </w:tc>
        <w:tc>
          <w:tcPr>
            <w:tcW w:w="1984" w:type="dxa"/>
            <w:gridSpan w:val="2"/>
            <w:tcBorders>
              <w:top w:val="nil"/>
              <w:left w:val="nil"/>
              <w:bottom w:val="nil"/>
              <w:right w:val="nil"/>
            </w:tcBorders>
            <w:shd w:val="clear" w:color="auto" w:fill="auto"/>
            <w:noWrap/>
            <w:vAlign w:val="bottom"/>
            <w:hideMark/>
          </w:tcPr>
          <w:p w14:paraId="492E7EA6" w14:textId="77777777" w:rsidR="00DD3175" w:rsidRPr="009D6A10" w:rsidRDefault="00DD3175" w:rsidP="006C679E">
            <w:pPr>
              <w:jc w:val="right"/>
              <w:rPr>
                <w:rFonts w:ascii="Arial" w:hAnsi="Arial" w:cs="Arial"/>
              </w:rPr>
            </w:pPr>
            <w:r w:rsidRPr="009D6A10">
              <w:rPr>
                <w:rFonts w:ascii="Arial" w:hAnsi="Arial" w:cs="Arial"/>
              </w:rPr>
              <w:t xml:space="preserve">  332.767.895,94 </w:t>
            </w:r>
          </w:p>
        </w:tc>
      </w:tr>
      <w:tr w:rsidR="00DD3175" w:rsidRPr="009D6A10" w14:paraId="290DC40D" w14:textId="77777777" w:rsidTr="006C679E">
        <w:trPr>
          <w:trHeight w:val="330"/>
        </w:trPr>
        <w:tc>
          <w:tcPr>
            <w:tcW w:w="1555" w:type="dxa"/>
            <w:tcBorders>
              <w:top w:val="nil"/>
              <w:left w:val="nil"/>
              <w:bottom w:val="nil"/>
              <w:right w:val="nil"/>
            </w:tcBorders>
            <w:shd w:val="clear" w:color="auto" w:fill="auto"/>
            <w:noWrap/>
            <w:vAlign w:val="center"/>
            <w:hideMark/>
          </w:tcPr>
          <w:p w14:paraId="5BCA3E89" w14:textId="77777777" w:rsidR="00DD3175" w:rsidRPr="009D6A10" w:rsidRDefault="00DD3175" w:rsidP="006C679E">
            <w:pPr>
              <w:jc w:val="center"/>
              <w:rPr>
                <w:rFonts w:ascii="Arial" w:hAnsi="Arial" w:cs="Arial"/>
              </w:rPr>
            </w:pPr>
            <w:r w:rsidRPr="009D6A10">
              <w:rPr>
                <w:rFonts w:ascii="Arial" w:hAnsi="Arial" w:cs="Arial"/>
              </w:rPr>
              <w:t>Ano de 2032</w:t>
            </w:r>
          </w:p>
        </w:tc>
        <w:tc>
          <w:tcPr>
            <w:tcW w:w="2126" w:type="dxa"/>
            <w:tcBorders>
              <w:top w:val="nil"/>
              <w:left w:val="nil"/>
              <w:bottom w:val="nil"/>
              <w:right w:val="nil"/>
            </w:tcBorders>
            <w:shd w:val="clear" w:color="auto" w:fill="auto"/>
            <w:noWrap/>
            <w:vAlign w:val="bottom"/>
            <w:hideMark/>
          </w:tcPr>
          <w:p w14:paraId="78CDEE20" w14:textId="77777777" w:rsidR="00DD3175" w:rsidRPr="009D6A10" w:rsidRDefault="00DD3175" w:rsidP="006C679E">
            <w:pPr>
              <w:jc w:val="right"/>
              <w:rPr>
                <w:rFonts w:ascii="Arial" w:hAnsi="Arial" w:cs="Arial"/>
              </w:rPr>
            </w:pPr>
            <w:r w:rsidRPr="009D6A10">
              <w:rPr>
                <w:rFonts w:ascii="Arial" w:hAnsi="Arial" w:cs="Arial"/>
              </w:rPr>
              <w:t xml:space="preserve">  34.102.155,33 </w:t>
            </w:r>
          </w:p>
        </w:tc>
        <w:tc>
          <w:tcPr>
            <w:tcW w:w="1843" w:type="dxa"/>
            <w:tcBorders>
              <w:top w:val="nil"/>
              <w:left w:val="nil"/>
              <w:bottom w:val="nil"/>
              <w:right w:val="nil"/>
            </w:tcBorders>
            <w:shd w:val="clear" w:color="auto" w:fill="auto"/>
            <w:noWrap/>
            <w:vAlign w:val="bottom"/>
            <w:hideMark/>
          </w:tcPr>
          <w:p w14:paraId="0F353218" w14:textId="77777777" w:rsidR="00DD3175" w:rsidRPr="009D6A10" w:rsidRDefault="00DD3175" w:rsidP="006C679E">
            <w:pPr>
              <w:jc w:val="right"/>
              <w:rPr>
                <w:rFonts w:ascii="Arial" w:hAnsi="Arial" w:cs="Arial"/>
              </w:rPr>
            </w:pPr>
            <w:r w:rsidRPr="009D6A10">
              <w:rPr>
                <w:rFonts w:ascii="Arial" w:hAnsi="Arial" w:cs="Arial"/>
              </w:rPr>
              <w:t xml:space="preserve">37.723.416,88 </w:t>
            </w:r>
          </w:p>
        </w:tc>
        <w:tc>
          <w:tcPr>
            <w:tcW w:w="1985" w:type="dxa"/>
            <w:tcBorders>
              <w:top w:val="nil"/>
              <w:left w:val="nil"/>
              <w:bottom w:val="nil"/>
              <w:right w:val="nil"/>
            </w:tcBorders>
            <w:shd w:val="clear" w:color="000000" w:fill="FFC7CE"/>
            <w:noWrap/>
            <w:vAlign w:val="bottom"/>
            <w:hideMark/>
          </w:tcPr>
          <w:p w14:paraId="06CF8EED"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- 3.621.261,55 </w:t>
            </w:r>
          </w:p>
        </w:tc>
        <w:tc>
          <w:tcPr>
            <w:tcW w:w="1984" w:type="dxa"/>
            <w:gridSpan w:val="2"/>
            <w:tcBorders>
              <w:top w:val="nil"/>
              <w:left w:val="nil"/>
              <w:bottom w:val="nil"/>
              <w:right w:val="nil"/>
            </w:tcBorders>
            <w:shd w:val="clear" w:color="auto" w:fill="auto"/>
            <w:noWrap/>
            <w:vAlign w:val="bottom"/>
            <w:hideMark/>
          </w:tcPr>
          <w:p w14:paraId="63AAC328" w14:textId="77777777" w:rsidR="00DD3175" w:rsidRPr="009D6A10" w:rsidRDefault="00DD3175" w:rsidP="006C679E">
            <w:pPr>
              <w:jc w:val="right"/>
              <w:rPr>
                <w:rFonts w:ascii="Arial" w:hAnsi="Arial" w:cs="Arial"/>
              </w:rPr>
            </w:pPr>
            <w:r w:rsidRPr="009D6A10">
              <w:rPr>
                <w:rFonts w:ascii="Arial" w:hAnsi="Arial" w:cs="Arial"/>
              </w:rPr>
              <w:t xml:space="preserve">  329.146.634,39 </w:t>
            </w:r>
          </w:p>
        </w:tc>
      </w:tr>
      <w:tr w:rsidR="00DD3175" w:rsidRPr="009D6A10" w14:paraId="4F608327" w14:textId="77777777" w:rsidTr="006C679E">
        <w:trPr>
          <w:trHeight w:val="330"/>
        </w:trPr>
        <w:tc>
          <w:tcPr>
            <w:tcW w:w="1555" w:type="dxa"/>
            <w:tcBorders>
              <w:top w:val="nil"/>
              <w:left w:val="nil"/>
              <w:bottom w:val="nil"/>
              <w:right w:val="nil"/>
            </w:tcBorders>
            <w:shd w:val="clear" w:color="auto" w:fill="auto"/>
            <w:noWrap/>
            <w:vAlign w:val="center"/>
            <w:hideMark/>
          </w:tcPr>
          <w:p w14:paraId="1026FD7E" w14:textId="77777777" w:rsidR="00DD3175" w:rsidRPr="009D6A10" w:rsidRDefault="00DD3175" w:rsidP="006C679E">
            <w:pPr>
              <w:jc w:val="center"/>
              <w:rPr>
                <w:rFonts w:ascii="Arial" w:hAnsi="Arial" w:cs="Arial"/>
              </w:rPr>
            </w:pPr>
            <w:r w:rsidRPr="009D6A10">
              <w:rPr>
                <w:rFonts w:ascii="Arial" w:hAnsi="Arial" w:cs="Arial"/>
              </w:rPr>
              <w:t>Ano de 2033</w:t>
            </w:r>
          </w:p>
        </w:tc>
        <w:tc>
          <w:tcPr>
            <w:tcW w:w="2126" w:type="dxa"/>
            <w:tcBorders>
              <w:top w:val="nil"/>
              <w:left w:val="nil"/>
              <w:bottom w:val="nil"/>
              <w:right w:val="nil"/>
            </w:tcBorders>
            <w:shd w:val="clear" w:color="auto" w:fill="auto"/>
            <w:noWrap/>
            <w:vAlign w:val="bottom"/>
            <w:hideMark/>
          </w:tcPr>
          <w:p w14:paraId="42D78B49" w14:textId="77777777" w:rsidR="00DD3175" w:rsidRPr="009D6A10" w:rsidRDefault="00DD3175" w:rsidP="006C679E">
            <w:pPr>
              <w:jc w:val="right"/>
              <w:rPr>
                <w:rFonts w:ascii="Arial" w:hAnsi="Arial" w:cs="Arial"/>
              </w:rPr>
            </w:pPr>
            <w:r w:rsidRPr="009D6A10">
              <w:rPr>
                <w:rFonts w:ascii="Arial" w:hAnsi="Arial" w:cs="Arial"/>
              </w:rPr>
              <w:t xml:space="preserve">  32.957.864,41 </w:t>
            </w:r>
          </w:p>
        </w:tc>
        <w:tc>
          <w:tcPr>
            <w:tcW w:w="1843" w:type="dxa"/>
            <w:tcBorders>
              <w:top w:val="nil"/>
              <w:left w:val="nil"/>
              <w:bottom w:val="nil"/>
              <w:right w:val="nil"/>
            </w:tcBorders>
            <w:shd w:val="clear" w:color="auto" w:fill="auto"/>
            <w:noWrap/>
            <w:vAlign w:val="bottom"/>
            <w:hideMark/>
          </w:tcPr>
          <w:p w14:paraId="6207586B" w14:textId="77777777" w:rsidR="00DD3175" w:rsidRPr="009D6A10" w:rsidRDefault="00DD3175" w:rsidP="006C679E">
            <w:pPr>
              <w:jc w:val="right"/>
              <w:rPr>
                <w:rFonts w:ascii="Arial" w:hAnsi="Arial" w:cs="Arial"/>
              </w:rPr>
            </w:pPr>
            <w:r w:rsidRPr="009D6A10">
              <w:rPr>
                <w:rFonts w:ascii="Arial" w:hAnsi="Arial" w:cs="Arial"/>
              </w:rPr>
              <w:t xml:space="preserve">40.439.824,09 </w:t>
            </w:r>
          </w:p>
        </w:tc>
        <w:tc>
          <w:tcPr>
            <w:tcW w:w="1985" w:type="dxa"/>
            <w:tcBorders>
              <w:top w:val="nil"/>
              <w:left w:val="nil"/>
              <w:bottom w:val="nil"/>
              <w:right w:val="nil"/>
            </w:tcBorders>
            <w:shd w:val="clear" w:color="000000" w:fill="FFC7CE"/>
            <w:noWrap/>
            <w:vAlign w:val="bottom"/>
            <w:hideMark/>
          </w:tcPr>
          <w:p w14:paraId="4ED7E61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- 7.481.959,67 </w:t>
            </w:r>
          </w:p>
        </w:tc>
        <w:tc>
          <w:tcPr>
            <w:tcW w:w="1984" w:type="dxa"/>
            <w:gridSpan w:val="2"/>
            <w:tcBorders>
              <w:top w:val="nil"/>
              <w:left w:val="nil"/>
              <w:bottom w:val="nil"/>
              <w:right w:val="nil"/>
            </w:tcBorders>
            <w:shd w:val="clear" w:color="auto" w:fill="auto"/>
            <w:noWrap/>
            <w:vAlign w:val="bottom"/>
            <w:hideMark/>
          </w:tcPr>
          <w:p w14:paraId="4BA33622" w14:textId="77777777" w:rsidR="00DD3175" w:rsidRPr="009D6A10" w:rsidRDefault="00DD3175" w:rsidP="006C679E">
            <w:pPr>
              <w:jc w:val="right"/>
              <w:rPr>
                <w:rFonts w:ascii="Arial" w:hAnsi="Arial" w:cs="Arial"/>
              </w:rPr>
            </w:pPr>
            <w:r w:rsidRPr="009D6A10">
              <w:rPr>
                <w:rFonts w:ascii="Arial" w:hAnsi="Arial" w:cs="Arial"/>
              </w:rPr>
              <w:t xml:space="preserve">  321.664.674,72 </w:t>
            </w:r>
          </w:p>
        </w:tc>
      </w:tr>
      <w:tr w:rsidR="00DD3175" w:rsidRPr="009D6A10" w14:paraId="2EC35228" w14:textId="77777777" w:rsidTr="006C679E">
        <w:trPr>
          <w:trHeight w:val="330"/>
        </w:trPr>
        <w:tc>
          <w:tcPr>
            <w:tcW w:w="1555" w:type="dxa"/>
            <w:tcBorders>
              <w:top w:val="nil"/>
              <w:left w:val="nil"/>
              <w:bottom w:val="nil"/>
              <w:right w:val="nil"/>
            </w:tcBorders>
            <w:shd w:val="clear" w:color="auto" w:fill="auto"/>
            <w:noWrap/>
            <w:vAlign w:val="center"/>
            <w:hideMark/>
          </w:tcPr>
          <w:p w14:paraId="44944FFA" w14:textId="77777777" w:rsidR="00DD3175" w:rsidRPr="009D6A10" w:rsidRDefault="00DD3175" w:rsidP="006C679E">
            <w:pPr>
              <w:jc w:val="center"/>
              <w:rPr>
                <w:rFonts w:ascii="Arial" w:hAnsi="Arial" w:cs="Arial"/>
              </w:rPr>
            </w:pPr>
            <w:r w:rsidRPr="009D6A10">
              <w:rPr>
                <w:rFonts w:ascii="Arial" w:hAnsi="Arial" w:cs="Arial"/>
              </w:rPr>
              <w:t>Ano de 2034</w:t>
            </w:r>
          </w:p>
        </w:tc>
        <w:tc>
          <w:tcPr>
            <w:tcW w:w="2126" w:type="dxa"/>
            <w:tcBorders>
              <w:top w:val="nil"/>
              <w:left w:val="nil"/>
              <w:bottom w:val="nil"/>
              <w:right w:val="nil"/>
            </w:tcBorders>
            <w:shd w:val="clear" w:color="auto" w:fill="auto"/>
            <w:noWrap/>
            <w:vAlign w:val="bottom"/>
            <w:hideMark/>
          </w:tcPr>
          <w:p w14:paraId="08CCF760" w14:textId="77777777" w:rsidR="00DD3175" w:rsidRPr="009D6A10" w:rsidRDefault="00DD3175" w:rsidP="006C679E">
            <w:pPr>
              <w:jc w:val="right"/>
              <w:rPr>
                <w:rFonts w:ascii="Arial" w:hAnsi="Arial" w:cs="Arial"/>
              </w:rPr>
            </w:pPr>
            <w:r w:rsidRPr="009D6A10">
              <w:rPr>
                <w:rFonts w:ascii="Arial" w:hAnsi="Arial" w:cs="Arial"/>
              </w:rPr>
              <w:t xml:space="preserve">  31.810.046,32 </w:t>
            </w:r>
          </w:p>
        </w:tc>
        <w:tc>
          <w:tcPr>
            <w:tcW w:w="1843" w:type="dxa"/>
            <w:tcBorders>
              <w:top w:val="nil"/>
              <w:left w:val="nil"/>
              <w:bottom w:val="nil"/>
              <w:right w:val="nil"/>
            </w:tcBorders>
            <w:shd w:val="clear" w:color="auto" w:fill="auto"/>
            <w:noWrap/>
            <w:vAlign w:val="bottom"/>
            <w:hideMark/>
          </w:tcPr>
          <w:p w14:paraId="3A3AD147" w14:textId="77777777" w:rsidR="00DD3175" w:rsidRPr="009D6A10" w:rsidRDefault="00DD3175" w:rsidP="006C679E">
            <w:pPr>
              <w:jc w:val="right"/>
              <w:rPr>
                <w:rFonts w:ascii="Arial" w:hAnsi="Arial" w:cs="Arial"/>
              </w:rPr>
            </w:pPr>
            <w:r w:rsidRPr="009D6A10">
              <w:rPr>
                <w:rFonts w:ascii="Arial" w:hAnsi="Arial" w:cs="Arial"/>
              </w:rPr>
              <w:t xml:space="preserve">42.605.119,40 </w:t>
            </w:r>
          </w:p>
        </w:tc>
        <w:tc>
          <w:tcPr>
            <w:tcW w:w="1985" w:type="dxa"/>
            <w:tcBorders>
              <w:top w:val="nil"/>
              <w:left w:val="nil"/>
              <w:bottom w:val="nil"/>
              <w:right w:val="nil"/>
            </w:tcBorders>
            <w:shd w:val="clear" w:color="000000" w:fill="FFC7CE"/>
            <w:noWrap/>
            <w:vAlign w:val="bottom"/>
            <w:hideMark/>
          </w:tcPr>
          <w:p w14:paraId="7D7B5B7E"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-10.795.073,08 </w:t>
            </w:r>
          </w:p>
        </w:tc>
        <w:tc>
          <w:tcPr>
            <w:tcW w:w="1984" w:type="dxa"/>
            <w:gridSpan w:val="2"/>
            <w:tcBorders>
              <w:top w:val="nil"/>
              <w:left w:val="nil"/>
              <w:bottom w:val="nil"/>
              <w:right w:val="nil"/>
            </w:tcBorders>
            <w:shd w:val="clear" w:color="auto" w:fill="auto"/>
            <w:noWrap/>
            <w:vAlign w:val="bottom"/>
            <w:hideMark/>
          </w:tcPr>
          <w:p w14:paraId="0071F4A7" w14:textId="77777777" w:rsidR="00DD3175" w:rsidRPr="009D6A10" w:rsidRDefault="00DD3175" w:rsidP="006C679E">
            <w:pPr>
              <w:jc w:val="right"/>
              <w:rPr>
                <w:rFonts w:ascii="Arial" w:hAnsi="Arial" w:cs="Arial"/>
              </w:rPr>
            </w:pPr>
            <w:r w:rsidRPr="009D6A10">
              <w:rPr>
                <w:rFonts w:ascii="Arial" w:hAnsi="Arial" w:cs="Arial"/>
              </w:rPr>
              <w:t xml:space="preserve">  310.869.601,64 </w:t>
            </w:r>
          </w:p>
        </w:tc>
      </w:tr>
      <w:tr w:rsidR="00DD3175" w:rsidRPr="009D6A10" w14:paraId="33F41F58" w14:textId="77777777" w:rsidTr="006C679E">
        <w:trPr>
          <w:trHeight w:val="330"/>
        </w:trPr>
        <w:tc>
          <w:tcPr>
            <w:tcW w:w="1555" w:type="dxa"/>
            <w:tcBorders>
              <w:top w:val="nil"/>
              <w:left w:val="nil"/>
              <w:bottom w:val="nil"/>
              <w:right w:val="nil"/>
            </w:tcBorders>
            <w:shd w:val="clear" w:color="auto" w:fill="auto"/>
            <w:noWrap/>
            <w:vAlign w:val="center"/>
            <w:hideMark/>
          </w:tcPr>
          <w:p w14:paraId="163397CF" w14:textId="77777777" w:rsidR="00DD3175" w:rsidRPr="009D6A10" w:rsidRDefault="00DD3175" w:rsidP="006C679E">
            <w:pPr>
              <w:jc w:val="center"/>
              <w:rPr>
                <w:rFonts w:ascii="Arial" w:hAnsi="Arial" w:cs="Arial"/>
              </w:rPr>
            </w:pPr>
            <w:r w:rsidRPr="009D6A10">
              <w:rPr>
                <w:rFonts w:ascii="Arial" w:hAnsi="Arial" w:cs="Arial"/>
              </w:rPr>
              <w:t>Ano de 2035</w:t>
            </w:r>
          </w:p>
        </w:tc>
        <w:tc>
          <w:tcPr>
            <w:tcW w:w="2126" w:type="dxa"/>
            <w:tcBorders>
              <w:top w:val="nil"/>
              <w:left w:val="nil"/>
              <w:bottom w:val="nil"/>
              <w:right w:val="nil"/>
            </w:tcBorders>
            <w:shd w:val="clear" w:color="auto" w:fill="auto"/>
            <w:noWrap/>
            <w:vAlign w:val="bottom"/>
            <w:hideMark/>
          </w:tcPr>
          <w:p w14:paraId="5453A5EB" w14:textId="77777777" w:rsidR="00DD3175" w:rsidRPr="009D6A10" w:rsidRDefault="00DD3175" w:rsidP="006C679E">
            <w:pPr>
              <w:jc w:val="right"/>
              <w:rPr>
                <w:rFonts w:ascii="Arial" w:hAnsi="Arial" w:cs="Arial"/>
              </w:rPr>
            </w:pPr>
            <w:r w:rsidRPr="009D6A10">
              <w:rPr>
                <w:rFonts w:ascii="Arial" w:hAnsi="Arial" w:cs="Arial"/>
              </w:rPr>
              <w:t xml:space="preserve">  30.453.811,67 </w:t>
            </w:r>
          </w:p>
        </w:tc>
        <w:tc>
          <w:tcPr>
            <w:tcW w:w="1843" w:type="dxa"/>
            <w:tcBorders>
              <w:top w:val="nil"/>
              <w:left w:val="nil"/>
              <w:bottom w:val="nil"/>
              <w:right w:val="nil"/>
            </w:tcBorders>
            <w:shd w:val="clear" w:color="auto" w:fill="auto"/>
            <w:noWrap/>
            <w:vAlign w:val="bottom"/>
            <w:hideMark/>
          </w:tcPr>
          <w:p w14:paraId="28111608" w14:textId="77777777" w:rsidR="00DD3175" w:rsidRPr="009D6A10" w:rsidRDefault="00DD3175" w:rsidP="006C679E">
            <w:pPr>
              <w:jc w:val="right"/>
              <w:rPr>
                <w:rFonts w:ascii="Arial" w:hAnsi="Arial" w:cs="Arial"/>
              </w:rPr>
            </w:pPr>
            <w:r w:rsidRPr="009D6A10">
              <w:rPr>
                <w:rFonts w:ascii="Arial" w:hAnsi="Arial" w:cs="Arial"/>
              </w:rPr>
              <w:t xml:space="preserve">44.937.676,87 </w:t>
            </w:r>
          </w:p>
        </w:tc>
        <w:tc>
          <w:tcPr>
            <w:tcW w:w="1985" w:type="dxa"/>
            <w:tcBorders>
              <w:top w:val="nil"/>
              <w:left w:val="nil"/>
              <w:bottom w:val="nil"/>
              <w:right w:val="nil"/>
            </w:tcBorders>
            <w:shd w:val="clear" w:color="000000" w:fill="FFC7CE"/>
            <w:noWrap/>
            <w:vAlign w:val="bottom"/>
            <w:hideMark/>
          </w:tcPr>
          <w:p w14:paraId="3286F10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-14.483.865,21 </w:t>
            </w:r>
          </w:p>
        </w:tc>
        <w:tc>
          <w:tcPr>
            <w:tcW w:w="1984" w:type="dxa"/>
            <w:gridSpan w:val="2"/>
            <w:tcBorders>
              <w:top w:val="nil"/>
              <w:left w:val="nil"/>
              <w:bottom w:val="nil"/>
              <w:right w:val="nil"/>
            </w:tcBorders>
            <w:shd w:val="clear" w:color="auto" w:fill="auto"/>
            <w:noWrap/>
            <w:vAlign w:val="bottom"/>
            <w:hideMark/>
          </w:tcPr>
          <w:p w14:paraId="7DDA1F6A" w14:textId="77777777" w:rsidR="00DD3175" w:rsidRPr="009D6A10" w:rsidRDefault="00DD3175" w:rsidP="006C679E">
            <w:pPr>
              <w:jc w:val="right"/>
              <w:rPr>
                <w:rFonts w:ascii="Arial" w:hAnsi="Arial" w:cs="Arial"/>
              </w:rPr>
            </w:pPr>
            <w:r w:rsidRPr="009D6A10">
              <w:rPr>
                <w:rFonts w:ascii="Arial" w:hAnsi="Arial" w:cs="Arial"/>
              </w:rPr>
              <w:t xml:space="preserve">  296.385.736,43 </w:t>
            </w:r>
          </w:p>
        </w:tc>
      </w:tr>
      <w:tr w:rsidR="00DD3175" w:rsidRPr="009D6A10" w14:paraId="5E0E9976" w14:textId="77777777" w:rsidTr="006C679E">
        <w:trPr>
          <w:trHeight w:val="330"/>
        </w:trPr>
        <w:tc>
          <w:tcPr>
            <w:tcW w:w="1555" w:type="dxa"/>
            <w:tcBorders>
              <w:top w:val="nil"/>
              <w:left w:val="nil"/>
              <w:bottom w:val="nil"/>
              <w:right w:val="nil"/>
            </w:tcBorders>
            <w:shd w:val="clear" w:color="auto" w:fill="auto"/>
            <w:noWrap/>
            <w:vAlign w:val="center"/>
            <w:hideMark/>
          </w:tcPr>
          <w:p w14:paraId="376333EF" w14:textId="77777777" w:rsidR="00DD3175" w:rsidRPr="009D6A10" w:rsidRDefault="00DD3175" w:rsidP="006C679E">
            <w:pPr>
              <w:jc w:val="center"/>
              <w:rPr>
                <w:rFonts w:ascii="Arial" w:hAnsi="Arial" w:cs="Arial"/>
              </w:rPr>
            </w:pPr>
            <w:r w:rsidRPr="009D6A10">
              <w:rPr>
                <w:rFonts w:ascii="Arial" w:hAnsi="Arial" w:cs="Arial"/>
              </w:rPr>
              <w:t>Ano de 2036</w:t>
            </w:r>
          </w:p>
        </w:tc>
        <w:tc>
          <w:tcPr>
            <w:tcW w:w="2126" w:type="dxa"/>
            <w:tcBorders>
              <w:top w:val="nil"/>
              <w:left w:val="nil"/>
              <w:bottom w:val="nil"/>
              <w:right w:val="nil"/>
            </w:tcBorders>
            <w:shd w:val="clear" w:color="auto" w:fill="auto"/>
            <w:noWrap/>
            <w:vAlign w:val="bottom"/>
            <w:hideMark/>
          </w:tcPr>
          <w:p w14:paraId="73CC1DCE" w14:textId="77777777" w:rsidR="00DD3175" w:rsidRPr="009D6A10" w:rsidRDefault="00DD3175" w:rsidP="006C679E">
            <w:pPr>
              <w:jc w:val="right"/>
              <w:rPr>
                <w:rFonts w:ascii="Arial" w:hAnsi="Arial" w:cs="Arial"/>
              </w:rPr>
            </w:pPr>
            <w:r w:rsidRPr="009D6A10">
              <w:rPr>
                <w:rFonts w:ascii="Arial" w:hAnsi="Arial" w:cs="Arial"/>
              </w:rPr>
              <w:t xml:space="preserve">  29.296.578,46 </w:t>
            </w:r>
          </w:p>
        </w:tc>
        <w:tc>
          <w:tcPr>
            <w:tcW w:w="1843" w:type="dxa"/>
            <w:tcBorders>
              <w:top w:val="nil"/>
              <w:left w:val="nil"/>
              <w:bottom w:val="nil"/>
              <w:right w:val="nil"/>
            </w:tcBorders>
            <w:shd w:val="clear" w:color="auto" w:fill="auto"/>
            <w:noWrap/>
            <w:vAlign w:val="bottom"/>
            <w:hideMark/>
          </w:tcPr>
          <w:p w14:paraId="78A05AB3" w14:textId="77777777" w:rsidR="00DD3175" w:rsidRPr="009D6A10" w:rsidRDefault="00DD3175" w:rsidP="006C679E">
            <w:pPr>
              <w:jc w:val="right"/>
              <w:rPr>
                <w:rFonts w:ascii="Arial" w:hAnsi="Arial" w:cs="Arial"/>
              </w:rPr>
            </w:pPr>
            <w:r w:rsidRPr="009D6A10">
              <w:rPr>
                <w:rFonts w:ascii="Arial" w:hAnsi="Arial" w:cs="Arial"/>
              </w:rPr>
              <w:t xml:space="preserve">46.259.827,68 </w:t>
            </w:r>
          </w:p>
        </w:tc>
        <w:tc>
          <w:tcPr>
            <w:tcW w:w="1985" w:type="dxa"/>
            <w:tcBorders>
              <w:top w:val="nil"/>
              <w:left w:val="nil"/>
              <w:bottom w:val="nil"/>
              <w:right w:val="nil"/>
            </w:tcBorders>
            <w:shd w:val="clear" w:color="000000" w:fill="FFC7CE"/>
            <w:noWrap/>
            <w:vAlign w:val="bottom"/>
            <w:hideMark/>
          </w:tcPr>
          <w:p w14:paraId="3AC4706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-16.963.249,22 </w:t>
            </w:r>
          </w:p>
        </w:tc>
        <w:tc>
          <w:tcPr>
            <w:tcW w:w="1984" w:type="dxa"/>
            <w:gridSpan w:val="2"/>
            <w:tcBorders>
              <w:top w:val="nil"/>
              <w:left w:val="nil"/>
              <w:bottom w:val="nil"/>
              <w:right w:val="nil"/>
            </w:tcBorders>
            <w:shd w:val="clear" w:color="auto" w:fill="auto"/>
            <w:noWrap/>
            <w:vAlign w:val="bottom"/>
            <w:hideMark/>
          </w:tcPr>
          <w:p w14:paraId="1D18DE23" w14:textId="77777777" w:rsidR="00DD3175" w:rsidRPr="009D6A10" w:rsidRDefault="00DD3175" w:rsidP="006C679E">
            <w:pPr>
              <w:jc w:val="right"/>
              <w:rPr>
                <w:rFonts w:ascii="Arial" w:hAnsi="Arial" w:cs="Arial"/>
              </w:rPr>
            </w:pPr>
            <w:r w:rsidRPr="009D6A10">
              <w:rPr>
                <w:rFonts w:ascii="Arial" w:hAnsi="Arial" w:cs="Arial"/>
              </w:rPr>
              <w:t xml:space="preserve">  279.422.487,21 </w:t>
            </w:r>
          </w:p>
        </w:tc>
      </w:tr>
      <w:tr w:rsidR="00DD3175" w:rsidRPr="009D6A10" w14:paraId="07561824" w14:textId="77777777" w:rsidTr="006C679E">
        <w:trPr>
          <w:trHeight w:val="330"/>
        </w:trPr>
        <w:tc>
          <w:tcPr>
            <w:tcW w:w="1555" w:type="dxa"/>
            <w:tcBorders>
              <w:top w:val="nil"/>
              <w:left w:val="nil"/>
              <w:bottom w:val="nil"/>
              <w:right w:val="nil"/>
            </w:tcBorders>
            <w:shd w:val="clear" w:color="auto" w:fill="auto"/>
            <w:noWrap/>
            <w:vAlign w:val="center"/>
            <w:hideMark/>
          </w:tcPr>
          <w:p w14:paraId="71223F45" w14:textId="77777777" w:rsidR="00DD3175" w:rsidRPr="009D6A10" w:rsidRDefault="00DD3175" w:rsidP="006C679E">
            <w:pPr>
              <w:jc w:val="center"/>
              <w:rPr>
                <w:rFonts w:ascii="Arial" w:hAnsi="Arial" w:cs="Arial"/>
              </w:rPr>
            </w:pPr>
            <w:r w:rsidRPr="009D6A10">
              <w:rPr>
                <w:rFonts w:ascii="Arial" w:hAnsi="Arial" w:cs="Arial"/>
              </w:rPr>
              <w:t>Ano de 2037</w:t>
            </w:r>
          </w:p>
        </w:tc>
        <w:tc>
          <w:tcPr>
            <w:tcW w:w="2126" w:type="dxa"/>
            <w:tcBorders>
              <w:top w:val="nil"/>
              <w:left w:val="nil"/>
              <w:bottom w:val="nil"/>
              <w:right w:val="nil"/>
            </w:tcBorders>
            <w:shd w:val="clear" w:color="auto" w:fill="auto"/>
            <w:noWrap/>
            <w:vAlign w:val="bottom"/>
            <w:hideMark/>
          </w:tcPr>
          <w:p w14:paraId="49E2407D" w14:textId="77777777" w:rsidR="00DD3175" w:rsidRPr="009D6A10" w:rsidRDefault="00DD3175" w:rsidP="006C679E">
            <w:pPr>
              <w:jc w:val="right"/>
              <w:rPr>
                <w:rFonts w:ascii="Arial" w:hAnsi="Arial" w:cs="Arial"/>
              </w:rPr>
            </w:pPr>
            <w:r w:rsidRPr="009D6A10">
              <w:rPr>
                <w:rFonts w:ascii="Arial" w:hAnsi="Arial" w:cs="Arial"/>
              </w:rPr>
              <w:t xml:space="preserve">  28.001.980,70 </w:t>
            </w:r>
          </w:p>
        </w:tc>
        <w:tc>
          <w:tcPr>
            <w:tcW w:w="1843" w:type="dxa"/>
            <w:tcBorders>
              <w:top w:val="nil"/>
              <w:left w:val="nil"/>
              <w:bottom w:val="nil"/>
              <w:right w:val="nil"/>
            </w:tcBorders>
            <w:shd w:val="clear" w:color="auto" w:fill="auto"/>
            <w:noWrap/>
            <w:vAlign w:val="bottom"/>
            <w:hideMark/>
          </w:tcPr>
          <w:p w14:paraId="07D0D028" w14:textId="77777777" w:rsidR="00DD3175" w:rsidRPr="009D6A10" w:rsidRDefault="00DD3175" w:rsidP="006C679E">
            <w:pPr>
              <w:jc w:val="right"/>
              <w:rPr>
                <w:rFonts w:ascii="Arial" w:hAnsi="Arial" w:cs="Arial"/>
              </w:rPr>
            </w:pPr>
            <w:r w:rsidRPr="009D6A10">
              <w:rPr>
                <w:rFonts w:ascii="Arial" w:hAnsi="Arial" w:cs="Arial"/>
              </w:rPr>
              <w:t xml:space="preserve">47.598.560,23 </w:t>
            </w:r>
          </w:p>
        </w:tc>
        <w:tc>
          <w:tcPr>
            <w:tcW w:w="1985" w:type="dxa"/>
            <w:tcBorders>
              <w:top w:val="nil"/>
              <w:left w:val="nil"/>
              <w:bottom w:val="nil"/>
              <w:right w:val="nil"/>
            </w:tcBorders>
            <w:shd w:val="clear" w:color="000000" w:fill="FFC7CE"/>
            <w:noWrap/>
            <w:vAlign w:val="bottom"/>
            <w:hideMark/>
          </w:tcPr>
          <w:p w14:paraId="70CE52B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-19.596.579,53 </w:t>
            </w:r>
          </w:p>
        </w:tc>
        <w:tc>
          <w:tcPr>
            <w:tcW w:w="1984" w:type="dxa"/>
            <w:gridSpan w:val="2"/>
            <w:tcBorders>
              <w:top w:val="nil"/>
              <w:left w:val="nil"/>
              <w:bottom w:val="nil"/>
              <w:right w:val="nil"/>
            </w:tcBorders>
            <w:shd w:val="clear" w:color="auto" w:fill="auto"/>
            <w:noWrap/>
            <w:vAlign w:val="bottom"/>
            <w:hideMark/>
          </w:tcPr>
          <w:p w14:paraId="36481B8F" w14:textId="77777777" w:rsidR="00DD3175" w:rsidRPr="009D6A10" w:rsidRDefault="00DD3175" w:rsidP="006C679E">
            <w:pPr>
              <w:jc w:val="right"/>
              <w:rPr>
                <w:rFonts w:ascii="Arial" w:hAnsi="Arial" w:cs="Arial"/>
              </w:rPr>
            </w:pPr>
            <w:r w:rsidRPr="009D6A10">
              <w:rPr>
                <w:rFonts w:ascii="Arial" w:hAnsi="Arial" w:cs="Arial"/>
              </w:rPr>
              <w:t xml:space="preserve">  259.825.907,68 </w:t>
            </w:r>
          </w:p>
        </w:tc>
      </w:tr>
      <w:tr w:rsidR="00DD3175" w:rsidRPr="009D6A10" w14:paraId="4C26E4C0" w14:textId="77777777" w:rsidTr="006C679E">
        <w:trPr>
          <w:trHeight w:val="330"/>
        </w:trPr>
        <w:tc>
          <w:tcPr>
            <w:tcW w:w="1555" w:type="dxa"/>
            <w:tcBorders>
              <w:top w:val="nil"/>
              <w:left w:val="nil"/>
              <w:bottom w:val="nil"/>
              <w:right w:val="nil"/>
            </w:tcBorders>
            <w:shd w:val="clear" w:color="auto" w:fill="auto"/>
            <w:noWrap/>
            <w:vAlign w:val="center"/>
            <w:hideMark/>
          </w:tcPr>
          <w:p w14:paraId="0CE8D2BB" w14:textId="77777777" w:rsidR="00DD3175" w:rsidRPr="009D6A10" w:rsidRDefault="00DD3175" w:rsidP="006C679E">
            <w:pPr>
              <w:jc w:val="center"/>
              <w:rPr>
                <w:rFonts w:ascii="Arial" w:hAnsi="Arial" w:cs="Arial"/>
              </w:rPr>
            </w:pPr>
            <w:r w:rsidRPr="009D6A10">
              <w:rPr>
                <w:rFonts w:ascii="Arial" w:hAnsi="Arial" w:cs="Arial"/>
              </w:rPr>
              <w:t>Ano de 2038</w:t>
            </w:r>
          </w:p>
        </w:tc>
        <w:tc>
          <w:tcPr>
            <w:tcW w:w="2126" w:type="dxa"/>
            <w:tcBorders>
              <w:top w:val="nil"/>
              <w:left w:val="nil"/>
              <w:bottom w:val="nil"/>
              <w:right w:val="nil"/>
            </w:tcBorders>
            <w:shd w:val="clear" w:color="auto" w:fill="auto"/>
            <w:noWrap/>
            <w:vAlign w:val="bottom"/>
            <w:hideMark/>
          </w:tcPr>
          <w:p w14:paraId="5AE90582" w14:textId="77777777" w:rsidR="00DD3175" w:rsidRPr="009D6A10" w:rsidRDefault="00DD3175" w:rsidP="006C679E">
            <w:pPr>
              <w:jc w:val="right"/>
              <w:rPr>
                <w:rFonts w:ascii="Arial" w:hAnsi="Arial" w:cs="Arial"/>
              </w:rPr>
            </w:pPr>
            <w:r w:rsidRPr="009D6A10">
              <w:rPr>
                <w:rFonts w:ascii="Arial" w:hAnsi="Arial" w:cs="Arial"/>
              </w:rPr>
              <w:t xml:space="preserve">  26.330.846,46 </w:t>
            </w:r>
          </w:p>
        </w:tc>
        <w:tc>
          <w:tcPr>
            <w:tcW w:w="1843" w:type="dxa"/>
            <w:tcBorders>
              <w:top w:val="nil"/>
              <w:left w:val="nil"/>
              <w:bottom w:val="nil"/>
              <w:right w:val="nil"/>
            </w:tcBorders>
            <w:shd w:val="clear" w:color="auto" w:fill="auto"/>
            <w:noWrap/>
            <w:vAlign w:val="bottom"/>
            <w:hideMark/>
          </w:tcPr>
          <w:p w14:paraId="38852132" w14:textId="77777777" w:rsidR="00DD3175" w:rsidRPr="009D6A10" w:rsidRDefault="00DD3175" w:rsidP="006C679E">
            <w:pPr>
              <w:jc w:val="right"/>
              <w:rPr>
                <w:rFonts w:ascii="Arial" w:hAnsi="Arial" w:cs="Arial"/>
              </w:rPr>
            </w:pPr>
            <w:r w:rsidRPr="009D6A10">
              <w:rPr>
                <w:rFonts w:ascii="Arial" w:hAnsi="Arial" w:cs="Arial"/>
              </w:rPr>
              <w:t xml:space="preserve">49.652.351,99 </w:t>
            </w:r>
          </w:p>
        </w:tc>
        <w:tc>
          <w:tcPr>
            <w:tcW w:w="1985" w:type="dxa"/>
            <w:tcBorders>
              <w:top w:val="nil"/>
              <w:left w:val="nil"/>
              <w:bottom w:val="nil"/>
              <w:right w:val="nil"/>
            </w:tcBorders>
            <w:shd w:val="clear" w:color="000000" w:fill="FFC7CE"/>
            <w:noWrap/>
            <w:vAlign w:val="bottom"/>
            <w:hideMark/>
          </w:tcPr>
          <w:p w14:paraId="6657544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-23.321.505,52 </w:t>
            </w:r>
          </w:p>
        </w:tc>
        <w:tc>
          <w:tcPr>
            <w:tcW w:w="1984" w:type="dxa"/>
            <w:gridSpan w:val="2"/>
            <w:tcBorders>
              <w:top w:val="nil"/>
              <w:left w:val="nil"/>
              <w:bottom w:val="nil"/>
              <w:right w:val="nil"/>
            </w:tcBorders>
            <w:shd w:val="clear" w:color="auto" w:fill="auto"/>
            <w:noWrap/>
            <w:vAlign w:val="bottom"/>
            <w:hideMark/>
          </w:tcPr>
          <w:p w14:paraId="3F481A54" w14:textId="77777777" w:rsidR="00DD3175" w:rsidRPr="009D6A10" w:rsidRDefault="00DD3175" w:rsidP="006C679E">
            <w:pPr>
              <w:jc w:val="right"/>
              <w:rPr>
                <w:rFonts w:ascii="Arial" w:hAnsi="Arial" w:cs="Arial"/>
              </w:rPr>
            </w:pPr>
            <w:r w:rsidRPr="009D6A10">
              <w:rPr>
                <w:rFonts w:ascii="Arial" w:hAnsi="Arial" w:cs="Arial"/>
              </w:rPr>
              <w:t xml:space="preserve">  236.504.402,16 </w:t>
            </w:r>
          </w:p>
        </w:tc>
      </w:tr>
      <w:tr w:rsidR="00DD3175" w:rsidRPr="009D6A10" w14:paraId="336AF7F2" w14:textId="77777777" w:rsidTr="006C679E">
        <w:trPr>
          <w:trHeight w:val="330"/>
        </w:trPr>
        <w:tc>
          <w:tcPr>
            <w:tcW w:w="1555" w:type="dxa"/>
            <w:tcBorders>
              <w:top w:val="nil"/>
              <w:left w:val="nil"/>
              <w:bottom w:val="nil"/>
              <w:right w:val="nil"/>
            </w:tcBorders>
            <w:shd w:val="clear" w:color="auto" w:fill="auto"/>
            <w:noWrap/>
            <w:vAlign w:val="center"/>
            <w:hideMark/>
          </w:tcPr>
          <w:p w14:paraId="0B228A98" w14:textId="77777777" w:rsidR="00DD3175" w:rsidRPr="009D6A10" w:rsidRDefault="00DD3175" w:rsidP="006C679E">
            <w:pPr>
              <w:jc w:val="center"/>
              <w:rPr>
                <w:rFonts w:ascii="Arial" w:hAnsi="Arial" w:cs="Arial"/>
              </w:rPr>
            </w:pPr>
            <w:r w:rsidRPr="009D6A10">
              <w:rPr>
                <w:rFonts w:ascii="Arial" w:hAnsi="Arial" w:cs="Arial"/>
              </w:rPr>
              <w:t>Ano de 2039</w:t>
            </w:r>
          </w:p>
        </w:tc>
        <w:tc>
          <w:tcPr>
            <w:tcW w:w="2126" w:type="dxa"/>
            <w:tcBorders>
              <w:top w:val="nil"/>
              <w:left w:val="nil"/>
              <w:bottom w:val="nil"/>
              <w:right w:val="nil"/>
            </w:tcBorders>
            <w:shd w:val="clear" w:color="auto" w:fill="auto"/>
            <w:noWrap/>
            <w:vAlign w:val="bottom"/>
            <w:hideMark/>
          </w:tcPr>
          <w:p w14:paraId="472BB1D3" w14:textId="77777777" w:rsidR="00DD3175" w:rsidRPr="009D6A10" w:rsidRDefault="00DD3175" w:rsidP="006C679E">
            <w:pPr>
              <w:jc w:val="right"/>
              <w:rPr>
                <w:rFonts w:ascii="Arial" w:hAnsi="Arial" w:cs="Arial"/>
              </w:rPr>
            </w:pPr>
            <w:r w:rsidRPr="009D6A10">
              <w:rPr>
                <w:rFonts w:ascii="Arial" w:hAnsi="Arial" w:cs="Arial"/>
              </w:rPr>
              <w:t xml:space="preserve">  24.248.994,72 </w:t>
            </w:r>
          </w:p>
        </w:tc>
        <w:tc>
          <w:tcPr>
            <w:tcW w:w="1843" w:type="dxa"/>
            <w:tcBorders>
              <w:top w:val="nil"/>
              <w:left w:val="nil"/>
              <w:bottom w:val="nil"/>
              <w:right w:val="nil"/>
            </w:tcBorders>
            <w:shd w:val="clear" w:color="auto" w:fill="auto"/>
            <w:noWrap/>
            <w:vAlign w:val="bottom"/>
            <w:hideMark/>
          </w:tcPr>
          <w:p w14:paraId="7251C5DD" w14:textId="77777777" w:rsidR="00DD3175" w:rsidRPr="009D6A10" w:rsidRDefault="00DD3175" w:rsidP="006C679E">
            <w:pPr>
              <w:jc w:val="right"/>
              <w:rPr>
                <w:rFonts w:ascii="Arial" w:hAnsi="Arial" w:cs="Arial"/>
              </w:rPr>
            </w:pPr>
            <w:r w:rsidRPr="009D6A10">
              <w:rPr>
                <w:rFonts w:ascii="Arial" w:hAnsi="Arial" w:cs="Arial"/>
              </w:rPr>
              <w:t xml:space="preserve">52.051.780,07 </w:t>
            </w:r>
          </w:p>
        </w:tc>
        <w:tc>
          <w:tcPr>
            <w:tcW w:w="1985" w:type="dxa"/>
            <w:tcBorders>
              <w:top w:val="nil"/>
              <w:left w:val="nil"/>
              <w:bottom w:val="nil"/>
              <w:right w:val="nil"/>
            </w:tcBorders>
            <w:shd w:val="clear" w:color="000000" w:fill="FFC7CE"/>
            <w:noWrap/>
            <w:vAlign w:val="bottom"/>
            <w:hideMark/>
          </w:tcPr>
          <w:p w14:paraId="4620A3C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-27.802.785,36 </w:t>
            </w:r>
          </w:p>
        </w:tc>
        <w:tc>
          <w:tcPr>
            <w:tcW w:w="1984" w:type="dxa"/>
            <w:gridSpan w:val="2"/>
            <w:tcBorders>
              <w:top w:val="nil"/>
              <w:left w:val="nil"/>
              <w:bottom w:val="nil"/>
              <w:right w:val="nil"/>
            </w:tcBorders>
            <w:shd w:val="clear" w:color="auto" w:fill="auto"/>
            <w:noWrap/>
            <w:vAlign w:val="bottom"/>
            <w:hideMark/>
          </w:tcPr>
          <w:p w14:paraId="6D38B454" w14:textId="77777777" w:rsidR="00DD3175" w:rsidRPr="009D6A10" w:rsidRDefault="00DD3175" w:rsidP="006C679E">
            <w:pPr>
              <w:jc w:val="right"/>
              <w:rPr>
                <w:rFonts w:ascii="Arial" w:hAnsi="Arial" w:cs="Arial"/>
              </w:rPr>
            </w:pPr>
            <w:r w:rsidRPr="009D6A10">
              <w:rPr>
                <w:rFonts w:ascii="Arial" w:hAnsi="Arial" w:cs="Arial"/>
              </w:rPr>
              <w:t xml:space="preserve">  208.701.616,80 </w:t>
            </w:r>
          </w:p>
        </w:tc>
      </w:tr>
      <w:tr w:rsidR="00DD3175" w:rsidRPr="009D6A10" w14:paraId="455FC450" w14:textId="77777777" w:rsidTr="006C679E">
        <w:trPr>
          <w:trHeight w:val="330"/>
        </w:trPr>
        <w:tc>
          <w:tcPr>
            <w:tcW w:w="1555" w:type="dxa"/>
            <w:tcBorders>
              <w:top w:val="nil"/>
              <w:left w:val="nil"/>
              <w:bottom w:val="nil"/>
              <w:right w:val="nil"/>
            </w:tcBorders>
            <w:shd w:val="clear" w:color="auto" w:fill="auto"/>
            <w:noWrap/>
            <w:vAlign w:val="center"/>
            <w:hideMark/>
          </w:tcPr>
          <w:p w14:paraId="29B6DB74" w14:textId="77777777" w:rsidR="00DD3175" w:rsidRPr="009D6A10" w:rsidRDefault="00DD3175" w:rsidP="006C679E">
            <w:pPr>
              <w:jc w:val="center"/>
              <w:rPr>
                <w:rFonts w:ascii="Arial" w:hAnsi="Arial" w:cs="Arial"/>
              </w:rPr>
            </w:pPr>
            <w:r w:rsidRPr="009D6A10">
              <w:rPr>
                <w:rFonts w:ascii="Arial" w:hAnsi="Arial" w:cs="Arial"/>
              </w:rPr>
              <w:t>Ano de 2040</w:t>
            </w:r>
          </w:p>
        </w:tc>
        <w:tc>
          <w:tcPr>
            <w:tcW w:w="2126" w:type="dxa"/>
            <w:tcBorders>
              <w:top w:val="nil"/>
              <w:left w:val="nil"/>
              <w:bottom w:val="nil"/>
              <w:right w:val="nil"/>
            </w:tcBorders>
            <w:shd w:val="clear" w:color="auto" w:fill="auto"/>
            <w:noWrap/>
            <w:vAlign w:val="bottom"/>
            <w:hideMark/>
          </w:tcPr>
          <w:p w14:paraId="670DB121" w14:textId="77777777" w:rsidR="00DD3175" w:rsidRPr="009D6A10" w:rsidRDefault="00DD3175" w:rsidP="006C679E">
            <w:pPr>
              <w:jc w:val="right"/>
              <w:rPr>
                <w:rFonts w:ascii="Arial" w:hAnsi="Arial" w:cs="Arial"/>
              </w:rPr>
            </w:pPr>
            <w:r w:rsidRPr="009D6A10">
              <w:rPr>
                <w:rFonts w:ascii="Arial" w:hAnsi="Arial" w:cs="Arial"/>
              </w:rPr>
              <w:t xml:space="preserve">  21.614.970,20 </w:t>
            </w:r>
          </w:p>
        </w:tc>
        <w:tc>
          <w:tcPr>
            <w:tcW w:w="1843" w:type="dxa"/>
            <w:tcBorders>
              <w:top w:val="nil"/>
              <w:left w:val="nil"/>
              <w:bottom w:val="nil"/>
              <w:right w:val="nil"/>
            </w:tcBorders>
            <w:shd w:val="clear" w:color="auto" w:fill="auto"/>
            <w:noWrap/>
            <w:vAlign w:val="bottom"/>
            <w:hideMark/>
          </w:tcPr>
          <w:p w14:paraId="13511D7A" w14:textId="77777777" w:rsidR="00DD3175" w:rsidRPr="009D6A10" w:rsidRDefault="00DD3175" w:rsidP="006C679E">
            <w:pPr>
              <w:jc w:val="right"/>
              <w:rPr>
                <w:rFonts w:ascii="Arial" w:hAnsi="Arial" w:cs="Arial"/>
              </w:rPr>
            </w:pPr>
            <w:r w:rsidRPr="009D6A10">
              <w:rPr>
                <w:rFonts w:ascii="Arial" w:hAnsi="Arial" w:cs="Arial"/>
              </w:rPr>
              <w:t xml:space="preserve">55.266.647,09 </w:t>
            </w:r>
          </w:p>
        </w:tc>
        <w:tc>
          <w:tcPr>
            <w:tcW w:w="1985" w:type="dxa"/>
            <w:tcBorders>
              <w:top w:val="nil"/>
              <w:left w:val="nil"/>
              <w:bottom w:val="nil"/>
              <w:right w:val="nil"/>
            </w:tcBorders>
            <w:shd w:val="clear" w:color="000000" w:fill="FFC7CE"/>
            <w:noWrap/>
            <w:vAlign w:val="bottom"/>
            <w:hideMark/>
          </w:tcPr>
          <w:p w14:paraId="29E486A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-33.651.676,89 </w:t>
            </w:r>
          </w:p>
        </w:tc>
        <w:tc>
          <w:tcPr>
            <w:tcW w:w="1984" w:type="dxa"/>
            <w:gridSpan w:val="2"/>
            <w:tcBorders>
              <w:top w:val="nil"/>
              <w:left w:val="nil"/>
              <w:bottom w:val="nil"/>
              <w:right w:val="nil"/>
            </w:tcBorders>
            <w:shd w:val="clear" w:color="auto" w:fill="auto"/>
            <w:noWrap/>
            <w:vAlign w:val="bottom"/>
            <w:hideMark/>
          </w:tcPr>
          <w:p w14:paraId="3F0F348C" w14:textId="77777777" w:rsidR="00DD3175" w:rsidRPr="009D6A10" w:rsidRDefault="00DD3175" w:rsidP="006C679E">
            <w:pPr>
              <w:jc w:val="right"/>
              <w:rPr>
                <w:rFonts w:ascii="Arial" w:hAnsi="Arial" w:cs="Arial"/>
              </w:rPr>
            </w:pPr>
            <w:r w:rsidRPr="009D6A10">
              <w:rPr>
                <w:rFonts w:ascii="Arial" w:hAnsi="Arial" w:cs="Arial"/>
              </w:rPr>
              <w:t xml:space="preserve">  175.049.939,91 </w:t>
            </w:r>
          </w:p>
        </w:tc>
      </w:tr>
      <w:tr w:rsidR="00DD3175" w:rsidRPr="009D6A10" w14:paraId="56CCD9AB" w14:textId="77777777" w:rsidTr="006C679E">
        <w:trPr>
          <w:trHeight w:val="330"/>
        </w:trPr>
        <w:tc>
          <w:tcPr>
            <w:tcW w:w="1555" w:type="dxa"/>
            <w:tcBorders>
              <w:top w:val="nil"/>
              <w:left w:val="nil"/>
              <w:bottom w:val="nil"/>
              <w:right w:val="nil"/>
            </w:tcBorders>
            <w:shd w:val="clear" w:color="auto" w:fill="auto"/>
            <w:noWrap/>
            <w:vAlign w:val="center"/>
            <w:hideMark/>
          </w:tcPr>
          <w:p w14:paraId="05FB08A8" w14:textId="77777777" w:rsidR="00DD3175" w:rsidRPr="009D6A10" w:rsidRDefault="00DD3175" w:rsidP="006C679E">
            <w:pPr>
              <w:jc w:val="center"/>
              <w:rPr>
                <w:rFonts w:ascii="Arial" w:hAnsi="Arial" w:cs="Arial"/>
              </w:rPr>
            </w:pPr>
            <w:r w:rsidRPr="009D6A10">
              <w:rPr>
                <w:rFonts w:ascii="Arial" w:hAnsi="Arial" w:cs="Arial"/>
              </w:rPr>
              <w:t>Ano de 2041</w:t>
            </w:r>
          </w:p>
        </w:tc>
        <w:tc>
          <w:tcPr>
            <w:tcW w:w="2126" w:type="dxa"/>
            <w:tcBorders>
              <w:top w:val="nil"/>
              <w:left w:val="nil"/>
              <w:bottom w:val="nil"/>
              <w:right w:val="nil"/>
            </w:tcBorders>
            <w:shd w:val="clear" w:color="auto" w:fill="auto"/>
            <w:noWrap/>
            <w:vAlign w:val="bottom"/>
            <w:hideMark/>
          </w:tcPr>
          <w:p w14:paraId="0A87D579" w14:textId="77777777" w:rsidR="00DD3175" w:rsidRPr="009D6A10" w:rsidRDefault="00DD3175" w:rsidP="006C679E">
            <w:pPr>
              <w:jc w:val="right"/>
              <w:rPr>
                <w:rFonts w:ascii="Arial" w:hAnsi="Arial" w:cs="Arial"/>
              </w:rPr>
            </w:pPr>
            <w:r w:rsidRPr="009D6A10">
              <w:rPr>
                <w:rFonts w:ascii="Arial" w:hAnsi="Arial" w:cs="Arial"/>
              </w:rPr>
              <w:t xml:space="preserve">  19.263.525,87 </w:t>
            </w:r>
          </w:p>
        </w:tc>
        <w:tc>
          <w:tcPr>
            <w:tcW w:w="1843" w:type="dxa"/>
            <w:tcBorders>
              <w:top w:val="nil"/>
              <w:left w:val="nil"/>
              <w:bottom w:val="nil"/>
              <w:right w:val="nil"/>
            </w:tcBorders>
            <w:shd w:val="clear" w:color="auto" w:fill="auto"/>
            <w:noWrap/>
            <w:vAlign w:val="bottom"/>
            <w:hideMark/>
          </w:tcPr>
          <w:p w14:paraId="18153E87" w14:textId="77777777" w:rsidR="00DD3175" w:rsidRPr="009D6A10" w:rsidRDefault="00DD3175" w:rsidP="006C679E">
            <w:pPr>
              <w:jc w:val="right"/>
              <w:rPr>
                <w:rFonts w:ascii="Arial" w:hAnsi="Arial" w:cs="Arial"/>
              </w:rPr>
            </w:pPr>
            <w:r w:rsidRPr="009D6A10">
              <w:rPr>
                <w:rFonts w:ascii="Arial" w:hAnsi="Arial" w:cs="Arial"/>
              </w:rPr>
              <w:t xml:space="preserve">57.307.304,02 </w:t>
            </w:r>
          </w:p>
        </w:tc>
        <w:tc>
          <w:tcPr>
            <w:tcW w:w="1985" w:type="dxa"/>
            <w:tcBorders>
              <w:top w:val="nil"/>
              <w:left w:val="nil"/>
              <w:bottom w:val="nil"/>
              <w:right w:val="nil"/>
            </w:tcBorders>
            <w:shd w:val="clear" w:color="000000" w:fill="FFC7CE"/>
            <w:noWrap/>
            <w:vAlign w:val="bottom"/>
            <w:hideMark/>
          </w:tcPr>
          <w:p w14:paraId="020C840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-38.043.778,15 </w:t>
            </w:r>
          </w:p>
        </w:tc>
        <w:tc>
          <w:tcPr>
            <w:tcW w:w="1984" w:type="dxa"/>
            <w:gridSpan w:val="2"/>
            <w:tcBorders>
              <w:top w:val="nil"/>
              <w:left w:val="nil"/>
              <w:bottom w:val="nil"/>
              <w:right w:val="nil"/>
            </w:tcBorders>
            <w:shd w:val="clear" w:color="auto" w:fill="auto"/>
            <w:noWrap/>
            <w:vAlign w:val="bottom"/>
            <w:hideMark/>
          </w:tcPr>
          <w:p w14:paraId="3531E938" w14:textId="77777777" w:rsidR="00DD3175" w:rsidRPr="009D6A10" w:rsidRDefault="00DD3175" w:rsidP="006C679E">
            <w:pPr>
              <w:jc w:val="right"/>
              <w:rPr>
                <w:rFonts w:ascii="Arial" w:hAnsi="Arial" w:cs="Arial"/>
              </w:rPr>
            </w:pPr>
            <w:r w:rsidRPr="009D6A10">
              <w:rPr>
                <w:rFonts w:ascii="Arial" w:hAnsi="Arial" w:cs="Arial"/>
              </w:rPr>
              <w:t xml:space="preserve">  137.006.161,76 </w:t>
            </w:r>
          </w:p>
        </w:tc>
      </w:tr>
      <w:tr w:rsidR="00DD3175" w:rsidRPr="009D6A10" w14:paraId="5D2D50A5" w14:textId="77777777" w:rsidTr="006C679E">
        <w:trPr>
          <w:trHeight w:val="330"/>
        </w:trPr>
        <w:tc>
          <w:tcPr>
            <w:tcW w:w="1555" w:type="dxa"/>
            <w:tcBorders>
              <w:top w:val="nil"/>
              <w:left w:val="nil"/>
              <w:bottom w:val="nil"/>
              <w:right w:val="nil"/>
            </w:tcBorders>
            <w:shd w:val="clear" w:color="auto" w:fill="auto"/>
            <w:noWrap/>
            <w:vAlign w:val="center"/>
            <w:hideMark/>
          </w:tcPr>
          <w:p w14:paraId="0BC75B2D" w14:textId="77777777" w:rsidR="00DD3175" w:rsidRPr="009D6A10" w:rsidRDefault="00DD3175" w:rsidP="006C679E">
            <w:pPr>
              <w:jc w:val="center"/>
              <w:rPr>
                <w:rFonts w:ascii="Arial" w:hAnsi="Arial" w:cs="Arial"/>
              </w:rPr>
            </w:pPr>
            <w:r w:rsidRPr="009D6A10">
              <w:rPr>
                <w:rFonts w:ascii="Arial" w:hAnsi="Arial" w:cs="Arial"/>
              </w:rPr>
              <w:t>Ano de 2042</w:t>
            </w:r>
          </w:p>
        </w:tc>
        <w:tc>
          <w:tcPr>
            <w:tcW w:w="2126" w:type="dxa"/>
            <w:tcBorders>
              <w:top w:val="nil"/>
              <w:left w:val="nil"/>
              <w:bottom w:val="nil"/>
              <w:right w:val="nil"/>
            </w:tcBorders>
            <w:shd w:val="clear" w:color="auto" w:fill="auto"/>
            <w:noWrap/>
            <w:vAlign w:val="bottom"/>
            <w:hideMark/>
          </w:tcPr>
          <w:p w14:paraId="7A018FF5" w14:textId="77777777" w:rsidR="00DD3175" w:rsidRPr="009D6A10" w:rsidRDefault="00DD3175" w:rsidP="006C679E">
            <w:pPr>
              <w:jc w:val="right"/>
              <w:rPr>
                <w:rFonts w:ascii="Arial" w:hAnsi="Arial" w:cs="Arial"/>
              </w:rPr>
            </w:pPr>
            <w:r w:rsidRPr="009D6A10">
              <w:rPr>
                <w:rFonts w:ascii="Arial" w:hAnsi="Arial" w:cs="Arial"/>
              </w:rPr>
              <w:t xml:space="preserve">  16.724.935,85 </w:t>
            </w:r>
          </w:p>
        </w:tc>
        <w:tc>
          <w:tcPr>
            <w:tcW w:w="1843" w:type="dxa"/>
            <w:tcBorders>
              <w:top w:val="nil"/>
              <w:left w:val="nil"/>
              <w:bottom w:val="nil"/>
              <w:right w:val="nil"/>
            </w:tcBorders>
            <w:shd w:val="clear" w:color="auto" w:fill="auto"/>
            <w:noWrap/>
            <w:vAlign w:val="bottom"/>
            <w:hideMark/>
          </w:tcPr>
          <w:p w14:paraId="28FC9634" w14:textId="77777777" w:rsidR="00DD3175" w:rsidRPr="009D6A10" w:rsidRDefault="00DD3175" w:rsidP="006C679E">
            <w:pPr>
              <w:jc w:val="right"/>
              <w:rPr>
                <w:rFonts w:ascii="Arial" w:hAnsi="Arial" w:cs="Arial"/>
              </w:rPr>
            </w:pPr>
            <w:r w:rsidRPr="009D6A10">
              <w:rPr>
                <w:rFonts w:ascii="Arial" w:hAnsi="Arial" w:cs="Arial"/>
              </w:rPr>
              <w:t xml:space="preserve">58.783.069,84 </w:t>
            </w:r>
          </w:p>
        </w:tc>
        <w:tc>
          <w:tcPr>
            <w:tcW w:w="1985" w:type="dxa"/>
            <w:tcBorders>
              <w:top w:val="nil"/>
              <w:left w:val="nil"/>
              <w:bottom w:val="nil"/>
              <w:right w:val="nil"/>
            </w:tcBorders>
            <w:shd w:val="clear" w:color="000000" w:fill="FFC7CE"/>
            <w:noWrap/>
            <w:vAlign w:val="bottom"/>
            <w:hideMark/>
          </w:tcPr>
          <w:p w14:paraId="7D1B077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-42.058.133,99 </w:t>
            </w:r>
          </w:p>
        </w:tc>
        <w:tc>
          <w:tcPr>
            <w:tcW w:w="1984" w:type="dxa"/>
            <w:gridSpan w:val="2"/>
            <w:tcBorders>
              <w:top w:val="nil"/>
              <w:left w:val="nil"/>
              <w:bottom w:val="nil"/>
              <w:right w:val="nil"/>
            </w:tcBorders>
            <w:shd w:val="clear" w:color="auto" w:fill="auto"/>
            <w:noWrap/>
            <w:vAlign w:val="bottom"/>
            <w:hideMark/>
          </w:tcPr>
          <w:p w14:paraId="10F9E0AF" w14:textId="77777777" w:rsidR="00DD3175" w:rsidRPr="009D6A10" w:rsidRDefault="00DD3175" w:rsidP="006C679E">
            <w:pPr>
              <w:jc w:val="right"/>
              <w:rPr>
                <w:rFonts w:ascii="Arial" w:hAnsi="Arial" w:cs="Arial"/>
              </w:rPr>
            </w:pPr>
            <w:r w:rsidRPr="009D6A10">
              <w:rPr>
                <w:rFonts w:ascii="Arial" w:hAnsi="Arial" w:cs="Arial"/>
              </w:rPr>
              <w:t xml:space="preserve">94.948.027,77 </w:t>
            </w:r>
          </w:p>
        </w:tc>
      </w:tr>
      <w:tr w:rsidR="00DD3175" w:rsidRPr="009D6A10" w14:paraId="0B7F25EF" w14:textId="77777777" w:rsidTr="006C679E">
        <w:trPr>
          <w:trHeight w:val="330"/>
        </w:trPr>
        <w:tc>
          <w:tcPr>
            <w:tcW w:w="1555" w:type="dxa"/>
            <w:tcBorders>
              <w:top w:val="nil"/>
              <w:left w:val="nil"/>
              <w:bottom w:val="nil"/>
              <w:right w:val="nil"/>
            </w:tcBorders>
            <w:shd w:val="clear" w:color="auto" w:fill="auto"/>
            <w:noWrap/>
            <w:vAlign w:val="center"/>
            <w:hideMark/>
          </w:tcPr>
          <w:p w14:paraId="2E7BB730" w14:textId="77777777" w:rsidR="00DD3175" w:rsidRPr="009D6A10" w:rsidRDefault="00DD3175" w:rsidP="006C679E">
            <w:pPr>
              <w:jc w:val="center"/>
              <w:rPr>
                <w:rFonts w:ascii="Arial" w:hAnsi="Arial" w:cs="Arial"/>
              </w:rPr>
            </w:pPr>
            <w:r w:rsidRPr="009D6A10">
              <w:rPr>
                <w:rFonts w:ascii="Arial" w:hAnsi="Arial" w:cs="Arial"/>
              </w:rPr>
              <w:t>Ano de 2043</w:t>
            </w:r>
          </w:p>
        </w:tc>
        <w:tc>
          <w:tcPr>
            <w:tcW w:w="2126" w:type="dxa"/>
            <w:tcBorders>
              <w:top w:val="nil"/>
              <w:left w:val="nil"/>
              <w:bottom w:val="nil"/>
              <w:right w:val="nil"/>
            </w:tcBorders>
            <w:shd w:val="clear" w:color="auto" w:fill="auto"/>
            <w:noWrap/>
            <w:vAlign w:val="bottom"/>
            <w:hideMark/>
          </w:tcPr>
          <w:p w14:paraId="5B2F7FD5" w14:textId="77777777" w:rsidR="00DD3175" w:rsidRPr="009D6A10" w:rsidRDefault="00DD3175" w:rsidP="006C679E">
            <w:pPr>
              <w:jc w:val="right"/>
              <w:rPr>
                <w:rFonts w:ascii="Arial" w:hAnsi="Arial" w:cs="Arial"/>
              </w:rPr>
            </w:pPr>
            <w:r w:rsidRPr="009D6A10">
              <w:rPr>
                <w:rFonts w:ascii="Arial" w:hAnsi="Arial" w:cs="Arial"/>
              </w:rPr>
              <w:t xml:space="preserve">  13.912.295,16 </w:t>
            </w:r>
          </w:p>
        </w:tc>
        <w:tc>
          <w:tcPr>
            <w:tcW w:w="1843" w:type="dxa"/>
            <w:tcBorders>
              <w:top w:val="nil"/>
              <w:left w:val="nil"/>
              <w:bottom w:val="nil"/>
              <w:right w:val="nil"/>
            </w:tcBorders>
            <w:shd w:val="clear" w:color="auto" w:fill="auto"/>
            <w:noWrap/>
            <w:vAlign w:val="bottom"/>
            <w:hideMark/>
          </w:tcPr>
          <w:p w14:paraId="4847EE96" w14:textId="77777777" w:rsidR="00DD3175" w:rsidRPr="009D6A10" w:rsidRDefault="00DD3175" w:rsidP="006C679E">
            <w:pPr>
              <w:jc w:val="right"/>
              <w:rPr>
                <w:rFonts w:ascii="Arial" w:hAnsi="Arial" w:cs="Arial"/>
              </w:rPr>
            </w:pPr>
            <w:r w:rsidRPr="009D6A10">
              <w:rPr>
                <w:rFonts w:ascii="Arial" w:hAnsi="Arial" w:cs="Arial"/>
              </w:rPr>
              <w:t xml:space="preserve">60.681.939,19 </w:t>
            </w:r>
          </w:p>
        </w:tc>
        <w:tc>
          <w:tcPr>
            <w:tcW w:w="1985" w:type="dxa"/>
            <w:tcBorders>
              <w:top w:val="nil"/>
              <w:left w:val="nil"/>
              <w:bottom w:val="nil"/>
              <w:right w:val="nil"/>
            </w:tcBorders>
            <w:shd w:val="clear" w:color="000000" w:fill="FFC7CE"/>
            <w:noWrap/>
            <w:vAlign w:val="bottom"/>
            <w:hideMark/>
          </w:tcPr>
          <w:p w14:paraId="0A98D30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-46.769.644,04 </w:t>
            </w:r>
          </w:p>
        </w:tc>
        <w:tc>
          <w:tcPr>
            <w:tcW w:w="1984" w:type="dxa"/>
            <w:gridSpan w:val="2"/>
            <w:tcBorders>
              <w:top w:val="nil"/>
              <w:left w:val="nil"/>
              <w:bottom w:val="nil"/>
              <w:right w:val="nil"/>
            </w:tcBorders>
            <w:shd w:val="clear" w:color="auto" w:fill="auto"/>
            <w:noWrap/>
            <w:vAlign w:val="bottom"/>
            <w:hideMark/>
          </w:tcPr>
          <w:p w14:paraId="23E4618D" w14:textId="77777777" w:rsidR="00DD3175" w:rsidRPr="009D6A10" w:rsidRDefault="00DD3175" w:rsidP="006C679E">
            <w:pPr>
              <w:jc w:val="right"/>
              <w:rPr>
                <w:rFonts w:ascii="Arial" w:hAnsi="Arial" w:cs="Arial"/>
              </w:rPr>
            </w:pPr>
            <w:r w:rsidRPr="009D6A10">
              <w:rPr>
                <w:rFonts w:ascii="Arial" w:hAnsi="Arial" w:cs="Arial"/>
              </w:rPr>
              <w:t xml:space="preserve">48.178.383,73 </w:t>
            </w:r>
          </w:p>
        </w:tc>
      </w:tr>
      <w:tr w:rsidR="00DD3175" w:rsidRPr="009D6A10" w14:paraId="2F7EDC6E" w14:textId="77777777" w:rsidTr="006C679E">
        <w:trPr>
          <w:trHeight w:val="330"/>
        </w:trPr>
        <w:tc>
          <w:tcPr>
            <w:tcW w:w="1555" w:type="dxa"/>
            <w:tcBorders>
              <w:top w:val="nil"/>
              <w:left w:val="nil"/>
              <w:bottom w:val="nil"/>
              <w:right w:val="nil"/>
            </w:tcBorders>
            <w:shd w:val="clear" w:color="auto" w:fill="auto"/>
            <w:noWrap/>
            <w:vAlign w:val="center"/>
            <w:hideMark/>
          </w:tcPr>
          <w:p w14:paraId="27DEEEC8" w14:textId="77777777" w:rsidR="00DD3175" w:rsidRPr="009D6A10" w:rsidRDefault="00DD3175" w:rsidP="006C679E">
            <w:pPr>
              <w:jc w:val="center"/>
              <w:rPr>
                <w:rFonts w:ascii="Arial" w:hAnsi="Arial" w:cs="Arial"/>
              </w:rPr>
            </w:pPr>
            <w:r w:rsidRPr="009D6A10">
              <w:rPr>
                <w:rFonts w:ascii="Arial" w:hAnsi="Arial" w:cs="Arial"/>
              </w:rPr>
              <w:t>Ano de 2044</w:t>
            </w:r>
          </w:p>
        </w:tc>
        <w:tc>
          <w:tcPr>
            <w:tcW w:w="2126" w:type="dxa"/>
            <w:tcBorders>
              <w:top w:val="nil"/>
              <w:left w:val="nil"/>
              <w:bottom w:val="nil"/>
              <w:right w:val="nil"/>
            </w:tcBorders>
            <w:shd w:val="clear" w:color="auto" w:fill="auto"/>
            <w:noWrap/>
            <w:vAlign w:val="bottom"/>
            <w:hideMark/>
          </w:tcPr>
          <w:p w14:paraId="2E7B47E6" w14:textId="77777777" w:rsidR="00DD3175" w:rsidRPr="009D6A10" w:rsidRDefault="00DD3175" w:rsidP="006C679E">
            <w:pPr>
              <w:jc w:val="right"/>
              <w:rPr>
                <w:rFonts w:ascii="Arial" w:hAnsi="Arial" w:cs="Arial"/>
              </w:rPr>
            </w:pPr>
            <w:r w:rsidRPr="009D6A10">
              <w:rPr>
                <w:rFonts w:ascii="Arial" w:hAnsi="Arial" w:cs="Arial"/>
              </w:rPr>
              <w:t xml:space="preserve">  11.434.305,79 </w:t>
            </w:r>
          </w:p>
        </w:tc>
        <w:tc>
          <w:tcPr>
            <w:tcW w:w="1843" w:type="dxa"/>
            <w:tcBorders>
              <w:top w:val="nil"/>
              <w:left w:val="nil"/>
              <w:bottom w:val="nil"/>
              <w:right w:val="nil"/>
            </w:tcBorders>
            <w:shd w:val="clear" w:color="auto" w:fill="auto"/>
            <w:noWrap/>
            <w:vAlign w:val="bottom"/>
            <w:hideMark/>
          </w:tcPr>
          <w:p w14:paraId="4A8202D8" w14:textId="77777777" w:rsidR="00DD3175" w:rsidRPr="009D6A10" w:rsidRDefault="00DD3175" w:rsidP="006C679E">
            <w:pPr>
              <w:jc w:val="right"/>
              <w:rPr>
                <w:rFonts w:ascii="Arial" w:hAnsi="Arial" w:cs="Arial"/>
              </w:rPr>
            </w:pPr>
            <w:r w:rsidRPr="009D6A10">
              <w:rPr>
                <w:rFonts w:ascii="Arial" w:hAnsi="Arial" w:cs="Arial"/>
              </w:rPr>
              <w:t xml:space="preserve">61.280.714,62 </w:t>
            </w:r>
          </w:p>
        </w:tc>
        <w:tc>
          <w:tcPr>
            <w:tcW w:w="1985" w:type="dxa"/>
            <w:tcBorders>
              <w:top w:val="nil"/>
              <w:left w:val="nil"/>
              <w:bottom w:val="nil"/>
              <w:right w:val="nil"/>
            </w:tcBorders>
            <w:shd w:val="clear" w:color="000000" w:fill="FFC7CE"/>
            <w:noWrap/>
            <w:vAlign w:val="bottom"/>
            <w:hideMark/>
          </w:tcPr>
          <w:p w14:paraId="78B3EC7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-49.846.408,83 </w:t>
            </w:r>
          </w:p>
        </w:tc>
        <w:tc>
          <w:tcPr>
            <w:tcW w:w="1984" w:type="dxa"/>
            <w:gridSpan w:val="2"/>
            <w:tcBorders>
              <w:top w:val="nil"/>
              <w:left w:val="nil"/>
              <w:bottom w:val="nil"/>
              <w:right w:val="nil"/>
            </w:tcBorders>
            <w:shd w:val="clear" w:color="000000" w:fill="FFC7CE"/>
            <w:noWrap/>
            <w:vAlign w:val="bottom"/>
            <w:hideMark/>
          </w:tcPr>
          <w:p w14:paraId="29835C7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-1.668.025,10 </w:t>
            </w:r>
          </w:p>
        </w:tc>
      </w:tr>
      <w:tr w:rsidR="00DD3175" w:rsidRPr="009D6A10" w14:paraId="0DD4ABC1" w14:textId="77777777" w:rsidTr="006C679E">
        <w:trPr>
          <w:trHeight w:val="330"/>
        </w:trPr>
        <w:tc>
          <w:tcPr>
            <w:tcW w:w="1555" w:type="dxa"/>
            <w:tcBorders>
              <w:top w:val="nil"/>
              <w:left w:val="nil"/>
              <w:bottom w:val="nil"/>
              <w:right w:val="nil"/>
            </w:tcBorders>
            <w:shd w:val="clear" w:color="auto" w:fill="auto"/>
            <w:noWrap/>
            <w:vAlign w:val="center"/>
            <w:hideMark/>
          </w:tcPr>
          <w:p w14:paraId="30DB3F54" w14:textId="77777777" w:rsidR="00DD3175" w:rsidRPr="009D6A10" w:rsidRDefault="00DD3175" w:rsidP="006C679E">
            <w:pPr>
              <w:jc w:val="center"/>
              <w:rPr>
                <w:rFonts w:ascii="Arial" w:hAnsi="Arial" w:cs="Arial"/>
              </w:rPr>
            </w:pPr>
            <w:r w:rsidRPr="009D6A10">
              <w:rPr>
                <w:rFonts w:ascii="Arial" w:hAnsi="Arial" w:cs="Arial"/>
              </w:rPr>
              <w:t>Ano de 2045</w:t>
            </w:r>
          </w:p>
        </w:tc>
        <w:tc>
          <w:tcPr>
            <w:tcW w:w="2126" w:type="dxa"/>
            <w:tcBorders>
              <w:top w:val="nil"/>
              <w:left w:val="nil"/>
              <w:bottom w:val="nil"/>
              <w:right w:val="nil"/>
            </w:tcBorders>
            <w:shd w:val="clear" w:color="auto" w:fill="auto"/>
            <w:noWrap/>
            <w:vAlign w:val="bottom"/>
            <w:hideMark/>
          </w:tcPr>
          <w:p w14:paraId="66194B69" w14:textId="77777777" w:rsidR="00DD3175" w:rsidRPr="009D6A10" w:rsidRDefault="00DD3175" w:rsidP="006C679E">
            <w:pPr>
              <w:jc w:val="right"/>
              <w:rPr>
                <w:rFonts w:ascii="Arial" w:hAnsi="Arial" w:cs="Arial"/>
              </w:rPr>
            </w:pPr>
            <w:r w:rsidRPr="009D6A10">
              <w:rPr>
                <w:rFonts w:ascii="Arial" w:hAnsi="Arial" w:cs="Arial"/>
              </w:rPr>
              <w:t xml:space="preserve">  10.926.620,77 </w:t>
            </w:r>
          </w:p>
        </w:tc>
        <w:tc>
          <w:tcPr>
            <w:tcW w:w="1843" w:type="dxa"/>
            <w:tcBorders>
              <w:top w:val="nil"/>
              <w:left w:val="nil"/>
              <w:bottom w:val="nil"/>
              <w:right w:val="nil"/>
            </w:tcBorders>
            <w:shd w:val="clear" w:color="auto" w:fill="auto"/>
            <w:noWrap/>
            <w:vAlign w:val="bottom"/>
            <w:hideMark/>
          </w:tcPr>
          <w:p w14:paraId="736EE970" w14:textId="77777777" w:rsidR="00DD3175" w:rsidRPr="009D6A10" w:rsidRDefault="00DD3175" w:rsidP="006C679E">
            <w:pPr>
              <w:jc w:val="right"/>
              <w:rPr>
                <w:rFonts w:ascii="Arial" w:hAnsi="Arial" w:cs="Arial"/>
              </w:rPr>
            </w:pPr>
            <w:r w:rsidRPr="009D6A10">
              <w:rPr>
                <w:rFonts w:ascii="Arial" w:hAnsi="Arial" w:cs="Arial"/>
              </w:rPr>
              <w:t xml:space="preserve">62.706.074,21 </w:t>
            </w:r>
          </w:p>
        </w:tc>
        <w:tc>
          <w:tcPr>
            <w:tcW w:w="1985" w:type="dxa"/>
            <w:tcBorders>
              <w:top w:val="nil"/>
              <w:left w:val="nil"/>
              <w:bottom w:val="nil"/>
              <w:right w:val="nil"/>
            </w:tcBorders>
            <w:shd w:val="clear" w:color="000000" w:fill="FFC7CE"/>
            <w:noWrap/>
            <w:vAlign w:val="bottom"/>
            <w:hideMark/>
          </w:tcPr>
          <w:p w14:paraId="00FE55E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-51.779.453,44 </w:t>
            </w:r>
          </w:p>
        </w:tc>
        <w:tc>
          <w:tcPr>
            <w:tcW w:w="1984" w:type="dxa"/>
            <w:gridSpan w:val="2"/>
            <w:tcBorders>
              <w:top w:val="nil"/>
              <w:left w:val="nil"/>
              <w:bottom w:val="nil"/>
              <w:right w:val="nil"/>
            </w:tcBorders>
            <w:shd w:val="clear" w:color="000000" w:fill="FFC7CE"/>
            <w:noWrap/>
            <w:vAlign w:val="bottom"/>
            <w:hideMark/>
          </w:tcPr>
          <w:p w14:paraId="3832BEF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53.447.478,54 </w:t>
            </w:r>
          </w:p>
        </w:tc>
      </w:tr>
      <w:tr w:rsidR="00DD3175" w:rsidRPr="009D6A10" w14:paraId="2718AB1F" w14:textId="77777777" w:rsidTr="006C679E">
        <w:trPr>
          <w:trHeight w:val="330"/>
        </w:trPr>
        <w:tc>
          <w:tcPr>
            <w:tcW w:w="1555" w:type="dxa"/>
            <w:tcBorders>
              <w:top w:val="nil"/>
              <w:left w:val="nil"/>
              <w:bottom w:val="nil"/>
              <w:right w:val="nil"/>
            </w:tcBorders>
            <w:shd w:val="clear" w:color="auto" w:fill="auto"/>
            <w:noWrap/>
            <w:vAlign w:val="center"/>
            <w:hideMark/>
          </w:tcPr>
          <w:p w14:paraId="32CDB586" w14:textId="77777777" w:rsidR="00DD3175" w:rsidRPr="009D6A10" w:rsidRDefault="00DD3175" w:rsidP="006C679E">
            <w:pPr>
              <w:jc w:val="center"/>
              <w:rPr>
                <w:rFonts w:ascii="Arial" w:hAnsi="Arial" w:cs="Arial"/>
              </w:rPr>
            </w:pPr>
            <w:r w:rsidRPr="009D6A10">
              <w:rPr>
                <w:rFonts w:ascii="Arial" w:hAnsi="Arial" w:cs="Arial"/>
              </w:rPr>
              <w:t>Ano de 2046</w:t>
            </w:r>
          </w:p>
        </w:tc>
        <w:tc>
          <w:tcPr>
            <w:tcW w:w="2126" w:type="dxa"/>
            <w:tcBorders>
              <w:top w:val="nil"/>
              <w:left w:val="nil"/>
              <w:bottom w:val="nil"/>
              <w:right w:val="nil"/>
            </w:tcBorders>
            <w:shd w:val="clear" w:color="auto" w:fill="auto"/>
            <w:noWrap/>
            <w:vAlign w:val="bottom"/>
            <w:hideMark/>
          </w:tcPr>
          <w:p w14:paraId="18B9A82E" w14:textId="77777777" w:rsidR="00DD3175" w:rsidRPr="009D6A10" w:rsidRDefault="00DD3175" w:rsidP="006C679E">
            <w:pPr>
              <w:jc w:val="right"/>
              <w:rPr>
                <w:rFonts w:ascii="Arial" w:hAnsi="Arial" w:cs="Arial"/>
              </w:rPr>
            </w:pPr>
            <w:r w:rsidRPr="009D6A10">
              <w:rPr>
                <w:rFonts w:ascii="Arial" w:hAnsi="Arial" w:cs="Arial"/>
              </w:rPr>
              <w:t xml:space="preserve">  10.470.071,28 </w:t>
            </w:r>
          </w:p>
        </w:tc>
        <w:tc>
          <w:tcPr>
            <w:tcW w:w="1843" w:type="dxa"/>
            <w:tcBorders>
              <w:top w:val="nil"/>
              <w:left w:val="nil"/>
              <w:bottom w:val="nil"/>
              <w:right w:val="nil"/>
            </w:tcBorders>
            <w:shd w:val="clear" w:color="auto" w:fill="auto"/>
            <w:noWrap/>
            <w:vAlign w:val="bottom"/>
            <w:hideMark/>
          </w:tcPr>
          <w:p w14:paraId="25759FAA" w14:textId="77777777" w:rsidR="00DD3175" w:rsidRPr="009D6A10" w:rsidRDefault="00DD3175" w:rsidP="006C679E">
            <w:pPr>
              <w:jc w:val="right"/>
              <w:rPr>
                <w:rFonts w:ascii="Arial" w:hAnsi="Arial" w:cs="Arial"/>
              </w:rPr>
            </w:pPr>
            <w:r w:rsidRPr="009D6A10">
              <w:rPr>
                <w:rFonts w:ascii="Arial" w:hAnsi="Arial" w:cs="Arial"/>
              </w:rPr>
              <w:t xml:space="preserve">64.143.104,04 </w:t>
            </w:r>
          </w:p>
        </w:tc>
        <w:tc>
          <w:tcPr>
            <w:tcW w:w="1985" w:type="dxa"/>
            <w:tcBorders>
              <w:top w:val="nil"/>
              <w:left w:val="nil"/>
              <w:bottom w:val="nil"/>
              <w:right w:val="nil"/>
            </w:tcBorders>
            <w:shd w:val="clear" w:color="000000" w:fill="FFC7CE"/>
            <w:noWrap/>
            <w:vAlign w:val="bottom"/>
            <w:hideMark/>
          </w:tcPr>
          <w:p w14:paraId="2C7B040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-53.673.032,76 </w:t>
            </w:r>
          </w:p>
        </w:tc>
        <w:tc>
          <w:tcPr>
            <w:tcW w:w="1984" w:type="dxa"/>
            <w:gridSpan w:val="2"/>
            <w:tcBorders>
              <w:top w:val="nil"/>
              <w:left w:val="nil"/>
              <w:bottom w:val="nil"/>
              <w:right w:val="nil"/>
            </w:tcBorders>
            <w:shd w:val="clear" w:color="000000" w:fill="FFC7CE"/>
            <w:noWrap/>
            <w:vAlign w:val="bottom"/>
            <w:hideMark/>
          </w:tcPr>
          <w:p w14:paraId="0655DD5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- 107.120.511,30 </w:t>
            </w:r>
          </w:p>
        </w:tc>
      </w:tr>
      <w:tr w:rsidR="00DD3175" w:rsidRPr="009D6A10" w14:paraId="11760F6F" w14:textId="77777777" w:rsidTr="006C679E">
        <w:trPr>
          <w:trHeight w:val="330"/>
        </w:trPr>
        <w:tc>
          <w:tcPr>
            <w:tcW w:w="1555" w:type="dxa"/>
            <w:tcBorders>
              <w:top w:val="nil"/>
              <w:left w:val="nil"/>
              <w:bottom w:val="nil"/>
              <w:right w:val="nil"/>
            </w:tcBorders>
            <w:shd w:val="clear" w:color="auto" w:fill="auto"/>
            <w:noWrap/>
            <w:vAlign w:val="center"/>
            <w:hideMark/>
          </w:tcPr>
          <w:p w14:paraId="7869824D" w14:textId="77777777" w:rsidR="00DD3175" w:rsidRPr="009D6A10" w:rsidRDefault="00DD3175" w:rsidP="006C679E">
            <w:pPr>
              <w:jc w:val="center"/>
              <w:rPr>
                <w:rFonts w:ascii="Arial" w:hAnsi="Arial" w:cs="Arial"/>
              </w:rPr>
            </w:pPr>
            <w:r w:rsidRPr="009D6A10">
              <w:rPr>
                <w:rFonts w:ascii="Arial" w:hAnsi="Arial" w:cs="Arial"/>
              </w:rPr>
              <w:t>Ano de 2047</w:t>
            </w:r>
          </w:p>
        </w:tc>
        <w:tc>
          <w:tcPr>
            <w:tcW w:w="2126" w:type="dxa"/>
            <w:tcBorders>
              <w:top w:val="nil"/>
              <w:left w:val="nil"/>
              <w:bottom w:val="nil"/>
              <w:right w:val="nil"/>
            </w:tcBorders>
            <w:shd w:val="clear" w:color="auto" w:fill="auto"/>
            <w:noWrap/>
            <w:vAlign w:val="bottom"/>
            <w:hideMark/>
          </w:tcPr>
          <w:p w14:paraId="02B8AD1A" w14:textId="77777777" w:rsidR="00DD3175" w:rsidRPr="009D6A10" w:rsidRDefault="00DD3175" w:rsidP="006C679E">
            <w:pPr>
              <w:jc w:val="right"/>
              <w:rPr>
                <w:rFonts w:ascii="Arial" w:hAnsi="Arial" w:cs="Arial"/>
              </w:rPr>
            </w:pPr>
            <w:r w:rsidRPr="009D6A10">
              <w:rPr>
                <w:rFonts w:ascii="Arial" w:hAnsi="Arial" w:cs="Arial"/>
              </w:rPr>
              <w:t xml:space="preserve">  10.028.405,42 </w:t>
            </w:r>
          </w:p>
        </w:tc>
        <w:tc>
          <w:tcPr>
            <w:tcW w:w="1843" w:type="dxa"/>
            <w:tcBorders>
              <w:top w:val="nil"/>
              <w:left w:val="nil"/>
              <w:bottom w:val="nil"/>
              <w:right w:val="nil"/>
            </w:tcBorders>
            <w:shd w:val="clear" w:color="auto" w:fill="auto"/>
            <w:noWrap/>
            <w:vAlign w:val="bottom"/>
            <w:hideMark/>
          </w:tcPr>
          <w:p w14:paraId="01D56BEE" w14:textId="77777777" w:rsidR="00DD3175" w:rsidRPr="009D6A10" w:rsidRDefault="00DD3175" w:rsidP="006C679E">
            <w:pPr>
              <w:jc w:val="right"/>
              <w:rPr>
                <w:rFonts w:ascii="Arial" w:hAnsi="Arial" w:cs="Arial"/>
              </w:rPr>
            </w:pPr>
            <w:r w:rsidRPr="009D6A10">
              <w:rPr>
                <w:rFonts w:ascii="Arial" w:hAnsi="Arial" w:cs="Arial"/>
              </w:rPr>
              <w:t xml:space="preserve">64.156.418,13 </w:t>
            </w:r>
          </w:p>
        </w:tc>
        <w:tc>
          <w:tcPr>
            <w:tcW w:w="1985" w:type="dxa"/>
            <w:tcBorders>
              <w:top w:val="nil"/>
              <w:left w:val="nil"/>
              <w:bottom w:val="nil"/>
              <w:right w:val="nil"/>
            </w:tcBorders>
            <w:shd w:val="clear" w:color="000000" w:fill="FFC7CE"/>
            <w:noWrap/>
            <w:vAlign w:val="bottom"/>
            <w:hideMark/>
          </w:tcPr>
          <w:p w14:paraId="739A46C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-54.128.012,71 </w:t>
            </w:r>
          </w:p>
        </w:tc>
        <w:tc>
          <w:tcPr>
            <w:tcW w:w="1984" w:type="dxa"/>
            <w:gridSpan w:val="2"/>
            <w:tcBorders>
              <w:top w:val="nil"/>
              <w:left w:val="nil"/>
              <w:bottom w:val="nil"/>
              <w:right w:val="nil"/>
            </w:tcBorders>
            <w:shd w:val="clear" w:color="000000" w:fill="FFC7CE"/>
            <w:noWrap/>
            <w:vAlign w:val="bottom"/>
            <w:hideMark/>
          </w:tcPr>
          <w:p w14:paraId="00993AE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- 161.248.524,01 </w:t>
            </w:r>
          </w:p>
        </w:tc>
      </w:tr>
      <w:tr w:rsidR="00DD3175" w:rsidRPr="009D6A10" w14:paraId="0103CB31" w14:textId="77777777" w:rsidTr="006C679E">
        <w:trPr>
          <w:trHeight w:val="330"/>
        </w:trPr>
        <w:tc>
          <w:tcPr>
            <w:tcW w:w="1555" w:type="dxa"/>
            <w:tcBorders>
              <w:top w:val="nil"/>
              <w:left w:val="nil"/>
              <w:bottom w:val="nil"/>
              <w:right w:val="nil"/>
            </w:tcBorders>
            <w:shd w:val="clear" w:color="auto" w:fill="auto"/>
            <w:noWrap/>
            <w:vAlign w:val="center"/>
            <w:hideMark/>
          </w:tcPr>
          <w:p w14:paraId="793AC26E" w14:textId="77777777" w:rsidR="00DD3175" w:rsidRPr="009D6A10" w:rsidRDefault="00DD3175" w:rsidP="006C679E">
            <w:pPr>
              <w:jc w:val="center"/>
              <w:rPr>
                <w:rFonts w:ascii="Arial" w:hAnsi="Arial" w:cs="Arial"/>
              </w:rPr>
            </w:pPr>
            <w:r w:rsidRPr="009D6A10">
              <w:rPr>
                <w:rFonts w:ascii="Arial" w:hAnsi="Arial" w:cs="Arial"/>
              </w:rPr>
              <w:t>Ano de 2048</w:t>
            </w:r>
          </w:p>
        </w:tc>
        <w:tc>
          <w:tcPr>
            <w:tcW w:w="2126" w:type="dxa"/>
            <w:tcBorders>
              <w:top w:val="nil"/>
              <w:left w:val="nil"/>
              <w:bottom w:val="nil"/>
              <w:right w:val="nil"/>
            </w:tcBorders>
            <w:shd w:val="clear" w:color="auto" w:fill="auto"/>
            <w:noWrap/>
            <w:vAlign w:val="bottom"/>
            <w:hideMark/>
          </w:tcPr>
          <w:p w14:paraId="5E41E8A3" w14:textId="77777777" w:rsidR="00DD3175" w:rsidRPr="009D6A10" w:rsidRDefault="00DD3175" w:rsidP="006C679E">
            <w:pPr>
              <w:jc w:val="right"/>
              <w:rPr>
                <w:rFonts w:ascii="Arial" w:hAnsi="Arial" w:cs="Arial"/>
              </w:rPr>
            </w:pPr>
            <w:r w:rsidRPr="009D6A10">
              <w:rPr>
                <w:rFonts w:ascii="Arial" w:hAnsi="Arial" w:cs="Arial"/>
              </w:rPr>
              <w:t xml:space="preserve">9.583.734,49 </w:t>
            </w:r>
          </w:p>
        </w:tc>
        <w:tc>
          <w:tcPr>
            <w:tcW w:w="1843" w:type="dxa"/>
            <w:tcBorders>
              <w:top w:val="nil"/>
              <w:left w:val="nil"/>
              <w:bottom w:val="nil"/>
              <w:right w:val="nil"/>
            </w:tcBorders>
            <w:shd w:val="clear" w:color="auto" w:fill="auto"/>
            <w:noWrap/>
            <w:vAlign w:val="bottom"/>
            <w:hideMark/>
          </w:tcPr>
          <w:p w14:paraId="2186A263" w14:textId="77777777" w:rsidR="00DD3175" w:rsidRPr="009D6A10" w:rsidRDefault="00DD3175" w:rsidP="006C679E">
            <w:pPr>
              <w:jc w:val="right"/>
              <w:rPr>
                <w:rFonts w:ascii="Arial" w:hAnsi="Arial" w:cs="Arial"/>
              </w:rPr>
            </w:pPr>
            <w:r w:rsidRPr="009D6A10">
              <w:rPr>
                <w:rFonts w:ascii="Arial" w:hAnsi="Arial" w:cs="Arial"/>
              </w:rPr>
              <w:t xml:space="preserve">64.645.541,28 </w:t>
            </w:r>
          </w:p>
        </w:tc>
        <w:tc>
          <w:tcPr>
            <w:tcW w:w="1985" w:type="dxa"/>
            <w:tcBorders>
              <w:top w:val="nil"/>
              <w:left w:val="nil"/>
              <w:bottom w:val="nil"/>
              <w:right w:val="nil"/>
            </w:tcBorders>
            <w:shd w:val="clear" w:color="000000" w:fill="FFC7CE"/>
            <w:noWrap/>
            <w:vAlign w:val="bottom"/>
            <w:hideMark/>
          </w:tcPr>
          <w:p w14:paraId="45107C6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-55.061.806,79 </w:t>
            </w:r>
          </w:p>
        </w:tc>
        <w:tc>
          <w:tcPr>
            <w:tcW w:w="1984" w:type="dxa"/>
            <w:gridSpan w:val="2"/>
            <w:tcBorders>
              <w:top w:val="nil"/>
              <w:left w:val="nil"/>
              <w:bottom w:val="nil"/>
              <w:right w:val="nil"/>
            </w:tcBorders>
            <w:shd w:val="clear" w:color="000000" w:fill="FFC7CE"/>
            <w:noWrap/>
            <w:vAlign w:val="bottom"/>
            <w:hideMark/>
          </w:tcPr>
          <w:p w14:paraId="2480ECA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- 216.310.330,80 </w:t>
            </w:r>
          </w:p>
        </w:tc>
      </w:tr>
      <w:tr w:rsidR="00DD3175" w:rsidRPr="009D6A10" w14:paraId="030C4722" w14:textId="77777777" w:rsidTr="006C679E">
        <w:trPr>
          <w:trHeight w:val="330"/>
        </w:trPr>
        <w:tc>
          <w:tcPr>
            <w:tcW w:w="1555" w:type="dxa"/>
            <w:tcBorders>
              <w:top w:val="nil"/>
              <w:left w:val="nil"/>
              <w:bottom w:val="nil"/>
              <w:right w:val="nil"/>
            </w:tcBorders>
            <w:shd w:val="clear" w:color="auto" w:fill="auto"/>
            <w:noWrap/>
            <w:vAlign w:val="center"/>
            <w:hideMark/>
          </w:tcPr>
          <w:p w14:paraId="0996C855" w14:textId="77777777" w:rsidR="00DD3175" w:rsidRPr="009D6A10" w:rsidRDefault="00DD3175" w:rsidP="006C679E">
            <w:pPr>
              <w:jc w:val="center"/>
              <w:rPr>
                <w:rFonts w:ascii="Arial" w:hAnsi="Arial" w:cs="Arial"/>
              </w:rPr>
            </w:pPr>
            <w:r w:rsidRPr="009D6A10">
              <w:rPr>
                <w:rFonts w:ascii="Arial" w:hAnsi="Arial" w:cs="Arial"/>
              </w:rPr>
              <w:t>Ano de 2049</w:t>
            </w:r>
          </w:p>
        </w:tc>
        <w:tc>
          <w:tcPr>
            <w:tcW w:w="2126" w:type="dxa"/>
            <w:tcBorders>
              <w:top w:val="nil"/>
              <w:left w:val="nil"/>
              <w:bottom w:val="nil"/>
              <w:right w:val="nil"/>
            </w:tcBorders>
            <w:shd w:val="clear" w:color="auto" w:fill="auto"/>
            <w:noWrap/>
            <w:vAlign w:val="bottom"/>
            <w:hideMark/>
          </w:tcPr>
          <w:p w14:paraId="78901AD3" w14:textId="77777777" w:rsidR="00DD3175" w:rsidRPr="009D6A10" w:rsidRDefault="00DD3175" w:rsidP="006C679E">
            <w:pPr>
              <w:jc w:val="right"/>
              <w:rPr>
                <w:rFonts w:ascii="Arial" w:hAnsi="Arial" w:cs="Arial"/>
              </w:rPr>
            </w:pPr>
            <w:r w:rsidRPr="009D6A10">
              <w:rPr>
                <w:rFonts w:ascii="Arial" w:hAnsi="Arial" w:cs="Arial"/>
              </w:rPr>
              <w:t xml:space="preserve">9.333.597,13 </w:t>
            </w:r>
          </w:p>
        </w:tc>
        <w:tc>
          <w:tcPr>
            <w:tcW w:w="1843" w:type="dxa"/>
            <w:tcBorders>
              <w:top w:val="nil"/>
              <w:left w:val="nil"/>
              <w:bottom w:val="nil"/>
              <w:right w:val="nil"/>
            </w:tcBorders>
            <w:shd w:val="clear" w:color="auto" w:fill="auto"/>
            <w:noWrap/>
            <w:vAlign w:val="bottom"/>
            <w:hideMark/>
          </w:tcPr>
          <w:p w14:paraId="4B6213F7" w14:textId="77777777" w:rsidR="00DD3175" w:rsidRPr="009D6A10" w:rsidRDefault="00DD3175" w:rsidP="006C679E">
            <w:pPr>
              <w:jc w:val="right"/>
              <w:rPr>
                <w:rFonts w:ascii="Arial" w:hAnsi="Arial" w:cs="Arial"/>
              </w:rPr>
            </w:pPr>
            <w:r w:rsidRPr="009D6A10">
              <w:rPr>
                <w:rFonts w:ascii="Arial" w:hAnsi="Arial" w:cs="Arial"/>
              </w:rPr>
              <w:t xml:space="preserve">65.059.298,62 </w:t>
            </w:r>
          </w:p>
        </w:tc>
        <w:tc>
          <w:tcPr>
            <w:tcW w:w="1985" w:type="dxa"/>
            <w:tcBorders>
              <w:top w:val="nil"/>
              <w:left w:val="nil"/>
              <w:bottom w:val="nil"/>
              <w:right w:val="nil"/>
            </w:tcBorders>
            <w:shd w:val="clear" w:color="000000" w:fill="FFC7CE"/>
            <w:noWrap/>
            <w:vAlign w:val="bottom"/>
            <w:hideMark/>
          </w:tcPr>
          <w:p w14:paraId="0CA4BDF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-55.725.701,49 </w:t>
            </w:r>
          </w:p>
        </w:tc>
        <w:tc>
          <w:tcPr>
            <w:tcW w:w="1984" w:type="dxa"/>
            <w:gridSpan w:val="2"/>
            <w:tcBorders>
              <w:top w:val="nil"/>
              <w:left w:val="nil"/>
              <w:bottom w:val="nil"/>
              <w:right w:val="nil"/>
            </w:tcBorders>
            <w:shd w:val="clear" w:color="000000" w:fill="FFC7CE"/>
            <w:noWrap/>
            <w:vAlign w:val="bottom"/>
            <w:hideMark/>
          </w:tcPr>
          <w:p w14:paraId="2718F21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- 272.036.032,29 </w:t>
            </w:r>
          </w:p>
        </w:tc>
      </w:tr>
      <w:tr w:rsidR="00DD3175" w:rsidRPr="009D6A10" w14:paraId="33E60E9E" w14:textId="77777777" w:rsidTr="006C679E">
        <w:trPr>
          <w:trHeight w:val="330"/>
        </w:trPr>
        <w:tc>
          <w:tcPr>
            <w:tcW w:w="1555" w:type="dxa"/>
            <w:tcBorders>
              <w:top w:val="nil"/>
              <w:left w:val="nil"/>
              <w:bottom w:val="nil"/>
              <w:right w:val="nil"/>
            </w:tcBorders>
            <w:shd w:val="clear" w:color="auto" w:fill="auto"/>
            <w:noWrap/>
            <w:vAlign w:val="center"/>
            <w:hideMark/>
          </w:tcPr>
          <w:p w14:paraId="0911909D" w14:textId="77777777" w:rsidR="00DD3175" w:rsidRPr="009D6A10" w:rsidRDefault="00DD3175" w:rsidP="006C679E">
            <w:pPr>
              <w:jc w:val="center"/>
              <w:rPr>
                <w:rFonts w:ascii="Arial" w:hAnsi="Arial" w:cs="Arial"/>
              </w:rPr>
            </w:pPr>
            <w:r w:rsidRPr="009D6A10">
              <w:rPr>
                <w:rFonts w:ascii="Arial" w:hAnsi="Arial" w:cs="Arial"/>
              </w:rPr>
              <w:t>Ano de 2050</w:t>
            </w:r>
          </w:p>
        </w:tc>
        <w:tc>
          <w:tcPr>
            <w:tcW w:w="2126" w:type="dxa"/>
            <w:tcBorders>
              <w:top w:val="nil"/>
              <w:left w:val="nil"/>
              <w:bottom w:val="nil"/>
              <w:right w:val="nil"/>
            </w:tcBorders>
            <w:shd w:val="clear" w:color="auto" w:fill="auto"/>
            <w:noWrap/>
            <w:vAlign w:val="bottom"/>
            <w:hideMark/>
          </w:tcPr>
          <w:p w14:paraId="01E57F6E" w14:textId="77777777" w:rsidR="00DD3175" w:rsidRPr="009D6A10" w:rsidRDefault="00DD3175" w:rsidP="006C679E">
            <w:pPr>
              <w:jc w:val="right"/>
              <w:rPr>
                <w:rFonts w:ascii="Arial" w:hAnsi="Arial" w:cs="Arial"/>
              </w:rPr>
            </w:pPr>
            <w:r w:rsidRPr="009D6A10">
              <w:rPr>
                <w:rFonts w:ascii="Arial" w:hAnsi="Arial" w:cs="Arial"/>
              </w:rPr>
              <w:t xml:space="preserve">9.247.277,86 </w:t>
            </w:r>
          </w:p>
        </w:tc>
        <w:tc>
          <w:tcPr>
            <w:tcW w:w="1843" w:type="dxa"/>
            <w:tcBorders>
              <w:top w:val="nil"/>
              <w:left w:val="nil"/>
              <w:bottom w:val="nil"/>
              <w:right w:val="nil"/>
            </w:tcBorders>
            <w:shd w:val="clear" w:color="auto" w:fill="auto"/>
            <w:noWrap/>
            <w:vAlign w:val="bottom"/>
            <w:hideMark/>
          </w:tcPr>
          <w:p w14:paraId="5C563F65" w14:textId="77777777" w:rsidR="00DD3175" w:rsidRPr="009D6A10" w:rsidRDefault="00DD3175" w:rsidP="006C679E">
            <w:pPr>
              <w:jc w:val="right"/>
              <w:rPr>
                <w:rFonts w:ascii="Arial" w:hAnsi="Arial" w:cs="Arial"/>
              </w:rPr>
            </w:pPr>
            <w:r w:rsidRPr="009D6A10">
              <w:rPr>
                <w:rFonts w:ascii="Arial" w:hAnsi="Arial" w:cs="Arial"/>
              </w:rPr>
              <w:t xml:space="preserve">64.907.719,18 </w:t>
            </w:r>
          </w:p>
        </w:tc>
        <w:tc>
          <w:tcPr>
            <w:tcW w:w="1985" w:type="dxa"/>
            <w:tcBorders>
              <w:top w:val="nil"/>
              <w:left w:val="nil"/>
              <w:bottom w:val="nil"/>
              <w:right w:val="nil"/>
            </w:tcBorders>
            <w:shd w:val="clear" w:color="000000" w:fill="FFC7CE"/>
            <w:noWrap/>
            <w:vAlign w:val="bottom"/>
            <w:hideMark/>
          </w:tcPr>
          <w:p w14:paraId="73CAE93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-55.660.441,32 </w:t>
            </w:r>
          </w:p>
        </w:tc>
        <w:tc>
          <w:tcPr>
            <w:tcW w:w="1984" w:type="dxa"/>
            <w:gridSpan w:val="2"/>
            <w:tcBorders>
              <w:top w:val="nil"/>
              <w:left w:val="nil"/>
              <w:bottom w:val="nil"/>
              <w:right w:val="nil"/>
            </w:tcBorders>
            <w:shd w:val="clear" w:color="000000" w:fill="FFC7CE"/>
            <w:noWrap/>
            <w:vAlign w:val="bottom"/>
            <w:hideMark/>
          </w:tcPr>
          <w:p w14:paraId="4A62305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- 327.696.473,61 </w:t>
            </w:r>
          </w:p>
        </w:tc>
      </w:tr>
      <w:tr w:rsidR="00DD3175" w:rsidRPr="009D6A10" w14:paraId="43B9D036" w14:textId="77777777" w:rsidTr="006C679E">
        <w:trPr>
          <w:trHeight w:val="330"/>
        </w:trPr>
        <w:tc>
          <w:tcPr>
            <w:tcW w:w="1555" w:type="dxa"/>
            <w:tcBorders>
              <w:top w:val="nil"/>
              <w:left w:val="nil"/>
              <w:bottom w:val="nil"/>
              <w:right w:val="nil"/>
            </w:tcBorders>
            <w:shd w:val="clear" w:color="auto" w:fill="auto"/>
            <w:noWrap/>
            <w:vAlign w:val="center"/>
            <w:hideMark/>
          </w:tcPr>
          <w:p w14:paraId="1BCB8B08" w14:textId="77777777" w:rsidR="00DD3175" w:rsidRPr="009D6A10" w:rsidRDefault="00DD3175" w:rsidP="006C679E">
            <w:pPr>
              <w:jc w:val="center"/>
              <w:rPr>
                <w:rFonts w:ascii="Arial" w:hAnsi="Arial" w:cs="Arial"/>
              </w:rPr>
            </w:pPr>
            <w:r w:rsidRPr="009D6A10">
              <w:rPr>
                <w:rFonts w:ascii="Arial" w:hAnsi="Arial" w:cs="Arial"/>
              </w:rPr>
              <w:t>Ano de 2051</w:t>
            </w:r>
          </w:p>
        </w:tc>
        <w:tc>
          <w:tcPr>
            <w:tcW w:w="2126" w:type="dxa"/>
            <w:tcBorders>
              <w:top w:val="nil"/>
              <w:left w:val="nil"/>
              <w:bottom w:val="nil"/>
              <w:right w:val="nil"/>
            </w:tcBorders>
            <w:shd w:val="clear" w:color="auto" w:fill="auto"/>
            <w:noWrap/>
            <w:vAlign w:val="bottom"/>
            <w:hideMark/>
          </w:tcPr>
          <w:p w14:paraId="6AA17E42" w14:textId="77777777" w:rsidR="00DD3175" w:rsidRPr="009D6A10" w:rsidRDefault="00DD3175" w:rsidP="006C679E">
            <w:pPr>
              <w:jc w:val="right"/>
              <w:rPr>
                <w:rFonts w:ascii="Arial" w:hAnsi="Arial" w:cs="Arial"/>
              </w:rPr>
            </w:pPr>
            <w:r w:rsidRPr="009D6A10">
              <w:rPr>
                <w:rFonts w:ascii="Arial" w:hAnsi="Arial" w:cs="Arial"/>
              </w:rPr>
              <w:t xml:space="preserve">8.912.805,87 </w:t>
            </w:r>
          </w:p>
        </w:tc>
        <w:tc>
          <w:tcPr>
            <w:tcW w:w="1843" w:type="dxa"/>
            <w:tcBorders>
              <w:top w:val="nil"/>
              <w:left w:val="nil"/>
              <w:bottom w:val="nil"/>
              <w:right w:val="nil"/>
            </w:tcBorders>
            <w:shd w:val="clear" w:color="auto" w:fill="auto"/>
            <w:noWrap/>
            <w:vAlign w:val="bottom"/>
            <w:hideMark/>
          </w:tcPr>
          <w:p w14:paraId="50758756" w14:textId="77777777" w:rsidR="00DD3175" w:rsidRPr="009D6A10" w:rsidRDefault="00DD3175" w:rsidP="006C679E">
            <w:pPr>
              <w:jc w:val="right"/>
              <w:rPr>
                <w:rFonts w:ascii="Arial" w:hAnsi="Arial" w:cs="Arial"/>
              </w:rPr>
            </w:pPr>
            <w:r w:rsidRPr="009D6A10">
              <w:rPr>
                <w:rFonts w:ascii="Arial" w:hAnsi="Arial" w:cs="Arial"/>
              </w:rPr>
              <w:t xml:space="preserve">63.037.453,14 </w:t>
            </w:r>
          </w:p>
        </w:tc>
        <w:tc>
          <w:tcPr>
            <w:tcW w:w="1985" w:type="dxa"/>
            <w:tcBorders>
              <w:top w:val="nil"/>
              <w:left w:val="nil"/>
              <w:bottom w:val="nil"/>
              <w:right w:val="nil"/>
            </w:tcBorders>
            <w:shd w:val="clear" w:color="000000" w:fill="FFC7CE"/>
            <w:noWrap/>
            <w:vAlign w:val="bottom"/>
            <w:hideMark/>
          </w:tcPr>
          <w:p w14:paraId="47D5D48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-54.124.647,27 </w:t>
            </w:r>
          </w:p>
        </w:tc>
        <w:tc>
          <w:tcPr>
            <w:tcW w:w="1984" w:type="dxa"/>
            <w:gridSpan w:val="2"/>
            <w:tcBorders>
              <w:top w:val="nil"/>
              <w:left w:val="nil"/>
              <w:bottom w:val="nil"/>
              <w:right w:val="nil"/>
            </w:tcBorders>
            <w:shd w:val="clear" w:color="000000" w:fill="FFC7CE"/>
            <w:noWrap/>
            <w:vAlign w:val="bottom"/>
            <w:hideMark/>
          </w:tcPr>
          <w:p w14:paraId="7146C9D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- 381.821.120,88 </w:t>
            </w:r>
          </w:p>
        </w:tc>
      </w:tr>
      <w:tr w:rsidR="00DD3175" w:rsidRPr="009D6A10" w14:paraId="2B3F96FB" w14:textId="77777777" w:rsidTr="006C679E">
        <w:trPr>
          <w:trHeight w:val="330"/>
        </w:trPr>
        <w:tc>
          <w:tcPr>
            <w:tcW w:w="1555" w:type="dxa"/>
            <w:tcBorders>
              <w:top w:val="nil"/>
              <w:left w:val="nil"/>
              <w:bottom w:val="nil"/>
              <w:right w:val="nil"/>
            </w:tcBorders>
            <w:shd w:val="clear" w:color="auto" w:fill="auto"/>
            <w:noWrap/>
            <w:vAlign w:val="center"/>
            <w:hideMark/>
          </w:tcPr>
          <w:p w14:paraId="4A758DBE" w14:textId="77777777" w:rsidR="00DD3175" w:rsidRPr="009D6A10" w:rsidRDefault="00DD3175" w:rsidP="006C679E">
            <w:pPr>
              <w:jc w:val="center"/>
              <w:rPr>
                <w:rFonts w:ascii="Arial" w:hAnsi="Arial" w:cs="Arial"/>
              </w:rPr>
            </w:pPr>
            <w:r w:rsidRPr="009D6A10">
              <w:rPr>
                <w:rFonts w:ascii="Arial" w:hAnsi="Arial" w:cs="Arial"/>
              </w:rPr>
              <w:t>Ano de 2052</w:t>
            </w:r>
          </w:p>
        </w:tc>
        <w:tc>
          <w:tcPr>
            <w:tcW w:w="2126" w:type="dxa"/>
            <w:tcBorders>
              <w:top w:val="nil"/>
              <w:left w:val="nil"/>
              <w:bottom w:val="nil"/>
              <w:right w:val="nil"/>
            </w:tcBorders>
            <w:shd w:val="clear" w:color="auto" w:fill="auto"/>
            <w:noWrap/>
            <w:vAlign w:val="bottom"/>
            <w:hideMark/>
          </w:tcPr>
          <w:p w14:paraId="1ACBA1F8" w14:textId="77777777" w:rsidR="00DD3175" w:rsidRPr="009D6A10" w:rsidRDefault="00DD3175" w:rsidP="006C679E">
            <w:pPr>
              <w:jc w:val="right"/>
              <w:rPr>
                <w:rFonts w:ascii="Arial" w:hAnsi="Arial" w:cs="Arial"/>
              </w:rPr>
            </w:pPr>
            <w:r w:rsidRPr="009D6A10">
              <w:rPr>
                <w:rFonts w:ascii="Arial" w:hAnsi="Arial" w:cs="Arial"/>
              </w:rPr>
              <w:t xml:space="preserve">8.668.776,99 </w:t>
            </w:r>
          </w:p>
        </w:tc>
        <w:tc>
          <w:tcPr>
            <w:tcW w:w="1843" w:type="dxa"/>
            <w:tcBorders>
              <w:top w:val="nil"/>
              <w:left w:val="nil"/>
              <w:bottom w:val="nil"/>
              <w:right w:val="nil"/>
            </w:tcBorders>
            <w:shd w:val="clear" w:color="auto" w:fill="auto"/>
            <w:noWrap/>
            <w:vAlign w:val="bottom"/>
            <w:hideMark/>
          </w:tcPr>
          <w:p w14:paraId="111168CF" w14:textId="77777777" w:rsidR="00DD3175" w:rsidRPr="009D6A10" w:rsidRDefault="00DD3175" w:rsidP="006C679E">
            <w:pPr>
              <w:jc w:val="right"/>
              <w:rPr>
                <w:rFonts w:ascii="Arial" w:hAnsi="Arial" w:cs="Arial"/>
              </w:rPr>
            </w:pPr>
            <w:r w:rsidRPr="009D6A10">
              <w:rPr>
                <w:rFonts w:ascii="Arial" w:hAnsi="Arial" w:cs="Arial"/>
              </w:rPr>
              <w:t xml:space="preserve">61.322.274,49 </w:t>
            </w:r>
          </w:p>
        </w:tc>
        <w:tc>
          <w:tcPr>
            <w:tcW w:w="1985" w:type="dxa"/>
            <w:tcBorders>
              <w:top w:val="nil"/>
              <w:left w:val="nil"/>
              <w:bottom w:val="nil"/>
              <w:right w:val="nil"/>
            </w:tcBorders>
            <w:shd w:val="clear" w:color="000000" w:fill="FFC7CE"/>
            <w:noWrap/>
            <w:vAlign w:val="bottom"/>
            <w:hideMark/>
          </w:tcPr>
          <w:p w14:paraId="63EE8C23"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-52.653.497,50 </w:t>
            </w:r>
          </w:p>
        </w:tc>
        <w:tc>
          <w:tcPr>
            <w:tcW w:w="1984" w:type="dxa"/>
            <w:gridSpan w:val="2"/>
            <w:tcBorders>
              <w:top w:val="nil"/>
              <w:left w:val="nil"/>
              <w:bottom w:val="nil"/>
              <w:right w:val="nil"/>
            </w:tcBorders>
            <w:shd w:val="clear" w:color="000000" w:fill="FFC7CE"/>
            <w:noWrap/>
            <w:vAlign w:val="bottom"/>
            <w:hideMark/>
          </w:tcPr>
          <w:p w14:paraId="51830AB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- 434.474.618,38 </w:t>
            </w:r>
          </w:p>
        </w:tc>
      </w:tr>
      <w:tr w:rsidR="00DD3175" w:rsidRPr="009D6A10" w14:paraId="4246005E" w14:textId="77777777" w:rsidTr="006C679E">
        <w:trPr>
          <w:trHeight w:val="330"/>
        </w:trPr>
        <w:tc>
          <w:tcPr>
            <w:tcW w:w="1555" w:type="dxa"/>
            <w:tcBorders>
              <w:top w:val="nil"/>
              <w:left w:val="nil"/>
              <w:bottom w:val="nil"/>
              <w:right w:val="nil"/>
            </w:tcBorders>
            <w:shd w:val="clear" w:color="auto" w:fill="auto"/>
            <w:noWrap/>
            <w:vAlign w:val="center"/>
            <w:hideMark/>
          </w:tcPr>
          <w:p w14:paraId="418FD601" w14:textId="77777777" w:rsidR="00DD3175" w:rsidRPr="009D6A10" w:rsidRDefault="00DD3175" w:rsidP="006C679E">
            <w:pPr>
              <w:jc w:val="center"/>
              <w:rPr>
                <w:rFonts w:ascii="Arial" w:hAnsi="Arial" w:cs="Arial"/>
              </w:rPr>
            </w:pPr>
            <w:r w:rsidRPr="009D6A10">
              <w:rPr>
                <w:rFonts w:ascii="Arial" w:hAnsi="Arial" w:cs="Arial"/>
              </w:rPr>
              <w:t>Ano de 2053</w:t>
            </w:r>
          </w:p>
        </w:tc>
        <w:tc>
          <w:tcPr>
            <w:tcW w:w="2126" w:type="dxa"/>
            <w:tcBorders>
              <w:top w:val="nil"/>
              <w:left w:val="nil"/>
              <w:bottom w:val="nil"/>
              <w:right w:val="nil"/>
            </w:tcBorders>
            <w:shd w:val="clear" w:color="auto" w:fill="auto"/>
            <w:noWrap/>
            <w:vAlign w:val="bottom"/>
            <w:hideMark/>
          </w:tcPr>
          <w:p w14:paraId="4611AE64" w14:textId="77777777" w:rsidR="00DD3175" w:rsidRPr="009D6A10" w:rsidRDefault="00DD3175" w:rsidP="006C679E">
            <w:pPr>
              <w:jc w:val="right"/>
              <w:rPr>
                <w:rFonts w:ascii="Arial" w:hAnsi="Arial" w:cs="Arial"/>
              </w:rPr>
            </w:pPr>
            <w:r w:rsidRPr="009D6A10">
              <w:rPr>
                <w:rFonts w:ascii="Arial" w:hAnsi="Arial" w:cs="Arial"/>
              </w:rPr>
              <w:t xml:space="preserve">8.613.414,27 </w:t>
            </w:r>
          </w:p>
        </w:tc>
        <w:tc>
          <w:tcPr>
            <w:tcW w:w="1843" w:type="dxa"/>
            <w:tcBorders>
              <w:top w:val="nil"/>
              <w:left w:val="nil"/>
              <w:bottom w:val="nil"/>
              <w:right w:val="nil"/>
            </w:tcBorders>
            <w:shd w:val="clear" w:color="auto" w:fill="auto"/>
            <w:noWrap/>
            <w:vAlign w:val="bottom"/>
            <w:hideMark/>
          </w:tcPr>
          <w:p w14:paraId="2F5C1DDA" w14:textId="77777777" w:rsidR="00DD3175" w:rsidRPr="009D6A10" w:rsidRDefault="00DD3175" w:rsidP="006C679E">
            <w:pPr>
              <w:jc w:val="right"/>
              <w:rPr>
                <w:rFonts w:ascii="Arial" w:hAnsi="Arial" w:cs="Arial"/>
              </w:rPr>
            </w:pPr>
            <w:r w:rsidRPr="009D6A10">
              <w:rPr>
                <w:rFonts w:ascii="Arial" w:hAnsi="Arial" w:cs="Arial"/>
              </w:rPr>
              <w:t xml:space="preserve">61.887.421,99 </w:t>
            </w:r>
          </w:p>
        </w:tc>
        <w:tc>
          <w:tcPr>
            <w:tcW w:w="1985" w:type="dxa"/>
            <w:tcBorders>
              <w:top w:val="nil"/>
              <w:left w:val="nil"/>
              <w:bottom w:val="nil"/>
              <w:right w:val="nil"/>
            </w:tcBorders>
            <w:shd w:val="clear" w:color="000000" w:fill="FFC7CE"/>
            <w:noWrap/>
            <w:vAlign w:val="bottom"/>
            <w:hideMark/>
          </w:tcPr>
          <w:p w14:paraId="7BF200C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-53.274.007,72 </w:t>
            </w:r>
          </w:p>
        </w:tc>
        <w:tc>
          <w:tcPr>
            <w:tcW w:w="1984" w:type="dxa"/>
            <w:gridSpan w:val="2"/>
            <w:tcBorders>
              <w:top w:val="nil"/>
              <w:left w:val="nil"/>
              <w:bottom w:val="nil"/>
              <w:right w:val="nil"/>
            </w:tcBorders>
            <w:shd w:val="clear" w:color="000000" w:fill="FFC7CE"/>
            <w:noWrap/>
            <w:vAlign w:val="bottom"/>
            <w:hideMark/>
          </w:tcPr>
          <w:p w14:paraId="0E1477D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- 487.748.626,10 </w:t>
            </w:r>
          </w:p>
        </w:tc>
      </w:tr>
      <w:tr w:rsidR="00DD3175" w:rsidRPr="009D6A10" w14:paraId="38180E06" w14:textId="77777777" w:rsidTr="006C679E">
        <w:trPr>
          <w:trHeight w:val="330"/>
        </w:trPr>
        <w:tc>
          <w:tcPr>
            <w:tcW w:w="1555" w:type="dxa"/>
            <w:tcBorders>
              <w:top w:val="nil"/>
              <w:left w:val="nil"/>
              <w:bottom w:val="nil"/>
              <w:right w:val="nil"/>
            </w:tcBorders>
            <w:shd w:val="clear" w:color="auto" w:fill="auto"/>
            <w:noWrap/>
            <w:vAlign w:val="center"/>
            <w:hideMark/>
          </w:tcPr>
          <w:p w14:paraId="1288F5C3" w14:textId="77777777" w:rsidR="00DD3175" w:rsidRPr="009D6A10" w:rsidRDefault="00DD3175" w:rsidP="006C679E">
            <w:pPr>
              <w:jc w:val="center"/>
              <w:rPr>
                <w:rFonts w:ascii="Arial" w:hAnsi="Arial" w:cs="Arial"/>
              </w:rPr>
            </w:pPr>
            <w:r w:rsidRPr="009D6A10">
              <w:rPr>
                <w:rFonts w:ascii="Arial" w:hAnsi="Arial" w:cs="Arial"/>
              </w:rPr>
              <w:t>Ano de 2054</w:t>
            </w:r>
          </w:p>
        </w:tc>
        <w:tc>
          <w:tcPr>
            <w:tcW w:w="2126" w:type="dxa"/>
            <w:tcBorders>
              <w:top w:val="nil"/>
              <w:left w:val="nil"/>
              <w:bottom w:val="nil"/>
              <w:right w:val="nil"/>
            </w:tcBorders>
            <w:shd w:val="clear" w:color="auto" w:fill="auto"/>
            <w:noWrap/>
            <w:vAlign w:val="bottom"/>
            <w:hideMark/>
          </w:tcPr>
          <w:p w14:paraId="2B48E4A0" w14:textId="77777777" w:rsidR="00DD3175" w:rsidRPr="009D6A10" w:rsidRDefault="00DD3175" w:rsidP="006C679E">
            <w:pPr>
              <w:jc w:val="right"/>
              <w:rPr>
                <w:rFonts w:ascii="Arial" w:hAnsi="Arial" w:cs="Arial"/>
              </w:rPr>
            </w:pPr>
            <w:r w:rsidRPr="009D6A10">
              <w:rPr>
                <w:rFonts w:ascii="Arial" w:hAnsi="Arial" w:cs="Arial"/>
              </w:rPr>
              <w:t xml:space="preserve">8.452.757,68 </w:t>
            </w:r>
          </w:p>
        </w:tc>
        <w:tc>
          <w:tcPr>
            <w:tcW w:w="1843" w:type="dxa"/>
            <w:tcBorders>
              <w:top w:val="nil"/>
              <w:left w:val="nil"/>
              <w:bottom w:val="nil"/>
              <w:right w:val="nil"/>
            </w:tcBorders>
            <w:shd w:val="clear" w:color="auto" w:fill="auto"/>
            <w:noWrap/>
            <w:vAlign w:val="bottom"/>
            <w:hideMark/>
          </w:tcPr>
          <w:p w14:paraId="26779D1A" w14:textId="77777777" w:rsidR="00DD3175" w:rsidRPr="009D6A10" w:rsidRDefault="00DD3175" w:rsidP="006C679E">
            <w:pPr>
              <w:jc w:val="right"/>
              <w:rPr>
                <w:rFonts w:ascii="Arial" w:hAnsi="Arial" w:cs="Arial"/>
              </w:rPr>
            </w:pPr>
            <w:r w:rsidRPr="009D6A10">
              <w:rPr>
                <w:rFonts w:ascii="Arial" w:hAnsi="Arial" w:cs="Arial"/>
              </w:rPr>
              <w:t xml:space="preserve">60.759.730,68 </w:t>
            </w:r>
          </w:p>
        </w:tc>
        <w:tc>
          <w:tcPr>
            <w:tcW w:w="1985" w:type="dxa"/>
            <w:tcBorders>
              <w:top w:val="nil"/>
              <w:left w:val="nil"/>
              <w:bottom w:val="nil"/>
              <w:right w:val="nil"/>
            </w:tcBorders>
            <w:shd w:val="clear" w:color="000000" w:fill="FFC7CE"/>
            <w:noWrap/>
            <w:vAlign w:val="bottom"/>
            <w:hideMark/>
          </w:tcPr>
          <w:p w14:paraId="55D2B32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-52.306.973,01 </w:t>
            </w:r>
          </w:p>
        </w:tc>
        <w:tc>
          <w:tcPr>
            <w:tcW w:w="1984" w:type="dxa"/>
            <w:gridSpan w:val="2"/>
            <w:tcBorders>
              <w:top w:val="nil"/>
              <w:left w:val="nil"/>
              <w:bottom w:val="nil"/>
              <w:right w:val="nil"/>
            </w:tcBorders>
            <w:shd w:val="clear" w:color="000000" w:fill="FFC7CE"/>
            <w:noWrap/>
            <w:vAlign w:val="bottom"/>
            <w:hideMark/>
          </w:tcPr>
          <w:p w14:paraId="0F2FCEAA"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- 540.055.599,11 </w:t>
            </w:r>
          </w:p>
        </w:tc>
      </w:tr>
      <w:tr w:rsidR="00DD3175" w:rsidRPr="009D6A10" w14:paraId="62A42F7F" w14:textId="77777777" w:rsidTr="006C679E">
        <w:trPr>
          <w:trHeight w:val="330"/>
        </w:trPr>
        <w:tc>
          <w:tcPr>
            <w:tcW w:w="1555" w:type="dxa"/>
            <w:tcBorders>
              <w:top w:val="nil"/>
              <w:left w:val="nil"/>
              <w:bottom w:val="nil"/>
              <w:right w:val="nil"/>
            </w:tcBorders>
            <w:shd w:val="clear" w:color="auto" w:fill="auto"/>
            <w:noWrap/>
            <w:vAlign w:val="center"/>
            <w:hideMark/>
          </w:tcPr>
          <w:p w14:paraId="0DDED3D9" w14:textId="77777777" w:rsidR="00DD3175" w:rsidRPr="009D6A10" w:rsidRDefault="00DD3175" w:rsidP="006C679E">
            <w:pPr>
              <w:jc w:val="center"/>
              <w:rPr>
                <w:rFonts w:ascii="Arial" w:hAnsi="Arial" w:cs="Arial"/>
              </w:rPr>
            </w:pPr>
            <w:r w:rsidRPr="009D6A10">
              <w:rPr>
                <w:rFonts w:ascii="Arial" w:hAnsi="Arial" w:cs="Arial"/>
              </w:rPr>
              <w:t>Ano de 2055</w:t>
            </w:r>
          </w:p>
        </w:tc>
        <w:tc>
          <w:tcPr>
            <w:tcW w:w="2126" w:type="dxa"/>
            <w:tcBorders>
              <w:top w:val="nil"/>
              <w:left w:val="nil"/>
              <w:bottom w:val="nil"/>
              <w:right w:val="nil"/>
            </w:tcBorders>
            <w:shd w:val="clear" w:color="auto" w:fill="auto"/>
            <w:noWrap/>
            <w:vAlign w:val="bottom"/>
            <w:hideMark/>
          </w:tcPr>
          <w:p w14:paraId="3871F33D" w14:textId="77777777" w:rsidR="00DD3175" w:rsidRPr="009D6A10" w:rsidRDefault="00DD3175" w:rsidP="006C679E">
            <w:pPr>
              <w:jc w:val="right"/>
              <w:rPr>
                <w:rFonts w:ascii="Arial" w:hAnsi="Arial" w:cs="Arial"/>
              </w:rPr>
            </w:pPr>
            <w:r w:rsidRPr="009D6A10">
              <w:rPr>
                <w:rFonts w:ascii="Arial" w:hAnsi="Arial" w:cs="Arial"/>
              </w:rPr>
              <w:t xml:space="preserve">8.566.219,02 </w:t>
            </w:r>
          </w:p>
        </w:tc>
        <w:tc>
          <w:tcPr>
            <w:tcW w:w="1843" w:type="dxa"/>
            <w:tcBorders>
              <w:top w:val="nil"/>
              <w:left w:val="nil"/>
              <w:bottom w:val="nil"/>
              <w:right w:val="nil"/>
            </w:tcBorders>
            <w:shd w:val="clear" w:color="auto" w:fill="auto"/>
            <w:noWrap/>
            <w:vAlign w:val="bottom"/>
            <w:hideMark/>
          </w:tcPr>
          <w:p w14:paraId="068D48F9" w14:textId="77777777" w:rsidR="00DD3175" w:rsidRPr="009D6A10" w:rsidRDefault="00DD3175" w:rsidP="006C679E">
            <w:pPr>
              <w:jc w:val="right"/>
              <w:rPr>
                <w:rFonts w:ascii="Arial" w:hAnsi="Arial" w:cs="Arial"/>
              </w:rPr>
            </w:pPr>
            <w:r w:rsidRPr="009D6A10">
              <w:rPr>
                <w:rFonts w:ascii="Arial" w:hAnsi="Arial" w:cs="Arial"/>
              </w:rPr>
              <w:t xml:space="preserve">58.426.564,48 </w:t>
            </w:r>
          </w:p>
        </w:tc>
        <w:tc>
          <w:tcPr>
            <w:tcW w:w="1985" w:type="dxa"/>
            <w:tcBorders>
              <w:top w:val="nil"/>
              <w:left w:val="nil"/>
              <w:bottom w:val="nil"/>
              <w:right w:val="nil"/>
            </w:tcBorders>
            <w:shd w:val="clear" w:color="000000" w:fill="FFC7CE"/>
            <w:noWrap/>
            <w:vAlign w:val="bottom"/>
            <w:hideMark/>
          </w:tcPr>
          <w:p w14:paraId="75353BD1"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-49.860.345,45 </w:t>
            </w:r>
          </w:p>
        </w:tc>
        <w:tc>
          <w:tcPr>
            <w:tcW w:w="1984" w:type="dxa"/>
            <w:gridSpan w:val="2"/>
            <w:tcBorders>
              <w:top w:val="nil"/>
              <w:left w:val="nil"/>
              <w:bottom w:val="nil"/>
              <w:right w:val="nil"/>
            </w:tcBorders>
            <w:shd w:val="clear" w:color="000000" w:fill="FFC7CE"/>
            <w:noWrap/>
            <w:vAlign w:val="bottom"/>
            <w:hideMark/>
          </w:tcPr>
          <w:p w14:paraId="1644A61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- 589.915.944,56 </w:t>
            </w:r>
          </w:p>
        </w:tc>
      </w:tr>
      <w:tr w:rsidR="00DD3175" w:rsidRPr="009D6A10" w14:paraId="5BBEBB0D" w14:textId="77777777" w:rsidTr="006C679E">
        <w:trPr>
          <w:trHeight w:val="330"/>
        </w:trPr>
        <w:tc>
          <w:tcPr>
            <w:tcW w:w="1555" w:type="dxa"/>
            <w:tcBorders>
              <w:top w:val="nil"/>
              <w:left w:val="nil"/>
              <w:bottom w:val="nil"/>
              <w:right w:val="nil"/>
            </w:tcBorders>
            <w:shd w:val="clear" w:color="auto" w:fill="auto"/>
            <w:noWrap/>
            <w:vAlign w:val="center"/>
            <w:hideMark/>
          </w:tcPr>
          <w:p w14:paraId="4FBEF9FF" w14:textId="77777777" w:rsidR="00DD3175" w:rsidRPr="009D6A10" w:rsidRDefault="00DD3175" w:rsidP="006C679E">
            <w:pPr>
              <w:jc w:val="center"/>
              <w:rPr>
                <w:rFonts w:ascii="Arial" w:hAnsi="Arial" w:cs="Arial"/>
              </w:rPr>
            </w:pPr>
            <w:r w:rsidRPr="009D6A10">
              <w:rPr>
                <w:rFonts w:ascii="Arial" w:hAnsi="Arial" w:cs="Arial"/>
              </w:rPr>
              <w:t>Ano de 2056</w:t>
            </w:r>
          </w:p>
        </w:tc>
        <w:tc>
          <w:tcPr>
            <w:tcW w:w="2126" w:type="dxa"/>
            <w:tcBorders>
              <w:top w:val="nil"/>
              <w:left w:val="nil"/>
              <w:bottom w:val="nil"/>
              <w:right w:val="nil"/>
            </w:tcBorders>
            <w:shd w:val="clear" w:color="auto" w:fill="auto"/>
            <w:noWrap/>
            <w:vAlign w:val="bottom"/>
            <w:hideMark/>
          </w:tcPr>
          <w:p w14:paraId="6C8983D3" w14:textId="77777777" w:rsidR="00DD3175" w:rsidRPr="009D6A10" w:rsidRDefault="00DD3175" w:rsidP="006C679E">
            <w:pPr>
              <w:jc w:val="right"/>
              <w:rPr>
                <w:rFonts w:ascii="Arial" w:hAnsi="Arial" w:cs="Arial"/>
              </w:rPr>
            </w:pPr>
            <w:r w:rsidRPr="009D6A10">
              <w:rPr>
                <w:rFonts w:ascii="Arial" w:hAnsi="Arial" w:cs="Arial"/>
              </w:rPr>
              <w:t xml:space="preserve">1.444.402,90 </w:t>
            </w:r>
          </w:p>
        </w:tc>
        <w:tc>
          <w:tcPr>
            <w:tcW w:w="1843" w:type="dxa"/>
            <w:tcBorders>
              <w:top w:val="nil"/>
              <w:left w:val="nil"/>
              <w:bottom w:val="nil"/>
              <w:right w:val="nil"/>
            </w:tcBorders>
            <w:shd w:val="clear" w:color="auto" w:fill="auto"/>
            <w:noWrap/>
            <w:vAlign w:val="bottom"/>
            <w:hideMark/>
          </w:tcPr>
          <w:p w14:paraId="72932DD6" w14:textId="77777777" w:rsidR="00DD3175" w:rsidRPr="009D6A10" w:rsidRDefault="00DD3175" w:rsidP="006C679E">
            <w:pPr>
              <w:jc w:val="right"/>
              <w:rPr>
                <w:rFonts w:ascii="Arial" w:hAnsi="Arial" w:cs="Arial"/>
              </w:rPr>
            </w:pPr>
            <w:r w:rsidRPr="009D6A10">
              <w:rPr>
                <w:rFonts w:ascii="Arial" w:hAnsi="Arial" w:cs="Arial"/>
              </w:rPr>
              <w:t xml:space="preserve">55.906.302,48 </w:t>
            </w:r>
          </w:p>
        </w:tc>
        <w:tc>
          <w:tcPr>
            <w:tcW w:w="1985" w:type="dxa"/>
            <w:tcBorders>
              <w:top w:val="nil"/>
              <w:left w:val="nil"/>
              <w:bottom w:val="nil"/>
              <w:right w:val="nil"/>
            </w:tcBorders>
            <w:shd w:val="clear" w:color="000000" w:fill="FFC7CE"/>
            <w:noWrap/>
            <w:vAlign w:val="bottom"/>
            <w:hideMark/>
          </w:tcPr>
          <w:p w14:paraId="1352521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-54.461.899,58 </w:t>
            </w:r>
          </w:p>
        </w:tc>
        <w:tc>
          <w:tcPr>
            <w:tcW w:w="1984" w:type="dxa"/>
            <w:gridSpan w:val="2"/>
            <w:tcBorders>
              <w:top w:val="nil"/>
              <w:left w:val="nil"/>
              <w:bottom w:val="nil"/>
              <w:right w:val="nil"/>
            </w:tcBorders>
            <w:shd w:val="clear" w:color="000000" w:fill="FFC7CE"/>
            <w:noWrap/>
            <w:vAlign w:val="bottom"/>
            <w:hideMark/>
          </w:tcPr>
          <w:p w14:paraId="5823429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- 644.377.844,14 </w:t>
            </w:r>
          </w:p>
        </w:tc>
      </w:tr>
      <w:tr w:rsidR="00DD3175" w:rsidRPr="009D6A10" w14:paraId="4F8D1AD0" w14:textId="77777777" w:rsidTr="006C679E">
        <w:trPr>
          <w:trHeight w:val="330"/>
        </w:trPr>
        <w:tc>
          <w:tcPr>
            <w:tcW w:w="1555" w:type="dxa"/>
            <w:tcBorders>
              <w:top w:val="nil"/>
              <w:left w:val="nil"/>
              <w:bottom w:val="nil"/>
              <w:right w:val="nil"/>
            </w:tcBorders>
            <w:shd w:val="clear" w:color="auto" w:fill="auto"/>
            <w:noWrap/>
            <w:vAlign w:val="center"/>
            <w:hideMark/>
          </w:tcPr>
          <w:p w14:paraId="3F1AC8E6" w14:textId="77777777" w:rsidR="00DD3175" w:rsidRPr="009D6A10" w:rsidRDefault="00DD3175" w:rsidP="006C679E">
            <w:pPr>
              <w:jc w:val="center"/>
              <w:rPr>
                <w:rFonts w:ascii="Arial" w:hAnsi="Arial" w:cs="Arial"/>
              </w:rPr>
            </w:pPr>
            <w:r w:rsidRPr="009D6A10">
              <w:rPr>
                <w:rFonts w:ascii="Arial" w:hAnsi="Arial" w:cs="Arial"/>
              </w:rPr>
              <w:t>Ano de 2057</w:t>
            </w:r>
          </w:p>
        </w:tc>
        <w:tc>
          <w:tcPr>
            <w:tcW w:w="2126" w:type="dxa"/>
            <w:tcBorders>
              <w:top w:val="nil"/>
              <w:left w:val="nil"/>
              <w:bottom w:val="nil"/>
              <w:right w:val="nil"/>
            </w:tcBorders>
            <w:shd w:val="clear" w:color="auto" w:fill="auto"/>
            <w:noWrap/>
            <w:vAlign w:val="bottom"/>
            <w:hideMark/>
          </w:tcPr>
          <w:p w14:paraId="0199FDF8" w14:textId="77777777" w:rsidR="00DD3175" w:rsidRPr="009D6A10" w:rsidRDefault="00DD3175" w:rsidP="006C679E">
            <w:pPr>
              <w:jc w:val="right"/>
              <w:rPr>
                <w:rFonts w:ascii="Arial" w:hAnsi="Arial" w:cs="Arial"/>
              </w:rPr>
            </w:pPr>
            <w:r w:rsidRPr="009D6A10">
              <w:rPr>
                <w:rFonts w:ascii="Arial" w:hAnsi="Arial" w:cs="Arial"/>
              </w:rPr>
              <w:t xml:space="preserve">  132.663,59 </w:t>
            </w:r>
          </w:p>
        </w:tc>
        <w:tc>
          <w:tcPr>
            <w:tcW w:w="1843" w:type="dxa"/>
            <w:tcBorders>
              <w:top w:val="nil"/>
              <w:left w:val="nil"/>
              <w:bottom w:val="nil"/>
              <w:right w:val="nil"/>
            </w:tcBorders>
            <w:shd w:val="clear" w:color="auto" w:fill="auto"/>
            <w:noWrap/>
            <w:vAlign w:val="bottom"/>
            <w:hideMark/>
          </w:tcPr>
          <w:p w14:paraId="0BB0C17A" w14:textId="77777777" w:rsidR="00DD3175" w:rsidRPr="009D6A10" w:rsidRDefault="00DD3175" w:rsidP="006C679E">
            <w:pPr>
              <w:jc w:val="right"/>
              <w:rPr>
                <w:rFonts w:ascii="Arial" w:hAnsi="Arial" w:cs="Arial"/>
              </w:rPr>
            </w:pPr>
            <w:r w:rsidRPr="009D6A10">
              <w:rPr>
                <w:rFonts w:ascii="Arial" w:hAnsi="Arial" w:cs="Arial"/>
              </w:rPr>
              <w:t xml:space="preserve">52.978.561,78 </w:t>
            </w:r>
          </w:p>
        </w:tc>
        <w:tc>
          <w:tcPr>
            <w:tcW w:w="1985" w:type="dxa"/>
            <w:tcBorders>
              <w:top w:val="nil"/>
              <w:left w:val="nil"/>
              <w:bottom w:val="nil"/>
              <w:right w:val="nil"/>
            </w:tcBorders>
            <w:shd w:val="clear" w:color="000000" w:fill="FFC7CE"/>
            <w:noWrap/>
            <w:vAlign w:val="bottom"/>
            <w:hideMark/>
          </w:tcPr>
          <w:p w14:paraId="16FB298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-52.845.898,20 </w:t>
            </w:r>
          </w:p>
        </w:tc>
        <w:tc>
          <w:tcPr>
            <w:tcW w:w="1984" w:type="dxa"/>
            <w:gridSpan w:val="2"/>
            <w:tcBorders>
              <w:top w:val="nil"/>
              <w:left w:val="nil"/>
              <w:bottom w:val="nil"/>
              <w:right w:val="nil"/>
            </w:tcBorders>
            <w:shd w:val="clear" w:color="000000" w:fill="FFC7CE"/>
            <w:noWrap/>
            <w:vAlign w:val="bottom"/>
            <w:hideMark/>
          </w:tcPr>
          <w:p w14:paraId="3C742A7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- 697.223.742,34 </w:t>
            </w:r>
          </w:p>
        </w:tc>
      </w:tr>
      <w:tr w:rsidR="00DD3175" w:rsidRPr="009D6A10" w14:paraId="6BB90815" w14:textId="77777777" w:rsidTr="006C679E">
        <w:trPr>
          <w:trHeight w:val="330"/>
        </w:trPr>
        <w:tc>
          <w:tcPr>
            <w:tcW w:w="1555" w:type="dxa"/>
            <w:tcBorders>
              <w:top w:val="nil"/>
              <w:left w:val="nil"/>
              <w:bottom w:val="nil"/>
              <w:right w:val="nil"/>
            </w:tcBorders>
            <w:shd w:val="clear" w:color="auto" w:fill="auto"/>
            <w:noWrap/>
            <w:vAlign w:val="center"/>
            <w:hideMark/>
          </w:tcPr>
          <w:p w14:paraId="734A72FA" w14:textId="77777777" w:rsidR="00DD3175" w:rsidRPr="009D6A10" w:rsidRDefault="00DD3175" w:rsidP="006C679E">
            <w:pPr>
              <w:jc w:val="center"/>
              <w:rPr>
                <w:rFonts w:ascii="Arial" w:hAnsi="Arial" w:cs="Arial"/>
              </w:rPr>
            </w:pPr>
            <w:r w:rsidRPr="009D6A10">
              <w:rPr>
                <w:rFonts w:ascii="Arial" w:hAnsi="Arial" w:cs="Arial"/>
              </w:rPr>
              <w:t>Ano de 2058</w:t>
            </w:r>
          </w:p>
        </w:tc>
        <w:tc>
          <w:tcPr>
            <w:tcW w:w="2126" w:type="dxa"/>
            <w:tcBorders>
              <w:top w:val="nil"/>
              <w:left w:val="nil"/>
              <w:bottom w:val="nil"/>
              <w:right w:val="nil"/>
            </w:tcBorders>
            <w:shd w:val="clear" w:color="auto" w:fill="auto"/>
            <w:noWrap/>
            <w:vAlign w:val="bottom"/>
            <w:hideMark/>
          </w:tcPr>
          <w:p w14:paraId="0A29E3B9" w14:textId="77777777" w:rsidR="00DD3175" w:rsidRPr="009D6A10" w:rsidRDefault="00DD3175" w:rsidP="006C679E">
            <w:pPr>
              <w:jc w:val="right"/>
              <w:rPr>
                <w:rFonts w:ascii="Arial" w:hAnsi="Arial" w:cs="Arial"/>
              </w:rPr>
            </w:pPr>
            <w:r w:rsidRPr="009D6A10">
              <w:rPr>
                <w:rFonts w:ascii="Arial" w:hAnsi="Arial" w:cs="Arial"/>
              </w:rPr>
              <w:t xml:space="preserve">  133.990,22 </w:t>
            </w:r>
          </w:p>
        </w:tc>
        <w:tc>
          <w:tcPr>
            <w:tcW w:w="1843" w:type="dxa"/>
            <w:tcBorders>
              <w:top w:val="nil"/>
              <w:left w:val="nil"/>
              <w:bottom w:val="nil"/>
              <w:right w:val="nil"/>
            </w:tcBorders>
            <w:shd w:val="clear" w:color="auto" w:fill="auto"/>
            <w:noWrap/>
            <w:vAlign w:val="bottom"/>
            <w:hideMark/>
          </w:tcPr>
          <w:p w14:paraId="0411F046" w14:textId="77777777" w:rsidR="00DD3175" w:rsidRPr="009D6A10" w:rsidRDefault="00DD3175" w:rsidP="006C679E">
            <w:pPr>
              <w:jc w:val="right"/>
              <w:rPr>
                <w:rFonts w:ascii="Arial" w:hAnsi="Arial" w:cs="Arial"/>
              </w:rPr>
            </w:pPr>
            <w:r w:rsidRPr="009D6A10">
              <w:rPr>
                <w:rFonts w:ascii="Arial" w:hAnsi="Arial" w:cs="Arial"/>
              </w:rPr>
              <w:t xml:space="preserve">50.284.153,65 </w:t>
            </w:r>
          </w:p>
        </w:tc>
        <w:tc>
          <w:tcPr>
            <w:tcW w:w="1985" w:type="dxa"/>
            <w:tcBorders>
              <w:top w:val="nil"/>
              <w:left w:val="nil"/>
              <w:bottom w:val="nil"/>
              <w:right w:val="nil"/>
            </w:tcBorders>
            <w:shd w:val="clear" w:color="000000" w:fill="FFC7CE"/>
            <w:noWrap/>
            <w:vAlign w:val="bottom"/>
            <w:hideMark/>
          </w:tcPr>
          <w:p w14:paraId="3F3B6C8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-50.150.163,43 </w:t>
            </w:r>
          </w:p>
        </w:tc>
        <w:tc>
          <w:tcPr>
            <w:tcW w:w="1984" w:type="dxa"/>
            <w:gridSpan w:val="2"/>
            <w:tcBorders>
              <w:top w:val="nil"/>
              <w:left w:val="nil"/>
              <w:bottom w:val="nil"/>
              <w:right w:val="nil"/>
            </w:tcBorders>
            <w:shd w:val="clear" w:color="000000" w:fill="FFC7CE"/>
            <w:noWrap/>
            <w:vAlign w:val="bottom"/>
            <w:hideMark/>
          </w:tcPr>
          <w:p w14:paraId="65BF01E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- 747.373.905,77 </w:t>
            </w:r>
          </w:p>
        </w:tc>
      </w:tr>
      <w:tr w:rsidR="00DD3175" w:rsidRPr="009D6A10" w14:paraId="383B4425" w14:textId="77777777" w:rsidTr="006C679E">
        <w:trPr>
          <w:trHeight w:val="330"/>
        </w:trPr>
        <w:tc>
          <w:tcPr>
            <w:tcW w:w="1555" w:type="dxa"/>
            <w:tcBorders>
              <w:top w:val="nil"/>
              <w:left w:val="nil"/>
              <w:bottom w:val="nil"/>
              <w:right w:val="nil"/>
            </w:tcBorders>
            <w:shd w:val="clear" w:color="auto" w:fill="auto"/>
            <w:noWrap/>
            <w:vAlign w:val="center"/>
            <w:hideMark/>
          </w:tcPr>
          <w:p w14:paraId="3477EF90" w14:textId="77777777" w:rsidR="00DD3175" w:rsidRPr="009D6A10" w:rsidRDefault="00DD3175" w:rsidP="006C679E">
            <w:pPr>
              <w:jc w:val="center"/>
              <w:rPr>
                <w:rFonts w:ascii="Arial" w:hAnsi="Arial" w:cs="Arial"/>
              </w:rPr>
            </w:pPr>
            <w:r w:rsidRPr="009D6A10">
              <w:rPr>
                <w:rFonts w:ascii="Arial" w:hAnsi="Arial" w:cs="Arial"/>
              </w:rPr>
              <w:t>Ano de 2059</w:t>
            </w:r>
          </w:p>
        </w:tc>
        <w:tc>
          <w:tcPr>
            <w:tcW w:w="2126" w:type="dxa"/>
            <w:tcBorders>
              <w:top w:val="nil"/>
              <w:left w:val="nil"/>
              <w:bottom w:val="nil"/>
              <w:right w:val="nil"/>
            </w:tcBorders>
            <w:shd w:val="clear" w:color="auto" w:fill="auto"/>
            <w:noWrap/>
            <w:vAlign w:val="bottom"/>
            <w:hideMark/>
          </w:tcPr>
          <w:p w14:paraId="782E2A5F" w14:textId="77777777" w:rsidR="00DD3175" w:rsidRPr="009D6A10" w:rsidRDefault="00DD3175" w:rsidP="006C679E">
            <w:pPr>
              <w:jc w:val="right"/>
              <w:rPr>
                <w:rFonts w:ascii="Arial" w:hAnsi="Arial" w:cs="Arial"/>
              </w:rPr>
            </w:pPr>
            <w:r w:rsidRPr="009D6A10">
              <w:rPr>
                <w:rFonts w:ascii="Arial" w:hAnsi="Arial" w:cs="Arial"/>
              </w:rPr>
              <w:t xml:space="preserve">88.725,07 </w:t>
            </w:r>
          </w:p>
        </w:tc>
        <w:tc>
          <w:tcPr>
            <w:tcW w:w="1843" w:type="dxa"/>
            <w:tcBorders>
              <w:top w:val="nil"/>
              <w:left w:val="nil"/>
              <w:bottom w:val="nil"/>
              <w:right w:val="nil"/>
            </w:tcBorders>
            <w:shd w:val="clear" w:color="auto" w:fill="auto"/>
            <w:noWrap/>
            <w:vAlign w:val="bottom"/>
            <w:hideMark/>
          </w:tcPr>
          <w:p w14:paraId="1E1C6E28" w14:textId="77777777" w:rsidR="00DD3175" w:rsidRPr="009D6A10" w:rsidRDefault="00DD3175" w:rsidP="006C679E">
            <w:pPr>
              <w:jc w:val="right"/>
              <w:rPr>
                <w:rFonts w:ascii="Arial" w:hAnsi="Arial" w:cs="Arial"/>
              </w:rPr>
            </w:pPr>
            <w:r w:rsidRPr="009D6A10">
              <w:rPr>
                <w:rFonts w:ascii="Arial" w:hAnsi="Arial" w:cs="Arial"/>
              </w:rPr>
              <w:t xml:space="preserve">47.664.060,26 </w:t>
            </w:r>
          </w:p>
        </w:tc>
        <w:tc>
          <w:tcPr>
            <w:tcW w:w="1985" w:type="dxa"/>
            <w:tcBorders>
              <w:top w:val="nil"/>
              <w:left w:val="nil"/>
              <w:bottom w:val="nil"/>
              <w:right w:val="nil"/>
            </w:tcBorders>
            <w:shd w:val="clear" w:color="000000" w:fill="FFC7CE"/>
            <w:noWrap/>
            <w:vAlign w:val="bottom"/>
            <w:hideMark/>
          </w:tcPr>
          <w:p w14:paraId="43BAC0E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-47.575.335,19 </w:t>
            </w:r>
          </w:p>
        </w:tc>
        <w:tc>
          <w:tcPr>
            <w:tcW w:w="1984" w:type="dxa"/>
            <w:gridSpan w:val="2"/>
            <w:tcBorders>
              <w:top w:val="nil"/>
              <w:left w:val="nil"/>
              <w:bottom w:val="nil"/>
              <w:right w:val="nil"/>
            </w:tcBorders>
            <w:shd w:val="clear" w:color="000000" w:fill="FFC7CE"/>
            <w:noWrap/>
            <w:vAlign w:val="bottom"/>
            <w:hideMark/>
          </w:tcPr>
          <w:p w14:paraId="6E867B7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- 794.949.240,96 </w:t>
            </w:r>
          </w:p>
        </w:tc>
      </w:tr>
      <w:tr w:rsidR="00DD3175" w:rsidRPr="009D6A10" w14:paraId="0BC2658C" w14:textId="77777777" w:rsidTr="006C679E">
        <w:trPr>
          <w:trHeight w:val="330"/>
        </w:trPr>
        <w:tc>
          <w:tcPr>
            <w:tcW w:w="1555" w:type="dxa"/>
            <w:tcBorders>
              <w:top w:val="nil"/>
              <w:left w:val="nil"/>
              <w:bottom w:val="nil"/>
              <w:right w:val="nil"/>
            </w:tcBorders>
            <w:shd w:val="clear" w:color="auto" w:fill="auto"/>
            <w:noWrap/>
            <w:vAlign w:val="center"/>
            <w:hideMark/>
          </w:tcPr>
          <w:p w14:paraId="54B21708" w14:textId="77777777" w:rsidR="00DD3175" w:rsidRPr="009D6A10" w:rsidRDefault="00DD3175" w:rsidP="006C679E">
            <w:pPr>
              <w:jc w:val="center"/>
              <w:rPr>
                <w:rFonts w:ascii="Arial" w:hAnsi="Arial" w:cs="Arial"/>
              </w:rPr>
            </w:pPr>
            <w:r w:rsidRPr="009D6A10">
              <w:rPr>
                <w:rFonts w:ascii="Arial" w:hAnsi="Arial" w:cs="Arial"/>
              </w:rPr>
              <w:t>Ano de 2060</w:t>
            </w:r>
          </w:p>
        </w:tc>
        <w:tc>
          <w:tcPr>
            <w:tcW w:w="2126" w:type="dxa"/>
            <w:tcBorders>
              <w:top w:val="nil"/>
              <w:left w:val="nil"/>
              <w:bottom w:val="nil"/>
              <w:right w:val="nil"/>
            </w:tcBorders>
            <w:shd w:val="clear" w:color="auto" w:fill="auto"/>
            <w:noWrap/>
            <w:vAlign w:val="bottom"/>
            <w:hideMark/>
          </w:tcPr>
          <w:p w14:paraId="4F2A74B5" w14:textId="77777777" w:rsidR="00DD3175" w:rsidRPr="009D6A10" w:rsidRDefault="00DD3175" w:rsidP="006C679E">
            <w:pPr>
              <w:jc w:val="right"/>
              <w:rPr>
                <w:rFonts w:ascii="Arial" w:hAnsi="Arial" w:cs="Arial"/>
              </w:rPr>
            </w:pPr>
            <w:r w:rsidRPr="009D6A10">
              <w:rPr>
                <w:rFonts w:ascii="Arial" w:hAnsi="Arial" w:cs="Arial"/>
              </w:rPr>
              <w:t xml:space="preserve">33.351,60 </w:t>
            </w:r>
          </w:p>
        </w:tc>
        <w:tc>
          <w:tcPr>
            <w:tcW w:w="1843" w:type="dxa"/>
            <w:tcBorders>
              <w:top w:val="nil"/>
              <w:left w:val="nil"/>
              <w:bottom w:val="nil"/>
              <w:right w:val="nil"/>
            </w:tcBorders>
            <w:shd w:val="clear" w:color="auto" w:fill="auto"/>
            <w:noWrap/>
            <w:vAlign w:val="bottom"/>
            <w:hideMark/>
          </w:tcPr>
          <w:p w14:paraId="2ACC25B0" w14:textId="77777777" w:rsidR="00DD3175" w:rsidRPr="009D6A10" w:rsidRDefault="00DD3175" w:rsidP="006C679E">
            <w:pPr>
              <w:jc w:val="right"/>
              <w:rPr>
                <w:rFonts w:ascii="Arial" w:hAnsi="Arial" w:cs="Arial"/>
              </w:rPr>
            </w:pPr>
            <w:r w:rsidRPr="009D6A10">
              <w:rPr>
                <w:rFonts w:ascii="Arial" w:hAnsi="Arial" w:cs="Arial"/>
              </w:rPr>
              <w:t xml:space="preserve">46.047.777,08 </w:t>
            </w:r>
          </w:p>
        </w:tc>
        <w:tc>
          <w:tcPr>
            <w:tcW w:w="1985" w:type="dxa"/>
            <w:tcBorders>
              <w:top w:val="nil"/>
              <w:left w:val="nil"/>
              <w:bottom w:val="nil"/>
              <w:right w:val="nil"/>
            </w:tcBorders>
            <w:shd w:val="clear" w:color="000000" w:fill="FFC7CE"/>
            <w:noWrap/>
            <w:vAlign w:val="bottom"/>
            <w:hideMark/>
          </w:tcPr>
          <w:p w14:paraId="74CE93E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-46.014.425,49 </w:t>
            </w:r>
          </w:p>
        </w:tc>
        <w:tc>
          <w:tcPr>
            <w:tcW w:w="1984" w:type="dxa"/>
            <w:gridSpan w:val="2"/>
            <w:tcBorders>
              <w:top w:val="nil"/>
              <w:left w:val="nil"/>
              <w:bottom w:val="nil"/>
              <w:right w:val="nil"/>
            </w:tcBorders>
            <w:shd w:val="clear" w:color="000000" w:fill="FFC7CE"/>
            <w:noWrap/>
            <w:vAlign w:val="bottom"/>
            <w:hideMark/>
          </w:tcPr>
          <w:p w14:paraId="340DAD6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- 840.963.666,45 </w:t>
            </w:r>
          </w:p>
        </w:tc>
      </w:tr>
      <w:tr w:rsidR="00DD3175" w:rsidRPr="009D6A10" w14:paraId="30B20B65" w14:textId="77777777" w:rsidTr="006C679E">
        <w:trPr>
          <w:trHeight w:val="330"/>
        </w:trPr>
        <w:tc>
          <w:tcPr>
            <w:tcW w:w="1555" w:type="dxa"/>
            <w:tcBorders>
              <w:top w:val="nil"/>
              <w:left w:val="nil"/>
              <w:bottom w:val="nil"/>
              <w:right w:val="nil"/>
            </w:tcBorders>
            <w:shd w:val="clear" w:color="auto" w:fill="auto"/>
            <w:noWrap/>
            <w:vAlign w:val="center"/>
            <w:hideMark/>
          </w:tcPr>
          <w:p w14:paraId="3BBE5B84" w14:textId="77777777" w:rsidR="00DD3175" w:rsidRPr="009D6A10" w:rsidRDefault="00DD3175" w:rsidP="006C679E">
            <w:pPr>
              <w:jc w:val="center"/>
              <w:rPr>
                <w:rFonts w:ascii="Arial" w:hAnsi="Arial" w:cs="Arial"/>
              </w:rPr>
            </w:pPr>
            <w:r w:rsidRPr="009D6A10">
              <w:rPr>
                <w:rFonts w:ascii="Arial" w:hAnsi="Arial" w:cs="Arial"/>
              </w:rPr>
              <w:lastRenderedPageBreak/>
              <w:t>Ano de 2061</w:t>
            </w:r>
          </w:p>
        </w:tc>
        <w:tc>
          <w:tcPr>
            <w:tcW w:w="2126" w:type="dxa"/>
            <w:tcBorders>
              <w:top w:val="nil"/>
              <w:left w:val="nil"/>
              <w:bottom w:val="nil"/>
              <w:right w:val="nil"/>
            </w:tcBorders>
            <w:shd w:val="clear" w:color="auto" w:fill="auto"/>
            <w:noWrap/>
            <w:vAlign w:val="bottom"/>
            <w:hideMark/>
          </w:tcPr>
          <w:p w14:paraId="10C99E83" w14:textId="77777777" w:rsidR="00DD3175" w:rsidRPr="009D6A10" w:rsidRDefault="00DD3175" w:rsidP="006C679E">
            <w:pPr>
              <w:jc w:val="right"/>
              <w:rPr>
                <w:rFonts w:ascii="Arial" w:hAnsi="Arial" w:cs="Arial"/>
              </w:rPr>
            </w:pPr>
            <w:r w:rsidRPr="009D6A10">
              <w:rPr>
                <w:rFonts w:ascii="Arial" w:hAnsi="Arial" w:cs="Arial"/>
              </w:rPr>
              <w:t xml:space="preserve">22.887,87 </w:t>
            </w:r>
          </w:p>
        </w:tc>
        <w:tc>
          <w:tcPr>
            <w:tcW w:w="1843" w:type="dxa"/>
            <w:tcBorders>
              <w:top w:val="nil"/>
              <w:left w:val="nil"/>
              <w:bottom w:val="nil"/>
              <w:right w:val="nil"/>
            </w:tcBorders>
            <w:shd w:val="clear" w:color="auto" w:fill="auto"/>
            <w:noWrap/>
            <w:vAlign w:val="bottom"/>
            <w:hideMark/>
          </w:tcPr>
          <w:p w14:paraId="21D2CCFA" w14:textId="77777777" w:rsidR="00DD3175" w:rsidRPr="009D6A10" w:rsidRDefault="00DD3175" w:rsidP="006C679E">
            <w:pPr>
              <w:jc w:val="right"/>
              <w:rPr>
                <w:rFonts w:ascii="Arial" w:hAnsi="Arial" w:cs="Arial"/>
              </w:rPr>
            </w:pPr>
            <w:r w:rsidRPr="009D6A10">
              <w:rPr>
                <w:rFonts w:ascii="Arial" w:hAnsi="Arial" w:cs="Arial"/>
              </w:rPr>
              <w:t xml:space="preserve">43.699.610,38 </w:t>
            </w:r>
          </w:p>
        </w:tc>
        <w:tc>
          <w:tcPr>
            <w:tcW w:w="1985" w:type="dxa"/>
            <w:tcBorders>
              <w:top w:val="nil"/>
              <w:left w:val="nil"/>
              <w:bottom w:val="nil"/>
              <w:right w:val="nil"/>
            </w:tcBorders>
            <w:shd w:val="clear" w:color="000000" w:fill="FFC7CE"/>
            <w:noWrap/>
            <w:vAlign w:val="bottom"/>
            <w:hideMark/>
          </w:tcPr>
          <w:p w14:paraId="2F0E4DF1"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-43.676.722,52 </w:t>
            </w:r>
          </w:p>
        </w:tc>
        <w:tc>
          <w:tcPr>
            <w:tcW w:w="1984" w:type="dxa"/>
            <w:gridSpan w:val="2"/>
            <w:tcBorders>
              <w:top w:val="nil"/>
              <w:left w:val="nil"/>
              <w:bottom w:val="nil"/>
              <w:right w:val="nil"/>
            </w:tcBorders>
            <w:shd w:val="clear" w:color="000000" w:fill="FFC7CE"/>
            <w:noWrap/>
            <w:vAlign w:val="bottom"/>
            <w:hideMark/>
          </w:tcPr>
          <w:p w14:paraId="52D0D61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- 884.640.388,97 </w:t>
            </w:r>
          </w:p>
        </w:tc>
      </w:tr>
      <w:tr w:rsidR="00DD3175" w:rsidRPr="009D6A10" w14:paraId="6AC4A9BF" w14:textId="77777777" w:rsidTr="006C679E">
        <w:trPr>
          <w:trHeight w:val="330"/>
        </w:trPr>
        <w:tc>
          <w:tcPr>
            <w:tcW w:w="1555" w:type="dxa"/>
            <w:tcBorders>
              <w:top w:val="nil"/>
              <w:left w:val="nil"/>
              <w:bottom w:val="nil"/>
              <w:right w:val="nil"/>
            </w:tcBorders>
            <w:shd w:val="clear" w:color="auto" w:fill="auto"/>
            <w:noWrap/>
            <w:vAlign w:val="center"/>
            <w:hideMark/>
          </w:tcPr>
          <w:p w14:paraId="396BEFC4" w14:textId="77777777" w:rsidR="00DD3175" w:rsidRPr="009D6A10" w:rsidRDefault="00DD3175" w:rsidP="006C679E">
            <w:pPr>
              <w:jc w:val="center"/>
              <w:rPr>
                <w:rFonts w:ascii="Arial" w:hAnsi="Arial" w:cs="Arial"/>
              </w:rPr>
            </w:pPr>
            <w:r w:rsidRPr="009D6A10">
              <w:rPr>
                <w:rFonts w:ascii="Arial" w:hAnsi="Arial" w:cs="Arial"/>
              </w:rPr>
              <w:t>Ano de 2062</w:t>
            </w:r>
          </w:p>
        </w:tc>
        <w:tc>
          <w:tcPr>
            <w:tcW w:w="2126" w:type="dxa"/>
            <w:tcBorders>
              <w:top w:val="nil"/>
              <w:left w:val="nil"/>
              <w:bottom w:val="nil"/>
              <w:right w:val="nil"/>
            </w:tcBorders>
            <w:shd w:val="clear" w:color="auto" w:fill="auto"/>
            <w:noWrap/>
            <w:vAlign w:val="bottom"/>
            <w:hideMark/>
          </w:tcPr>
          <w:p w14:paraId="7CDA1661"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559981D2" w14:textId="77777777" w:rsidR="00DD3175" w:rsidRPr="009D6A10" w:rsidRDefault="00DD3175" w:rsidP="006C679E">
            <w:pPr>
              <w:jc w:val="right"/>
              <w:rPr>
                <w:rFonts w:ascii="Arial" w:hAnsi="Arial" w:cs="Arial"/>
              </w:rPr>
            </w:pPr>
            <w:r w:rsidRPr="009D6A10">
              <w:rPr>
                <w:rFonts w:ascii="Arial" w:hAnsi="Arial" w:cs="Arial"/>
              </w:rPr>
              <w:t xml:space="preserve">40.563.271,30 </w:t>
            </w:r>
          </w:p>
        </w:tc>
        <w:tc>
          <w:tcPr>
            <w:tcW w:w="1985" w:type="dxa"/>
            <w:tcBorders>
              <w:top w:val="nil"/>
              <w:left w:val="nil"/>
              <w:bottom w:val="nil"/>
              <w:right w:val="nil"/>
            </w:tcBorders>
            <w:shd w:val="clear" w:color="000000" w:fill="FFC7CE"/>
            <w:noWrap/>
            <w:vAlign w:val="bottom"/>
            <w:hideMark/>
          </w:tcPr>
          <w:p w14:paraId="7D16356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-40.563.271,30 </w:t>
            </w:r>
          </w:p>
        </w:tc>
        <w:tc>
          <w:tcPr>
            <w:tcW w:w="1984" w:type="dxa"/>
            <w:gridSpan w:val="2"/>
            <w:tcBorders>
              <w:top w:val="nil"/>
              <w:left w:val="nil"/>
              <w:bottom w:val="nil"/>
              <w:right w:val="nil"/>
            </w:tcBorders>
            <w:shd w:val="clear" w:color="000000" w:fill="FFC7CE"/>
            <w:noWrap/>
            <w:vAlign w:val="bottom"/>
            <w:hideMark/>
          </w:tcPr>
          <w:p w14:paraId="580C4BC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- 925.203.660,27 </w:t>
            </w:r>
          </w:p>
        </w:tc>
      </w:tr>
      <w:tr w:rsidR="00DD3175" w:rsidRPr="009D6A10" w14:paraId="26E02782" w14:textId="77777777" w:rsidTr="006C679E">
        <w:trPr>
          <w:trHeight w:val="330"/>
        </w:trPr>
        <w:tc>
          <w:tcPr>
            <w:tcW w:w="1555" w:type="dxa"/>
            <w:tcBorders>
              <w:top w:val="nil"/>
              <w:left w:val="nil"/>
              <w:bottom w:val="nil"/>
              <w:right w:val="nil"/>
            </w:tcBorders>
            <w:shd w:val="clear" w:color="auto" w:fill="auto"/>
            <w:noWrap/>
            <w:vAlign w:val="center"/>
            <w:hideMark/>
          </w:tcPr>
          <w:p w14:paraId="15B10005" w14:textId="77777777" w:rsidR="00DD3175" w:rsidRPr="009D6A10" w:rsidRDefault="00DD3175" w:rsidP="006C679E">
            <w:pPr>
              <w:jc w:val="center"/>
              <w:rPr>
                <w:rFonts w:ascii="Arial" w:hAnsi="Arial" w:cs="Arial"/>
              </w:rPr>
            </w:pPr>
            <w:r w:rsidRPr="009D6A10">
              <w:rPr>
                <w:rFonts w:ascii="Arial" w:hAnsi="Arial" w:cs="Arial"/>
              </w:rPr>
              <w:t>Ano de 2063</w:t>
            </w:r>
          </w:p>
        </w:tc>
        <w:tc>
          <w:tcPr>
            <w:tcW w:w="2126" w:type="dxa"/>
            <w:tcBorders>
              <w:top w:val="nil"/>
              <w:left w:val="nil"/>
              <w:bottom w:val="nil"/>
              <w:right w:val="nil"/>
            </w:tcBorders>
            <w:shd w:val="clear" w:color="auto" w:fill="auto"/>
            <w:noWrap/>
            <w:vAlign w:val="bottom"/>
            <w:hideMark/>
          </w:tcPr>
          <w:p w14:paraId="425A8E6B"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2716671B" w14:textId="77777777" w:rsidR="00DD3175" w:rsidRPr="009D6A10" w:rsidRDefault="00DD3175" w:rsidP="006C679E">
            <w:pPr>
              <w:jc w:val="right"/>
              <w:rPr>
                <w:rFonts w:ascii="Arial" w:hAnsi="Arial" w:cs="Arial"/>
              </w:rPr>
            </w:pPr>
            <w:r w:rsidRPr="009D6A10">
              <w:rPr>
                <w:rFonts w:ascii="Arial" w:hAnsi="Arial" w:cs="Arial"/>
              </w:rPr>
              <w:t xml:space="preserve">37.717.779,85 </w:t>
            </w:r>
          </w:p>
        </w:tc>
        <w:tc>
          <w:tcPr>
            <w:tcW w:w="1985" w:type="dxa"/>
            <w:tcBorders>
              <w:top w:val="nil"/>
              <w:left w:val="nil"/>
              <w:bottom w:val="nil"/>
              <w:right w:val="nil"/>
            </w:tcBorders>
            <w:shd w:val="clear" w:color="000000" w:fill="FFC7CE"/>
            <w:noWrap/>
            <w:vAlign w:val="bottom"/>
            <w:hideMark/>
          </w:tcPr>
          <w:p w14:paraId="217E2E2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-37.717.779,85 </w:t>
            </w:r>
          </w:p>
        </w:tc>
        <w:tc>
          <w:tcPr>
            <w:tcW w:w="1984" w:type="dxa"/>
            <w:gridSpan w:val="2"/>
            <w:tcBorders>
              <w:top w:val="nil"/>
              <w:left w:val="nil"/>
              <w:bottom w:val="nil"/>
              <w:right w:val="nil"/>
            </w:tcBorders>
            <w:shd w:val="clear" w:color="000000" w:fill="FFC7CE"/>
            <w:noWrap/>
            <w:vAlign w:val="bottom"/>
            <w:hideMark/>
          </w:tcPr>
          <w:p w14:paraId="00BE7D7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- 962.921.440,12 </w:t>
            </w:r>
          </w:p>
        </w:tc>
      </w:tr>
      <w:tr w:rsidR="00DD3175" w:rsidRPr="009D6A10" w14:paraId="666E1206" w14:textId="77777777" w:rsidTr="006C679E">
        <w:trPr>
          <w:trHeight w:val="330"/>
        </w:trPr>
        <w:tc>
          <w:tcPr>
            <w:tcW w:w="1555" w:type="dxa"/>
            <w:tcBorders>
              <w:top w:val="nil"/>
              <w:left w:val="nil"/>
              <w:bottom w:val="nil"/>
              <w:right w:val="nil"/>
            </w:tcBorders>
            <w:shd w:val="clear" w:color="auto" w:fill="auto"/>
            <w:noWrap/>
            <w:vAlign w:val="center"/>
            <w:hideMark/>
          </w:tcPr>
          <w:p w14:paraId="00586193" w14:textId="77777777" w:rsidR="00DD3175" w:rsidRPr="009D6A10" w:rsidRDefault="00DD3175" w:rsidP="006C679E">
            <w:pPr>
              <w:jc w:val="center"/>
              <w:rPr>
                <w:rFonts w:ascii="Arial" w:hAnsi="Arial" w:cs="Arial"/>
              </w:rPr>
            </w:pPr>
            <w:r w:rsidRPr="009D6A10">
              <w:rPr>
                <w:rFonts w:ascii="Arial" w:hAnsi="Arial" w:cs="Arial"/>
              </w:rPr>
              <w:t>Ano de 2064</w:t>
            </w:r>
          </w:p>
        </w:tc>
        <w:tc>
          <w:tcPr>
            <w:tcW w:w="2126" w:type="dxa"/>
            <w:tcBorders>
              <w:top w:val="nil"/>
              <w:left w:val="nil"/>
              <w:bottom w:val="nil"/>
              <w:right w:val="nil"/>
            </w:tcBorders>
            <w:shd w:val="clear" w:color="auto" w:fill="auto"/>
            <w:noWrap/>
            <w:vAlign w:val="bottom"/>
            <w:hideMark/>
          </w:tcPr>
          <w:p w14:paraId="59A3FDFC"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35389E0" w14:textId="77777777" w:rsidR="00DD3175" w:rsidRPr="009D6A10" w:rsidRDefault="00DD3175" w:rsidP="006C679E">
            <w:pPr>
              <w:jc w:val="right"/>
              <w:rPr>
                <w:rFonts w:ascii="Arial" w:hAnsi="Arial" w:cs="Arial"/>
              </w:rPr>
            </w:pPr>
            <w:r w:rsidRPr="009D6A10">
              <w:rPr>
                <w:rFonts w:ascii="Arial" w:hAnsi="Arial" w:cs="Arial"/>
              </w:rPr>
              <w:t xml:space="preserve">35.723.197,05 </w:t>
            </w:r>
          </w:p>
        </w:tc>
        <w:tc>
          <w:tcPr>
            <w:tcW w:w="1985" w:type="dxa"/>
            <w:tcBorders>
              <w:top w:val="nil"/>
              <w:left w:val="nil"/>
              <w:bottom w:val="nil"/>
              <w:right w:val="nil"/>
            </w:tcBorders>
            <w:shd w:val="clear" w:color="000000" w:fill="FFC7CE"/>
            <w:noWrap/>
            <w:vAlign w:val="bottom"/>
            <w:hideMark/>
          </w:tcPr>
          <w:p w14:paraId="36DD0DF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-35.723.197,05 </w:t>
            </w:r>
          </w:p>
        </w:tc>
        <w:tc>
          <w:tcPr>
            <w:tcW w:w="1984" w:type="dxa"/>
            <w:gridSpan w:val="2"/>
            <w:tcBorders>
              <w:top w:val="nil"/>
              <w:left w:val="nil"/>
              <w:bottom w:val="nil"/>
              <w:right w:val="nil"/>
            </w:tcBorders>
            <w:shd w:val="clear" w:color="000000" w:fill="FFC7CE"/>
            <w:noWrap/>
            <w:vAlign w:val="bottom"/>
            <w:hideMark/>
          </w:tcPr>
          <w:p w14:paraId="596DDAC1"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- 998.644.637,17 </w:t>
            </w:r>
          </w:p>
        </w:tc>
      </w:tr>
      <w:tr w:rsidR="00DD3175" w:rsidRPr="009D6A10" w14:paraId="17FFB4D4" w14:textId="77777777" w:rsidTr="006C679E">
        <w:trPr>
          <w:trHeight w:val="330"/>
        </w:trPr>
        <w:tc>
          <w:tcPr>
            <w:tcW w:w="1555" w:type="dxa"/>
            <w:tcBorders>
              <w:top w:val="nil"/>
              <w:left w:val="nil"/>
              <w:bottom w:val="nil"/>
              <w:right w:val="nil"/>
            </w:tcBorders>
            <w:shd w:val="clear" w:color="auto" w:fill="auto"/>
            <w:noWrap/>
            <w:vAlign w:val="center"/>
            <w:hideMark/>
          </w:tcPr>
          <w:p w14:paraId="27B6704F" w14:textId="77777777" w:rsidR="00DD3175" w:rsidRPr="009D6A10" w:rsidRDefault="00DD3175" w:rsidP="006C679E">
            <w:pPr>
              <w:jc w:val="center"/>
              <w:rPr>
                <w:rFonts w:ascii="Arial" w:hAnsi="Arial" w:cs="Arial"/>
              </w:rPr>
            </w:pPr>
            <w:r w:rsidRPr="009D6A10">
              <w:rPr>
                <w:rFonts w:ascii="Arial" w:hAnsi="Arial" w:cs="Arial"/>
              </w:rPr>
              <w:t>Ano de 2065</w:t>
            </w:r>
          </w:p>
        </w:tc>
        <w:tc>
          <w:tcPr>
            <w:tcW w:w="2126" w:type="dxa"/>
            <w:tcBorders>
              <w:top w:val="nil"/>
              <w:left w:val="nil"/>
              <w:bottom w:val="nil"/>
              <w:right w:val="nil"/>
            </w:tcBorders>
            <w:shd w:val="clear" w:color="auto" w:fill="auto"/>
            <w:noWrap/>
            <w:vAlign w:val="bottom"/>
            <w:hideMark/>
          </w:tcPr>
          <w:p w14:paraId="1CFF5168"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9E2B9EF" w14:textId="77777777" w:rsidR="00DD3175" w:rsidRPr="009D6A10" w:rsidRDefault="00DD3175" w:rsidP="006C679E">
            <w:pPr>
              <w:jc w:val="right"/>
              <w:rPr>
                <w:rFonts w:ascii="Arial" w:hAnsi="Arial" w:cs="Arial"/>
              </w:rPr>
            </w:pPr>
            <w:r w:rsidRPr="009D6A10">
              <w:rPr>
                <w:rFonts w:ascii="Arial" w:hAnsi="Arial" w:cs="Arial"/>
              </w:rPr>
              <w:t xml:space="preserve">32.276.500,08 </w:t>
            </w:r>
          </w:p>
        </w:tc>
        <w:tc>
          <w:tcPr>
            <w:tcW w:w="1985" w:type="dxa"/>
            <w:tcBorders>
              <w:top w:val="nil"/>
              <w:left w:val="nil"/>
              <w:bottom w:val="nil"/>
              <w:right w:val="nil"/>
            </w:tcBorders>
            <w:shd w:val="clear" w:color="000000" w:fill="FFC7CE"/>
            <w:noWrap/>
            <w:vAlign w:val="bottom"/>
            <w:hideMark/>
          </w:tcPr>
          <w:p w14:paraId="5A03AD4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-32.276.500,08 </w:t>
            </w:r>
          </w:p>
        </w:tc>
        <w:tc>
          <w:tcPr>
            <w:tcW w:w="1984" w:type="dxa"/>
            <w:gridSpan w:val="2"/>
            <w:tcBorders>
              <w:top w:val="nil"/>
              <w:left w:val="nil"/>
              <w:bottom w:val="nil"/>
              <w:right w:val="nil"/>
            </w:tcBorders>
            <w:shd w:val="clear" w:color="000000" w:fill="FFC7CE"/>
            <w:noWrap/>
            <w:vAlign w:val="bottom"/>
            <w:hideMark/>
          </w:tcPr>
          <w:p w14:paraId="5A1CA55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1.030.921.137,25 </w:t>
            </w:r>
          </w:p>
        </w:tc>
      </w:tr>
      <w:tr w:rsidR="00DD3175" w:rsidRPr="009D6A10" w14:paraId="3529E259" w14:textId="77777777" w:rsidTr="006C679E">
        <w:trPr>
          <w:trHeight w:val="330"/>
        </w:trPr>
        <w:tc>
          <w:tcPr>
            <w:tcW w:w="1555" w:type="dxa"/>
            <w:tcBorders>
              <w:top w:val="nil"/>
              <w:left w:val="nil"/>
              <w:bottom w:val="nil"/>
              <w:right w:val="nil"/>
            </w:tcBorders>
            <w:shd w:val="clear" w:color="auto" w:fill="auto"/>
            <w:noWrap/>
            <w:vAlign w:val="center"/>
            <w:hideMark/>
          </w:tcPr>
          <w:p w14:paraId="47C8E1A9" w14:textId="77777777" w:rsidR="00DD3175" w:rsidRPr="009D6A10" w:rsidRDefault="00DD3175" w:rsidP="006C679E">
            <w:pPr>
              <w:jc w:val="center"/>
              <w:rPr>
                <w:rFonts w:ascii="Arial" w:hAnsi="Arial" w:cs="Arial"/>
              </w:rPr>
            </w:pPr>
            <w:r w:rsidRPr="009D6A10">
              <w:rPr>
                <w:rFonts w:ascii="Arial" w:hAnsi="Arial" w:cs="Arial"/>
              </w:rPr>
              <w:t>Ano de 2066</w:t>
            </w:r>
          </w:p>
        </w:tc>
        <w:tc>
          <w:tcPr>
            <w:tcW w:w="2126" w:type="dxa"/>
            <w:tcBorders>
              <w:top w:val="nil"/>
              <w:left w:val="nil"/>
              <w:bottom w:val="nil"/>
              <w:right w:val="nil"/>
            </w:tcBorders>
            <w:shd w:val="clear" w:color="auto" w:fill="auto"/>
            <w:noWrap/>
            <w:vAlign w:val="bottom"/>
            <w:hideMark/>
          </w:tcPr>
          <w:p w14:paraId="0085F687"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2E4F3C43" w14:textId="77777777" w:rsidR="00DD3175" w:rsidRPr="009D6A10" w:rsidRDefault="00DD3175" w:rsidP="006C679E">
            <w:pPr>
              <w:jc w:val="right"/>
              <w:rPr>
                <w:rFonts w:ascii="Arial" w:hAnsi="Arial" w:cs="Arial"/>
              </w:rPr>
            </w:pPr>
            <w:r w:rsidRPr="009D6A10">
              <w:rPr>
                <w:rFonts w:ascii="Arial" w:hAnsi="Arial" w:cs="Arial"/>
              </w:rPr>
              <w:t xml:space="preserve">30.281.470,39 </w:t>
            </w:r>
          </w:p>
        </w:tc>
        <w:tc>
          <w:tcPr>
            <w:tcW w:w="1985" w:type="dxa"/>
            <w:tcBorders>
              <w:top w:val="nil"/>
              <w:left w:val="nil"/>
              <w:bottom w:val="nil"/>
              <w:right w:val="nil"/>
            </w:tcBorders>
            <w:shd w:val="clear" w:color="000000" w:fill="FFC7CE"/>
            <w:noWrap/>
            <w:vAlign w:val="bottom"/>
            <w:hideMark/>
          </w:tcPr>
          <w:p w14:paraId="30C7980E"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-30.281.470,39 </w:t>
            </w:r>
          </w:p>
        </w:tc>
        <w:tc>
          <w:tcPr>
            <w:tcW w:w="1984" w:type="dxa"/>
            <w:gridSpan w:val="2"/>
            <w:tcBorders>
              <w:top w:val="nil"/>
              <w:left w:val="nil"/>
              <w:bottom w:val="nil"/>
              <w:right w:val="nil"/>
            </w:tcBorders>
            <w:shd w:val="clear" w:color="000000" w:fill="FFC7CE"/>
            <w:noWrap/>
            <w:vAlign w:val="bottom"/>
            <w:hideMark/>
          </w:tcPr>
          <w:p w14:paraId="74211B8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1.061.202.607,64 </w:t>
            </w:r>
          </w:p>
        </w:tc>
      </w:tr>
      <w:tr w:rsidR="00DD3175" w:rsidRPr="009D6A10" w14:paraId="73EBEA82" w14:textId="77777777" w:rsidTr="006C679E">
        <w:trPr>
          <w:trHeight w:val="330"/>
        </w:trPr>
        <w:tc>
          <w:tcPr>
            <w:tcW w:w="1555" w:type="dxa"/>
            <w:tcBorders>
              <w:top w:val="nil"/>
              <w:left w:val="nil"/>
              <w:bottom w:val="nil"/>
              <w:right w:val="nil"/>
            </w:tcBorders>
            <w:shd w:val="clear" w:color="auto" w:fill="auto"/>
            <w:noWrap/>
            <w:vAlign w:val="center"/>
            <w:hideMark/>
          </w:tcPr>
          <w:p w14:paraId="22DD398A" w14:textId="77777777" w:rsidR="00DD3175" w:rsidRPr="009D6A10" w:rsidRDefault="00DD3175" w:rsidP="006C679E">
            <w:pPr>
              <w:jc w:val="center"/>
              <w:rPr>
                <w:rFonts w:ascii="Arial" w:hAnsi="Arial" w:cs="Arial"/>
              </w:rPr>
            </w:pPr>
            <w:r w:rsidRPr="009D6A10">
              <w:rPr>
                <w:rFonts w:ascii="Arial" w:hAnsi="Arial" w:cs="Arial"/>
              </w:rPr>
              <w:t>Ano de 2067</w:t>
            </w:r>
          </w:p>
        </w:tc>
        <w:tc>
          <w:tcPr>
            <w:tcW w:w="2126" w:type="dxa"/>
            <w:tcBorders>
              <w:top w:val="nil"/>
              <w:left w:val="nil"/>
              <w:bottom w:val="nil"/>
              <w:right w:val="nil"/>
            </w:tcBorders>
            <w:shd w:val="clear" w:color="auto" w:fill="auto"/>
            <w:noWrap/>
            <w:vAlign w:val="bottom"/>
            <w:hideMark/>
          </w:tcPr>
          <w:p w14:paraId="1BF5285E"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271A71B2" w14:textId="77777777" w:rsidR="00DD3175" w:rsidRPr="009D6A10" w:rsidRDefault="00DD3175" w:rsidP="006C679E">
            <w:pPr>
              <w:jc w:val="right"/>
              <w:rPr>
                <w:rFonts w:ascii="Arial" w:hAnsi="Arial" w:cs="Arial"/>
              </w:rPr>
            </w:pPr>
            <w:r w:rsidRPr="009D6A10">
              <w:rPr>
                <w:rFonts w:ascii="Arial" w:hAnsi="Arial" w:cs="Arial"/>
              </w:rPr>
              <w:t xml:space="preserve">28.182.939,29 </w:t>
            </w:r>
          </w:p>
        </w:tc>
        <w:tc>
          <w:tcPr>
            <w:tcW w:w="1985" w:type="dxa"/>
            <w:tcBorders>
              <w:top w:val="nil"/>
              <w:left w:val="nil"/>
              <w:bottom w:val="nil"/>
              <w:right w:val="nil"/>
            </w:tcBorders>
            <w:shd w:val="clear" w:color="000000" w:fill="FFC7CE"/>
            <w:noWrap/>
            <w:vAlign w:val="bottom"/>
            <w:hideMark/>
          </w:tcPr>
          <w:p w14:paraId="3C88817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-28.182.939,29 </w:t>
            </w:r>
          </w:p>
        </w:tc>
        <w:tc>
          <w:tcPr>
            <w:tcW w:w="1984" w:type="dxa"/>
            <w:gridSpan w:val="2"/>
            <w:tcBorders>
              <w:top w:val="nil"/>
              <w:left w:val="nil"/>
              <w:bottom w:val="nil"/>
              <w:right w:val="nil"/>
            </w:tcBorders>
            <w:shd w:val="clear" w:color="000000" w:fill="FFC7CE"/>
            <w:noWrap/>
            <w:vAlign w:val="bottom"/>
            <w:hideMark/>
          </w:tcPr>
          <w:p w14:paraId="5BDACCB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1.089.385.546,93 </w:t>
            </w:r>
          </w:p>
        </w:tc>
      </w:tr>
      <w:tr w:rsidR="00DD3175" w:rsidRPr="009D6A10" w14:paraId="3A69E2A5" w14:textId="77777777" w:rsidTr="006C679E">
        <w:trPr>
          <w:trHeight w:val="330"/>
        </w:trPr>
        <w:tc>
          <w:tcPr>
            <w:tcW w:w="1555" w:type="dxa"/>
            <w:tcBorders>
              <w:top w:val="nil"/>
              <w:left w:val="nil"/>
              <w:bottom w:val="nil"/>
              <w:right w:val="nil"/>
            </w:tcBorders>
            <w:shd w:val="clear" w:color="auto" w:fill="auto"/>
            <w:noWrap/>
            <w:vAlign w:val="center"/>
            <w:hideMark/>
          </w:tcPr>
          <w:p w14:paraId="3C906441" w14:textId="77777777" w:rsidR="00DD3175" w:rsidRPr="009D6A10" w:rsidRDefault="00DD3175" w:rsidP="006C679E">
            <w:pPr>
              <w:jc w:val="center"/>
              <w:rPr>
                <w:rFonts w:ascii="Arial" w:hAnsi="Arial" w:cs="Arial"/>
              </w:rPr>
            </w:pPr>
            <w:r w:rsidRPr="009D6A10">
              <w:rPr>
                <w:rFonts w:ascii="Arial" w:hAnsi="Arial" w:cs="Arial"/>
              </w:rPr>
              <w:t>Ano de 2068</w:t>
            </w:r>
          </w:p>
        </w:tc>
        <w:tc>
          <w:tcPr>
            <w:tcW w:w="2126" w:type="dxa"/>
            <w:tcBorders>
              <w:top w:val="nil"/>
              <w:left w:val="nil"/>
              <w:bottom w:val="nil"/>
              <w:right w:val="nil"/>
            </w:tcBorders>
            <w:shd w:val="clear" w:color="auto" w:fill="auto"/>
            <w:noWrap/>
            <w:vAlign w:val="bottom"/>
            <w:hideMark/>
          </w:tcPr>
          <w:p w14:paraId="0A62E22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E8B22DA" w14:textId="77777777" w:rsidR="00DD3175" w:rsidRPr="009D6A10" w:rsidRDefault="00DD3175" w:rsidP="006C679E">
            <w:pPr>
              <w:jc w:val="right"/>
              <w:rPr>
                <w:rFonts w:ascii="Arial" w:hAnsi="Arial" w:cs="Arial"/>
              </w:rPr>
            </w:pPr>
            <w:r w:rsidRPr="009D6A10">
              <w:rPr>
                <w:rFonts w:ascii="Arial" w:hAnsi="Arial" w:cs="Arial"/>
              </w:rPr>
              <w:t xml:space="preserve">26.291.831,45 </w:t>
            </w:r>
          </w:p>
        </w:tc>
        <w:tc>
          <w:tcPr>
            <w:tcW w:w="1985" w:type="dxa"/>
            <w:tcBorders>
              <w:top w:val="nil"/>
              <w:left w:val="nil"/>
              <w:bottom w:val="nil"/>
              <w:right w:val="nil"/>
            </w:tcBorders>
            <w:shd w:val="clear" w:color="000000" w:fill="FFC7CE"/>
            <w:noWrap/>
            <w:vAlign w:val="bottom"/>
            <w:hideMark/>
          </w:tcPr>
          <w:p w14:paraId="0AC4C483"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-26.291.831,45 </w:t>
            </w:r>
          </w:p>
        </w:tc>
        <w:tc>
          <w:tcPr>
            <w:tcW w:w="1984" w:type="dxa"/>
            <w:gridSpan w:val="2"/>
            <w:tcBorders>
              <w:top w:val="nil"/>
              <w:left w:val="nil"/>
              <w:bottom w:val="nil"/>
              <w:right w:val="nil"/>
            </w:tcBorders>
            <w:shd w:val="clear" w:color="000000" w:fill="FFC7CE"/>
            <w:noWrap/>
            <w:vAlign w:val="bottom"/>
            <w:hideMark/>
          </w:tcPr>
          <w:p w14:paraId="39B39BB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1.115.677.378,38 </w:t>
            </w:r>
          </w:p>
        </w:tc>
      </w:tr>
      <w:tr w:rsidR="00DD3175" w:rsidRPr="009D6A10" w14:paraId="40B5DCA7" w14:textId="77777777" w:rsidTr="006C679E">
        <w:trPr>
          <w:trHeight w:val="330"/>
        </w:trPr>
        <w:tc>
          <w:tcPr>
            <w:tcW w:w="1555" w:type="dxa"/>
            <w:tcBorders>
              <w:top w:val="nil"/>
              <w:left w:val="nil"/>
              <w:bottom w:val="nil"/>
              <w:right w:val="nil"/>
            </w:tcBorders>
            <w:shd w:val="clear" w:color="auto" w:fill="auto"/>
            <w:noWrap/>
            <w:vAlign w:val="center"/>
            <w:hideMark/>
          </w:tcPr>
          <w:p w14:paraId="0B28B700" w14:textId="77777777" w:rsidR="00DD3175" w:rsidRPr="009D6A10" w:rsidRDefault="00DD3175" w:rsidP="006C679E">
            <w:pPr>
              <w:jc w:val="center"/>
              <w:rPr>
                <w:rFonts w:ascii="Arial" w:hAnsi="Arial" w:cs="Arial"/>
              </w:rPr>
            </w:pPr>
            <w:r w:rsidRPr="009D6A10">
              <w:rPr>
                <w:rFonts w:ascii="Arial" w:hAnsi="Arial" w:cs="Arial"/>
              </w:rPr>
              <w:t>Ano de 2069</w:t>
            </w:r>
          </w:p>
        </w:tc>
        <w:tc>
          <w:tcPr>
            <w:tcW w:w="2126" w:type="dxa"/>
            <w:tcBorders>
              <w:top w:val="nil"/>
              <w:left w:val="nil"/>
              <w:bottom w:val="nil"/>
              <w:right w:val="nil"/>
            </w:tcBorders>
            <w:shd w:val="clear" w:color="auto" w:fill="auto"/>
            <w:noWrap/>
            <w:vAlign w:val="bottom"/>
            <w:hideMark/>
          </w:tcPr>
          <w:p w14:paraId="3401336C"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2D1E8775" w14:textId="77777777" w:rsidR="00DD3175" w:rsidRPr="009D6A10" w:rsidRDefault="00DD3175" w:rsidP="006C679E">
            <w:pPr>
              <w:jc w:val="right"/>
              <w:rPr>
                <w:rFonts w:ascii="Arial" w:hAnsi="Arial" w:cs="Arial"/>
              </w:rPr>
            </w:pPr>
            <w:r w:rsidRPr="009D6A10">
              <w:rPr>
                <w:rFonts w:ascii="Arial" w:hAnsi="Arial" w:cs="Arial"/>
              </w:rPr>
              <w:t xml:space="preserve">24.279.542,45 </w:t>
            </w:r>
          </w:p>
        </w:tc>
        <w:tc>
          <w:tcPr>
            <w:tcW w:w="1985" w:type="dxa"/>
            <w:tcBorders>
              <w:top w:val="nil"/>
              <w:left w:val="nil"/>
              <w:bottom w:val="nil"/>
              <w:right w:val="nil"/>
            </w:tcBorders>
            <w:shd w:val="clear" w:color="000000" w:fill="FFC7CE"/>
            <w:noWrap/>
            <w:vAlign w:val="bottom"/>
            <w:hideMark/>
          </w:tcPr>
          <w:p w14:paraId="073F6973"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-24.279.542,45 </w:t>
            </w:r>
          </w:p>
        </w:tc>
        <w:tc>
          <w:tcPr>
            <w:tcW w:w="1984" w:type="dxa"/>
            <w:gridSpan w:val="2"/>
            <w:tcBorders>
              <w:top w:val="nil"/>
              <w:left w:val="nil"/>
              <w:bottom w:val="nil"/>
              <w:right w:val="nil"/>
            </w:tcBorders>
            <w:shd w:val="clear" w:color="000000" w:fill="FFC7CE"/>
            <w:noWrap/>
            <w:vAlign w:val="bottom"/>
            <w:hideMark/>
          </w:tcPr>
          <w:p w14:paraId="26BD215E"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1.139.956.920,83 </w:t>
            </w:r>
          </w:p>
        </w:tc>
      </w:tr>
      <w:tr w:rsidR="00DD3175" w:rsidRPr="009D6A10" w14:paraId="39EA1B48" w14:textId="77777777" w:rsidTr="006C679E">
        <w:trPr>
          <w:trHeight w:val="330"/>
        </w:trPr>
        <w:tc>
          <w:tcPr>
            <w:tcW w:w="1555" w:type="dxa"/>
            <w:tcBorders>
              <w:top w:val="nil"/>
              <w:left w:val="nil"/>
              <w:bottom w:val="nil"/>
              <w:right w:val="nil"/>
            </w:tcBorders>
            <w:shd w:val="clear" w:color="auto" w:fill="auto"/>
            <w:noWrap/>
            <w:vAlign w:val="center"/>
            <w:hideMark/>
          </w:tcPr>
          <w:p w14:paraId="1BDED3C7" w14:textId="77777777" w:rsidR="00DD3175" w:rsidRPr="009D6A10" w:rsidRDefault="00DD3175" w:rsidP="006C679E">
            <w:pPr>
              <w:jc w:val="center"/>
              <w:rPr>
                <w:rFonts w:ascii="Arial" w:hAnsi="Arial" w:cs="Arial"/>
              </w:rPr>
            </w:pPr>
            <w:r w:rsidRPr="009D6A10">
              <w:rPr>
                <w:rFonts w:ascii="Arial" w:hAnsi="Arial" w:cs="Arial"/>
              </w:rPr>
              <w:t>Ano de 2070</w:t>
            </w:r>
          </w:p>
        </w:tc>
        <w:tc>
          <w:tcPr>
            <w:tcW w:w="2126" w:type="dxa"/>
            <w:tcBorders>
              <w:top w:val="nil"/>
              <w:left w:val="nil"/>
              <w:bottom w:val="nil"/>
              <w:right w:val="nil"/>
            </w:tcBorders>
            <w:shd w:val="clear" w:color="auto" w:fill="auto"/>
            <w:noWrap/>
            <w:vAlign w:val="bottom"/>
            <w:hideMark/>
          </w:tcPr>
          <w:p w14:paraId="4E6F3C5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C6B3857" w14:textId="77777777" w:rsidR="00DD3175" w:rsidRPr="009D6A10" w:rsidRDefault="00DD3175" w:rsidP="006C679E">
            <w:pPr>
              <w:jc w:val="right"/>
              <w:rPr>
                <w:rFonts w:ascii="Arial" w:hAnsi="Arial" w:cs="Arial"/>
              </w:rPr>
            </w:pPr>
            <w:r w:rsidRPr="009D6A10">
              <w:rPr>
                <w:rFonts w:ascii="Arial" w:hAnsi="Arial" w:cs="Arial"/>
              </w:rPr>
              <w:t xml:space="preserve">22.053.109,42 </w:t>
            </w:r>
          </w:p>
        </w:tc>
        <w:tc>
          <w:tcPr>
            <w:tcW w:w="1985" w:type="dxa"/>
            <w:tcBorders>
              <w:top w:val="nil"/>
              <w:left w:val="nil"/>
              <w:bottom w:val="nil"/>
              <w:right w:val="nil"/>
            </w:tcBorders>
            <w:shd w:val="clear" w:color="000000" w:fill="FFC7CE"/>
            <w:noWrap/>
            <w:vAlign w:val="bottom"/>
            <w:hideMark/>
          </w:tcPr>
          <w:p w14:paraId="585D2DCE"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-22.053.109,42 </w:t>
            </w:r>
          </w:p>
        </w:tc>
        <w:tc>
          <w:tcPr>
            <w:tcW w:w="1984" w:type="dxa"/>
            <w:gridSpan w:val="2"/>
            <w:tcBorders>
              <w:top w:val="nil"/>
              <w:left w:val="nil"/>
              <w:bottom w:val="nil"/>
              <w:right w:val="nil"/>
            </w:tcBorders>
            <w:shd w:val="clear" w:color="000000" w:fill="FFC7CE"/>
            <w:noWrap/>
            <w:vAlign w:val="bottom"/>
            <w:hideMark/>
          </w:tcPr>
          <w:p w14:paraId="09B32DA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1.162.010.030,25 </w:t>
            </w:r>
          </w:p>
        </w:tc>
      </w:tr>
      <w:tr w:rsidR="00DD3175" w:rsidRPr="009D6A10" w14:paraId="516BF7EA" w14:textId="77777777" w:rsidTr="006C679E">
        <w:trPr>
          <w:trHeight w:val="330"/>
        </w:trPr>
        <w:tc>
          <w:tcPr>
            <w:tcW w:w="1555" w:type="dxa"/>
            <w:tcBorders>
              <w:top w:val="nil"/>
              <w:left w:val="nil"/>
              <w:bottom w:val="nil"/>
              <w:right w:val="nil"/>
            </w:tcBorders>
            <w:shd w:val="clear" w:color="auto" w:fill="auto"/>
            <w:noWrap/>
            <w:vAlign w:val="center"/>
            <w:hideMark/>
          </w:tcPr>
          <w:p w14:paraId="65256FEC" w14:textId="77777777" w:rsidR="00DD3175" w:rsidRPr="009D6A10" w:rsidRDefault="00DD3175" w:rsidP="006C679E">
            <w:pPr>
              <w:jc w:val="center"/>
              <w:rPr>
                <w:rFonts w:ascii="Arial" w:hAnsi="Arial" w:cs="Arial"/>
              </w:rPr>
            </w:pPr>
            <w:r w:rsidRPr="009D6A10">
              <w:rPr>
                <w:rFonts w:ascii="Arial" w:hAnsi="Arial" w:cs="Arial"/>
              </w:rPr>
              <w:t>Ano de 2071</w:t>
            </w:r>
          </w:p>
        </w:tc>
        <w:tc>
          <w:tcPr>
            <w:tcW w:w="2126" w:type="dxa"/>
            <w:tcBorders>
              <w:top w:val="nil"/>
              <w:left w:val="nil"/>
              <w:bottom w:val="nil"/>
              <w:right w:val="nil"/>
            </w:tcBorders>
            <w:shd w:val="clear" w:color="auto" w:fill="auto"/>
            <w:noWrap/>
            <w:vAlign w:val="bottom"/>
            <w:hideMark/>
          </w:tcPr>
          <w:p w14:paraId="6843979C"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41C2493" w14:textId="77777777" w:rsidR="00DD3175" w:rsidRPr="009D6A10" w:rsidRDefault="00DD3175" w:rsidP="006C679E">
            <w:pPr>
              <w:jc w:val="right"/>
              <w:rPr>
                <w:rFonts w:ascii="Arial" w:hAnsi="Arial" w:cs="Arial"/>
              </w:rPr>
            </w:pPr>
            <w:r w:rsidRPr="009D6A10">
              <w:rPr>
                <w:rFonts w:ascii="Arial" w:hAnsi="Arial" w:cs="Arial"/>
              </w:rPr>
              <w:t xml:space="preserve">19.463.109,33 </w:t>
            </w:r>
          </w:p>
        </w:tc>
        <w:tc>
          <w:tcPr>
            <w:tcW w:w="1985" w:type="dxa"/>
            <w:tcBorders>
              <w:top w:val="nil"/>
              <w:left w:val="nil"/>
              <w:bottom w:val="nil"/>
              <w:right w:val="nil"/>
            </w:tcBorders>
            <w:shd w:val="clear" w:color="000000" w:fill="FFC7CE"/>
            <w:noWrap/>
            <w:vAlign w:val="bottom"/>
            <w:hideMark/>
          </w:tcPr>
          <w:p w14:paraId="46B3DA4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-19.463.109,33 </w:t>
            </w:r>
          </w:p>
        </w:tc>
        <w:tc>
          <w:tcPr>
            <w:tcW w:w="1984" w:type="dxa"/>
            <w:gridSpan w:val="2"/>
            <w:tcBorders>
              <w:top w:val="nil"/>
              <w:left w:val="nil"/>
              <w:bottom w:val="nil"/>
              <w:right w:val="nil"/>
            </w:tcBorders>
            <w:shd w:val="clear" w:color="000000" w:fill="FFC7CE"/>
            <w:noWrap/>
            <w:vAlign w:val="bottom"/>
            <w:hideMark/>
          </w:tcPr>
          <w:p w14:paraId="7CC94BC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1.181.473.139,58 </w:t>
            </w:r>
          </w:p>
        </w:tc>
      </w:tr>
      <w:tr w:rsidR="00DD3175" w:rsidRPr="009D6A10" w14:paraId="06756C1C" w14:textId="77777777" w:rsidTr="006C679E">
        <w:trPr>
          <w:trHeight w:val="330"/>
        </w:trPr>
        <w:tc>
          <w:tcPr>
            <w:tcW w:w="1555" w:type="dxa"/>
            <w:tcBorders>
              <w:top w:val="nil"/>
              <w:left w:val="nil"/>
              <w:bottom w:val="nil"/>
              <w:right w:val="nil"/>
            </w:tcBorders>
            <w:shd w:val="clear" w:color="auto" w:fill="auto"/>
            <w:noWrap/>
            <w:vAlign w:val="center"/>
            <w:hideMark/>
          </w:tcPr>
          <w:p w14:paraId="3612ACE4" w14:textId="77777777" w:rsidR="00DD3175" w:rsidRPr="009D6A10" w:rsidRDefault="00DD3175" w:rsidP="006C679E">
            <w:pPr>
              <w:jc w:val="center"/>
              <w:rPr>
                <w:rFonts w:ascii="Arial" w:hAnsi="Arial" w:cs="Arial"/>
              </w:rPr>
            </w:pPr>
            <w:r w:rsidRPr="009D6A10">
              <w:rPr>
                <w:rFonts w:ascii="Arial" w:hAnsi="Arial" w:cs="Arial"/>
              </w:rPr>
              <w:t>Ano de 2072</w:t>
            </w:r>
          </w:p>
        </w:tc>
        <w:tc>
          <w:tcPr>
            <w:tcW w:w="2126" w:type="dxa"/>
            <w:tcBorders>
              <w:top w:val="nil"/>
              <w:left w:val="nil"/>
              <w:bottom w:val="nil"/>
              <w:right w:val="nil"/>
            </w:tcBorders>
            <w:shd w:val="clear" w:color="auto" w:fill="auto"/>
            <w:noWrap/>
            <w:vAlign w:val="bottom"/>
            <w:hideMark/>
          </w:tcPr>
          <w:p w14:paraId="057F7B5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6ABDAFB" w14:textId="77777777" w:rsidR="00DD3175" w:rsidRPr="009D6A10" w:rsidRDefault="00DD3175" w:rsidP="006C679E">
            <w:pPr>
              <w:jc w:val="right"/>
              <w:rPr>
                <w:rFonts w:ascii="Arial" w:hAnsi="Arial" w:cs="Arial"/>
              </w:rPr>
            </w:pPr>
            <w:r w:rsidRPr="009D6A10">
              <w:rPr>
                <w:rFonts w:ascii="Arial" w:hAnsi="Arial" w:cs="Arial"/>
              </w:rPr>
              <w:t xml:space="preserve">17.654.578,72 </w:t>
            </w:r>
          </w:p>
        </w:tc>
        <w:tc>
          <w:tcPr>
            <w:tcW w:w="1985" w:type="dxa"/>
            <w:tcBorders>
              <w:top w:val="nil"/>
              <w:left w:val="nil"/>
              <w:bottom w:val="nil"/>
              <w:right w:val="nil"/>
            </w:tcBorders>
            <w:shd w:val="clear" w:color="000000" w:fill="FFC7CE"/>
            <w:noWrap/>
            <w:vAlign w:val="bottom"/>
            <w:hideMark/>
          </w:tcPr>
          <w:p w14:paraId="09FC73E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-17.654.578,72 </w:t>
            </w:r>
          </w:p>
        </w:tc>
        <w:tc>
          <w:tcPr>
            <w:tcW w:w="1984" w:type="dxa"/>
            <w:gridSpan w:val="2"/>
            <w:tcBorders>
              <w:top w:val="nil"/>
              <w:left w:val="nil"/>
              <w:bottom w:val="nil"/>
              <w:right w:val="nil"/>
            </w:tcBorders>
            <w:shd w:val="clear" w:color="000000" w:fill="FFC7CE"/>
            <w:noWrap/>
            <w:vAlign w:val="bottom"/>
            <w:hideMark/>
          </w:tcPr>
          <w:p w14:paraId="34F7188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1.199.127.718,30 </w:t>
            </w:r>
          </w:p>
        </w:tc>
      </w:tr>
      <w:tr w:rsidR="00DD3175" w:rsidRPr="009D6A10" w14:paraId="685BB289" w14:textId="77777777" w:rsidTr="006C679E">
        <w:trPr>
          <w:trHeight w:val="330"/>
        </w:trPr>
        <w:tc>
          <w:tcPr>
            <w:tcW w:w="1555" w:type="dxa"/>
            <w:tcBorders>
              <w:top w:val="nil"/>
              <w:left w:val="nil"/>
              <w:bottom w:val="nil"/>
              <w:right w:val="nil"/>
            </w:tcBorders>
            <w:shd w:val="clear" w:color="auto" w:fill="auto"/>
            <w:noWrap/>
            <w:vAlign w:val="center"/>
            <w:hideMark/>
          </w:tcPr>
          <w:p w14:paraId="61C118F4" w14:textId="77777777" w:rsidR="00DD3175" w:rsidRPr="009D6A10" w:rsidRDefault="00DD3175" w:rsidP="006C679E">
            <w:pPr>
              <w:jc w:val="center"/>
              <w:rPr>
                <w:rFonts w:ascii="Arial" w:hAnsi="Arial" w:cs="Arial"/>
              </w:rPr>
            </w:pPr>
            <w:r w:rsidRPr="009D6A10">
              <w:rPr>
                <w:rFonts w:ascii="Arial" w:hAnsi="Arial" w:cs="Arial"/>
              </w:rPr>
              <w:t>Ano de 2073</w:t>
            </w:r>
          </w:p>
        </w:tc>
        <w:tc>
          <w:tcPr>
            <w:tcW w:w="2126" w:type="dxa"/>
            <w:tcBorders>
              <w:top w:val="nil"/>
              <w:left w:val="nil"/>
              <w:bottom w:val="nil"/>
              <w:right w:val="nil"/>
            </w:tcBorders>
            <w:shd w:val="clear" w:color="auto" w:fill="auto"/>
            <w:noWrap/>
            <w:vAlign w:val="bottom"/>
            <w:hideMark/>
          </w:tcPr>
          <w:p w14:paraId="47E73DF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D418AE5" w14:textId="77777777" w:rsidR="00DD3175" w:rsidRPr="009D6A10" w:rsidRDefault="00DD3175" w:rsidP="006C679E">
            <w:pPr>
              <w:jc w:val="right"/>
              <w:rPr>
                <w:rFonts w:ascii="Arial" w:hAnsi="Arial" w:cs="Arial"/>
              </w:rPr>
            </w:pPr>
            <w:r w:rsidRPr="009D6A10">
              <w:rPr>
                <w:rFonts w:ascii="Arial" w:hAnsi="Arial" w:cs="Arial"/>
              </w:rPr>
              <w:t xml:space="preserve">15.467.828,68 </w:t>
            </w:r>
          </w:p>
        </w:tc>
        <w:tc>
          <w:tcPr>
            <w:tcW w:w="1985" w:type="dxa"/>
            <w:tcBorders>
              <w:top w:val="nil"/>
              <w:left w:val="nil"/>
              <w:bottom w:val="nil"/>
              <w:right w:val="nil"/>
            </w:tcBorders>
            <w:shd w:val="clear" w:color="000000" w:fill="FFC7CE"/>
            <w:noWrap/>
            <w:vAlign w:val="bottom"/>
            <w:hideMark/>
          </w:tcPr>
          <w:p w14:paraId="267A3C53"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-15.467.828,68 </w:t>
            </w:r>
          </w:p>
        </w:tc>
        <w:tc>
          <w:tcPr>
            <w:tcW w:w="1984" w:type="dxa"/>
            <w:gridSpan w:val="2"/>
            <w:tcBorders>
              <w:top w:val="nil"/>
              <w:left w:val="nil"/>
              <w:bottom w:val="nil"/>
              <w:right w:val="nil"/>
            </w:tcBorders>
            <w:shd w:val="clear" w:color="000000" w:fill="FFC7CE"/>
            <w:noWrap/>
            <w:vAlign w:val="bottom"/>
            <w:hideMark/>
          </w:tcPr>
          <w:p w14:paraId="3A68FA6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1.214.595.546,98 </w:t>
            </w:r>
          </w:p>
        </w:tc>
      </w:tr>
      <w:tr w:rsidR="00DD3175" w:rsidRPr="009D6A10" w14:paraId="58CFC99D" w14:textId="77777777" w:rsidTr="006C679E">
        <w:trPr>
          <w:trHeight w:val="330"/>
        </w:trPr>
        <w:tc>
          <w:tcPr>
            <w:tcW w:w="1555" w:type="dxa"/>
            <w:tcBorders>
              <w:top w:val="nil"/>
              <w:left w:val="nil"/>
              <w:bottom w:val="nil"/>
              <w:right w:val="nil"/>
            </w:tcBorders>
            <w:shd w:val="clear" w:color="auto" w:fill="auto"/>
            <w:noWrap/>
            <w:vAlign w:val="center"/>
            <w:hideMark/>
          </w:tcPr>
          <w:p w14:paraId="20DD1F8B" w14:textId="77777777" w:rsidR="00DD3175" w:rsidRPr="009D6A10" w:rsidRDefault="00DD3175" w:rsidP="006C679E">
            <w:pPr>
              <w:jc w:val="center"/>
              <w:rPr>
                <w:rFonts w:ascii="Arial" w:hAnsi="Arial" w:cs="Arial"/>
              </w:rPr>
            </w:pPr>
            <w:r w:rsidRPr="009D6A10">
              <w:rPr>
                <w:rFonts w:ascii="Arial" w:hAnsi="Arial" w:cs="Arial"/>
              </w:rPr>
              <w:t>Ano de 2074</w:t>
            </w:r>
          </w:p>
        </w:tc>
        <w:tc>
          <w:tcPr>
            <w:tcW w:w="2126" w:type="dxa"/>
            <w:tcBorders>
              <w:top w:val="nil"/>
              <w:left w:val="nil"/>
              <w:bottom w:val="nil"/>
              <w:right w:val="nil"/>
            </w:tcBorders>
            <w:shd w:val="clear" w:color="auto" w:fill="auto"/>
            <w:noWrap/>
            <w:vAlign w:val="bottom"/>
            <w:hideMark/>
          </w:tcPr>
          <w:p w14:paraId="5E0FCEF1"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F82DD47" w14:textId="77777777" w:rsidR="00DD3175" w:rsidRPr="009D6A10" w:rsidRDefault="00DD3175" w:rsidP="006C679E">
            <w:pPr>
              <w:jc w:val="right"/>
              <w:rPr>
                <w:rFonts w:ascii="Arial" w:hAnsi="Arial" w:cs="Arial"/>
              </w:rPr>
            </w:pPr>
            <w:r w:rsidRPr="009D6A10">
              <w:rPr>
                <w:rFonts w:ascii="Arial" w:hAnsi="Arial" w:cs="Arial"/>
              </w:rPr>
              <w:t xml:space="preserve">13.750.174,00 </w:t>
            </w:r>
          </w:p>
        </w:tc>
        <w:tc>
          <w:tcPr>
            <w:tcW w:w="1985" w:type="dxa"/>
            <w:tcBorders>
              <w:top w:val="nil"/>
              <w:left w:val="nil"/>
              <w:bottom w:val="nil"/>
              <w:right w:val="nil"/>
            </w:tcBorders>
            <w:shd w:val="clear" w:color="000000" w:fill="FFC7CE"/>
            <w:noWrap/>
            <w:vAlign w:val="bottom"/>
            <w:hideMark/>
          </w:tcPr>
          <w:p w14:paraId="7A6FAB9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-13.750.174,00 </w:t>
            </w:r>
          </w:p>
        </w:tc>
        <w:tc>
          <w:tcPr>
            <w:tcW w:w="1984" w:type="dxa"/>
            <w:gridSpan w:val="2"/>
            <w:tcBorders>
              <w:top w:val="nil"/>
              <w:left w:val="nil"/>
              <w:bottom w:val="nil"/>
              <w:right w:val="nil"/>
            </w:tcBorders>
            <w:shd w:val="clear" w:color="000000" w:fill="FFC7CE"/>
            <w:noWrap/>
            <w:vAlign w:val="bottom"/>
            <w:hideMark/>
          </w:tcPr>
          <w:p w14:paraId="2916553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1.228.345.720,98 </w:t>
            </w:r>
          </w:p>
        </w:tc>
      </w:tr>
      <w:tr w:rsidR="00DD3175" w:rsidRPr="009D6A10" w14:paraId="66E2E73A" w14:textId="77777777" w:rsidTr="006C679E">
        <w:trPr>
          <w:trHeight w:val="330"/>
        </w:trPr>
        <w:tc>
          <w:tcPr>
            <w:tcW w:w="1555" w:type="dxa"/>
            <w:tcBorders>
              <w:top w:val="nil"/>
              <w:left w:val="nil"/>
              <w:bottom w:val="nil"/>
              <w:right w:val="nil"/>
            </w:tcBorders>
            <w:shd w:val="clear" w:color="auto" w:fill="auto"/>
            <w:noWrap/>
            <w:vAlign w:val="center"/>
            <w:hideMark/>
          </w:tcPr>
          <w:p w14:paraId="36767370" w14:textId="77777777" w:rsidR="00DD3175" w:rsidRPr="009D6A10" w:rsidRDefault="00DD3175" w:rsidP="006C679E">
            <w:pPr>
              <w:jc w:val="center"/>
              <w:rPr>
                <w:rFonts w:ascii="Arial" w:hAnsi="Arial" w:cs="Arial"/>
              </w:rPr>
            </w:pPr>
            <w:r w:rsidRPr="009D6A10">
              <w:rPr>
                <w:rFonts w:ascii="Arial" w:hAnsi="Arial" w:cs="Arial"/>
              </w:rPr>
              <w:t>Ano de 2075</w:t>
            </w:r>
          </w:p>
        </w:tc>
        <w:tc>
          <w:tcPr>
            <w:tcW w:w="2126" w:type="dxa"/>
            <w:tcBorders>
              <w:top w:val="nil"/>
              <w:left w:val="nil"/>
              <w:bottom w:val="nil"/>
              <w:right w:val="nil"/>
            </w:tcBorders>
            <w:shd w:val="clear" w:color="auto" w:fill="auto"/>
            <w:noWrap/>
            <w:vAlign w:val="bottom"/>
            <w:hideMark/>
          </w:tcPr>
          <w:p w14:paraId="79375CA3"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5BE9C7F5" w14:textId="77777777" w:rsidR="00DD3175" w:rsidRPr="009D6A10" w:rsidRDefault="00DD3175" w:rsidP="006C679E">
            <w:pPr>
              <w:jc w:val="right"/>
              <w:rPr>
                <w:rFonts w:ascii="Arial" w:hAnsi="Arial" w:cs="Arial"/>
              </w:rPr>
            </w:pPr>
            <w:r w:rsidRPr="009D6A10">
              <w:rPr>
                <w:rFonts w:ascii="Arial" w:hAnsi="Arial" w:cs="Arial"/>
              </w:rPr>
              <w:t xml:space="preserve">11.670.420,71 </w:t>
            </w:r>
          </w:p>
        </w:tc>
        <w:tc>
          <w:tcPr>
            <w:tcW w:w="1985" w:type="dxa"/>
            <w:tcBorders>
              <w:top w:val="nil"/>
              <w:left w:val="nil"/>
              <w:bottom w:val="nil"/>
              <w:right w:val="nil"/>
            </w:tcBorders>
            <w:shd w:val="clear" w:color="000000" w:fill="FFC7CE"/>
            <w:noWrap/>
            <w:vAlign w:val="bottom"/>
            <w:hideMark/>
          </w:tcPr>
          <w:p w14:paraId="32A8EDD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-11.670.420,71 </w:t>
            </w:r>
          </w:p>
        </w:tc>
        <w:tc>
          <w:tcPr>
            <w:tcW w:w="1984" w:type="dxa"/>
            <w:gridSpan w:val="2"/>
            <w:tcBorders>
              <w:top w:val="nil"/>
              <w:left w:val="nil"/>
              <w:bottom w:val="nil"/>
              <w:right w:val="nil"/>
            </w:tcBorders>
            <w:shd w:val="clear" w:color="000000" w:fill="FFC7CE"/>
            <w:noWrap/>
            <w:vAlign w:val="bottom"/>
            <w:hideMark/>
          </w:tcPr>
          <w:p w14:paraId="15B8A01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1.240.016.141,69 </w:t>
            </w:r>
          </w:p>
        </w:tc>
      </w:tr>
      <w:tr w:rsidR="00DD3175" w:rsidRPr="009D6A10" w14:paraId="30EAB6C0" w14:textId="77777777" w:rsidTr="006C679E">
        <w:trPr>
          <w:trHeight w:val="330"/>
        </w:trPr>
        <w:tc>
          <w:tcPr>
            <w:tcW w:w="1555" w:type="dxa"/>
            <w:tcBorders>
              <w:top w:val="nil"/>
              <w:left w:val="nil"/>
              <w:bottom w:val="nil"/>
              <w:right w:val="nil"/>
            </w:tcBorders>
            <w:shd w:val="clear" w:color="auto" w:fill="auto"/>
            <w:noWrap/>
            <w:vAlign w:val="center"/>
            <w:hideMark/>
          </w:tcPr>
          <w:p w14:paraId="29CD777C" w14:textId="77777777" w:rsidR="00DD3175" w:rsidRPr="009D6A10" w:rsidRDefault="00DD3175" w:rsidP="006C679E">
            <w:pPr>
              <w:jc w:val="center"/>
              <w:rPr>
                <w:rFonts w:ascii="Arial" w:hAnsi="Arial" w:cs="Arial"/>
              </w:rPr>
            </w:pPr>
            <w:r w:rsidRPr="009D6A10">
              <w:rPr>
                <w:rFonts w:ascii="Arial" w:hAnsi="Arial" w:cs="Arial"/>
              </w:rPr>
              <w:t>Ano de 2076</w:t>
            </w:r>
          </w:p>
        </w:tc>
        <w:tc>
          <w:tcPr>
            <w:tcW w:w="2126" w:type="dxa"/>
            <w:tcBorders>
              <w:top w:val="nil"/>
              <w:left w:val="nil"/>
              <w:bottom w:val="nil"/>
              <w:right w:val="nil"/>
            </w:tcBorders>
            <w:shd w:val="clear" w:color="auto" w:fill="auto"/>
            <w:noWrap/>
            <w:vAlign w:val="bottom"/>
            <w:hideMark/>
          </w:tcPr>
          <w:p w14:paraId="4A6D9A9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69D0D584" w14:textId="77777777" w:rsidR="00DD3175" w:rsidRPr="009D6A10" w:rsidRDefault="00DD3175" w:rsidP="006C679E">
            <w:pPr>
              <w:jc w:val="right"/>
              <w:rPr>
                <w:rFonts w:ascii="Arial" w:hAnsi="Arial" w:cs="Arial"/>
              </w:rPr>
            </w:pPr>
            <w:r w:rsidRPr="009D6A10">
              <w:rPr>
                <w:rFonts w:ascii="Arial" w:hAnsi="Arial" w:cs="Arial"/>
              </w:rPr>
              <w:t xml:space="preserve">10.218.882,64 </w:t>
            </w:r>
          </w:p>
        </w:tc>
        <w:tc>
          <w:tcPr>
            <w:tcW w:w="1985" w:type="dxa"/>
            <w:tcBorders>
              <w:top w:val="nil"/>
              <w:left w:val="nil"/>
              <w:bottom w:val="nil"/>
              <w:right w:val="nil"/>
            </w:tcBorders>
            <w:shd w:val="clear" w:color="000000" w:fill="FFC7CE"/>
            <w:noWrap/>
            <w:vAlign w:val="bottom"/>
            <w:hideMark/>
          </w:tcPr>
          <w:p w14:paraId="0B9C256A"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-10.218.882,64 </w:t>
            </w:r>
          </w:p>
        </w:tc>
        <w:tc>
          <w:tcPr>
            <w:tcW w:w="1984" w:type="dxa"/>
            <w:gridSpan w:val="2"/>
            <w:tcBorders>
              <w:top w:val="nil"/>
              <w:left w:val="nil"/>
              <w:bottom w:val="nil"/>
              <w:right w:val="nil"/>
            </w:tcBorders>
            <w:shd w:val="clear" w:color="000000" w:fill="FFC7CE"/>
            <w:noWrap/>
            <w:vAlign w:val="bottom"/>
            <w:hideMark/>
          </w:tcPr>
          <w:p w14:paraId="0053FBA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1.250.235.024,33 </w:t>
            </w:r>
          </w:p>
        </w:tc>
      </w:tr>
      <w:tr w:rsidR="00DD3175" w:rsidRPr="009D6A10" w14:paraId="5B5F0B89" w14:textId="77777777" w:rsidTr="006C679E">
        <w:trPr>
          <w:trHeight w:val="330"/>
        </w:trPr>
        <w:tc>
          <w:tcPr>
            <w:tcW w:w="1555" w:type="dxa"/>
            <w:tcBorders>
              <w:top w:val="nil"/>
              <w:left w:val="nil"/>
              <w:bottom w:val="nil"/>
              <w:right w:val="nil"/>
            </w:tcBorders>
            <w:shd w:val="clear" w:color="auto" w:fill="auto"/>
            <w:noWrap/>
            <w:vAlign w:val="center"/>
            <w:hideMark/>
          </w:tcPr>
          <w:p w14:paraId="37719F3F" w14:textId="77777777" w:rsidR="00DD3175" w:rsidRPr="009D6A10" w:rsidRDefault="00DD3175" w:rsidP="006C679E">
            <w:pPr>
              <w:jc w:val="center"/>
              <w:rPr>
                <w:rFonts w:ascii="Arial" w:hAnsi="Arial" w:cs="Arial"/>
              </w:rPr>
            </w:pPr>
            <w:r w:rsidRPr="009D6A10">
              <w:rPr>
                <w:rFonts w:ascii="Arial" w:hAnsi="Arial" w:cs="Arial"/>
              </w:rPr>
              <w:t>Ano de 2077</w:t>
            </w:r>
          </w:p>
        </w:tc>
        <w:tc>
          <w:tcPr>
            <w:tcW w:w="2126" w:type="dxa"/>
            <w:tcBorders>
              <w:top w:val="nil"/>
              <w:left w:val="nil"/>
              <w:bottom w:val="nil"/>
              <w:right w:val="nil"/>
            </w:tcBorders>
            <w:shd w:val="clear" w:color="auto" w:fill="auto"/>
            <w:noWrap/>
            <w:vAlign w:val="bottom"/>
            <w:hideMark/>
          </w:tcPr>
          <w:p w14:paraId="1CF6FE4B"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4A8644E2" w14:textId="77777777" w:rsidR="00DD3175" w:rsidRPr="009D6A10" w:rsidRDefault="00DD3175" w:rsidP="006C679E">
            <w:pPr>
              <w:jc w:val="right"/>
              <w:rPr>
                <w:rFonts w:ascii="Arial" w:hAnsi="Arial" w:cs="Arial"/>
              </w:rPr>
            </w:pPr>
            <w:r w:rsidRPr="009D6A10">
              <w:rPr>
                <w:rFonts w:ascii="Arial" w:hAnsi="Arial" w:cs="Arial"/>
              </w:rPr>
              <w:t xml:space="preserve"> 8.433.495,20 </w:t>
            </w:r>
          </w:p>
        </w:tc>
        <w:tc>
          <w:tcPr>
            <w:tcW w:w="1985" w:type="dxa"/>
            <w:tcBorders>
              <w:top w:val="nil"/>
              <w:left w:val="nil"/>
              <w:bottom w:val="nil"/>
              <w:right w:val="nil"/>
            </w:tcBorders>
            <w:shd w:val="clear" w:color="000000" w:fill="FFC7CE"/>
            <w:noWrap/>
            <w:vAlign w:val="bottom"/>
            <w:hideMark/>
          </w:tcPr>
          <w:p w14:paraId="1C0D707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- 8.433.495,20 </w:t>
            </w:r>
          </w:p>
        </w:tc>
        <w:tc>
          <w:tcPr>
            <w:tcW w:w="1984" w:type="dxa"/>
            <w:gridSpan w:val="2"/>
            <w:tcBorders>
              <w:top w:val="nil"/>
              <w:left w:val="nil"/>
              <w:bottom w:val="nil"/>
              <w:right w:val="nil"/>
            </w:tcBorders>
            <w:shd w:val="clear" w:color="000000" w:fill="FFC7CE"/>
            <w:noWrap/>
            <w:vAlign w:val="bottom"/>
            <w:hideMark/>
          </w:tcPr>
          <w:p w14:paraId="4A9F467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1.258.668.519,53 </w:t>
            </w:r>
          </w:p>
        </w:tc>
      </w:tr>
      <w:tr w:rsidR="00DD3175" w:rsidRPr="009D6A10" w14:paraId="511DDADC" w14:textId="77777777" w:rsidTr="006C679E">
        <w:trPr>
          <w:trHeight w:val="330"/>
        </w:trPr>
        <w:tc>
          <w:tcPr>
            <w:tcW w:w="1555" w:type="dxa"/>
            <w:tcBorders>
              <w:top w:val="nil"/>
              <w:left w:val="nil"/>
              <w:bottom w:val="nil"/>
              <w:right w:val="nil"/>
            </w:tcBorders>
            <w:shd w:val="clear" w:color="auto" w:fill="auto"/>
            <w:noWrap/>
            <w:vAlign w:val="center"/>
            <w:hideMark/>
          </w:tcPr>
          <w:p w14:paraId="684A6B79" w14:textId="77777777" w:rsidR="00DD3175" w:rsidRPr="009D6A10" w:rsidRDefault="00DD3175" w:rsidP="006C679E">
            <w:pPr>
              <w:jc w:val="center"/>
              <w:rPr>
                <w:rFonts w:ascii="Arial" w:hAnsi="Arial" w:cs="Arial"/>
              </w:rPr>
            </w:pPr>
            <w:r w:rsidRPr="009D6A10">
              <w:rPr>
                <w:rFonts w:ascii="Arial" w:hAnsi="Arial" w:cs="Arial"/>
              </w:rPr>
              <w:t>Ano de 2078</w:t>
            </w:r>
          </w:p>
        </w:tc>
        <w:tc>
          <w:tcPr>
            <w:tcW w:w="2126" w:type="dxa"/>
            <w:tcBorders>
              <w:top w:val="nil"/>
              <w:left w:val="nil"/>
              <w:bottom w:val="nil"/>
              <w:right w:val="nil"/>
            </w:tcBorders>
            <w:shd w:val="clear" w:color="auto" w:fill="auto"/>
            <w:noWrap/>
            <w:vAlign w:val="bottom"/>
            <w:hideMark/>
          </w:tcPr>
          <w:p w14:paraId="0A09DF98"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37D38D81" w14:textId="77777777" w:rsidR="00DD3175" w:rsidRPr="009D6A10" w:rsidRDefault="00DD3175" w:rsidP="006C679E">
            <w:pPr>
              <w:jc w:val="right"/>
              <w:rPr>
                <w:rFonts w:ascii="Arial" w:hAnsi="Arial" w:cs="Arial"/>
              </w:rPr>
            </w:pPr>
            <w:r w:rsidRPr="009D6A10">
              <w:rPr>
                <w:rFonts w:ascii="Arial" w:hAnsi="Arial" w:cs="Arial"/>
              </w:rPr>
              <w:t xml:space="preserve"> 6.984.807,24 </w:t>
            </w:r>
          </w:p>
        </w:tc>
        <w:tc>
          <w:tcPr>
            <w:tcW w:w="1985" w:type="dxa"/>
            <w:tcBorders>
              <w:top w:val="nil"/>
              <w:left w:val="nil"/>
              <w:bottom w:val="nil"/>
              <w:right w:val="nil"/>
            </w:tcBorders>
            <w:shd w:val="clear" w:color="000000" w:fill="FFC7CE"/>
            <w:noWrap/>
            <w:vAlign w:val="bottom"/>
            <w:hideMark/>
          </w:tcPr>
          <w:p w14:paraId="49E86C0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- 6.984.807,24 </w:t>
            </w:r>
          </w:p>
        </w:tc>
        <w:tc>
          <w:tcPr>
            <w:tcW w:w="1984" w:type="dxa"/>
            <w:gridSpan w:val="2"/>
            <w:tcBorders>
              <w:top w:val="nil"/>
              <w:left w:val="nil"/>
              <w:bottom w:val="nil"/>
              <w:right w:val="nil"/>
            </w:tcBorders>
            <w:shd w:val="clear" w:color="000000" w:fill="FFC7CE"/>
            <w:noWrap/>
            <w:vAlign w:val="bottom"/>
            <w:hideMark/>
          </w:tcPr>
          <w:p w14:paraId="7485EE8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1.265.653.326,77 </w:t>
            </w:r>
          </w:p>
        </w:tc>
      </w:tr>
      <w:tr w:rsidR="00DD3175" w:rsidRPr="009D6A10" w14:paraId="46F41E09" w14:textId="77777777" w:rsidTr="006C679E">
        <w:trPr>
          <w:trHeight w:val="330"/>
        </w:trPr>
        <w:tc>
          <w:tcPr>
            <w:tcW w:w="1555" w:type="dxa"/>
            <w:tcBorders>
              <w:top w:val="nil"/>
              <w:left w:val="nil"/>
              <w:bottom w:val="nil"/>
              <w:right w:val="nil"/>
            </w:tcBorders>
            <w:shd w:val="clear" w:color="auto" w:fill="auto"/>
            <w:noWrap/>
            <w:vAlign w:val="center"/>
            <w:hideMark/>
          </w:tcPr>
          <w:p w14:paraId="01620DF5" w14:textId="77777777" w:rsidR="00DD3175" w:rsidRPr="009D6A10" w:rsidRDefault="00DD3175" w:rsidP="006C679E">
            <w:pPr>
              <w:jc w:val="center"/>
              <w:rPr>
                <w:rFonts w:ascii="Arial" w:hAnsi="Arial" w:cs="Arial"/>
              </w:rPr>
            </w:pPr>
            <w:r w:rsidRPr="009D6A10">
              <w:rPr>
                <w:rFonts w:ascii="Arial" w:hAnsi="Arial" w:cs="Arial"/>
              </w:rPr>
              <w:t>Ano de 2079</w:t>
            </w:r>
          </w:p>
        </w:tc>
        <w:tc>
          <w:tcPr>
            <w:tcW w:w="2126" w:type="dxa"/>
            <w:tcBorders>
              <w:top w:val="nil"/>
              <w:left w:val="nil"/>
              <w:bottom w:val="nil"/>
              <w:right w:val="nil"/>
            </w:tcBorders>
            <w:shd w:val="clear" w:color="auto" w:fill="auto"/>
            <w:noWrap/>
            <w:vAlign w:val="bottom"/>
            <w:hideMark/>
          </w:tcPr>
          <w:p w14:paraId="29BE0FED"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7B75B91B" w14:textId="77777777" w:rsidR="00DD3175" w:rsidRPr="009D6A10" w:rsidRDefault="00DD3175" w:rsidP="006C679E">
            <w:pPr>
              <w:jc w:val="right"/>
              <w:rPr>
                <w:rFonts w:ascii="Arial" w:hAnsi="Arial" w:cs="Arial"/>
              </w:rPr>
            </w:pPr>
            <w:r w:rsidRPr="009D6A10">
              <w:rPr>
                <w:rFonts w:ascii="Arial" w:hAnsi="Arial" w:cs="Arial"/>
              </w:rPr>
              <w:t xml:space="preserve"> 5.503.858,71 </w:t>
            </w:r>
          </w:p>
        </w:tc>
        <w:tc>
          <w:tcPr>
            <w:tcW w:w="1985" w:type="dxa"/>
            <w:tcBorders>
              <w:top w:val="nil"/>
              <w:left w:val="nil"/>
              <w:bottom w:val="nil"/>
              <w:right w:val="nil"/>
            </w:tcBorders>
            <w:shd w:val="clear" w:color="000000" w:fill="FFC7CE"/>
            <w:noWrap/>
            <w:vAlign w:val="bottom"/>
            <w:hideMark/>
          </w:tcPr>
          <w:p w14:paraId="6E4B4D7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- 5.503.858,71 </w:t>
            </w:r>
          </w:p>
        </w:tc>
        <w:tc>
          <w:tcPr>
            <w:tcW w:w="1984" w:type="dxa"/>
            <w:gridSpan w:val="2"/>
            <w:tcBorders>
              <w:top w:val="nil"/>
              <w:left w:val="nil"/>
              <w:bottom w:val="nil"/>
              <w:right w:val="nil"/>
            </w:tcBorders>
            <w:shd w:val="clear" w:color="000000" w:fill="FFC7CE"/>
            <w:noWrap/>
            <w:vAlign w:val="bottom"/>
            <w:hideMark/>
          </w:tcPr>
          <w:p w14:paraId="59E87C4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1.271.157.185,48 </w:t>
            </w:r>
          </w:p>
        </w:tc>
      </w:tr>
      <w:tr w:rsidR="00DD3175" w:rsidRPr="009D6A10" w14:paraId="7A4C3B6A" w14:textId="77777777" w:rsidTr="006C679E">
        <w:trPr>
          <w:trHeight w:val="330"/>
        </w:trPr>
        <w:tc>
          <w:tcPr>
            <w:tcW w:w="1555" w:type="dxa"/>
            <w:tcBorders>
              <w:top w:val="nil"/>
              <w:left w:val="nil"/>
              <w:bottom w:val="nil"/>
              <w:right w:val="nil"/>
            </w:tcBorders>
            <w:shd w:val="clear" w:color="auto" w:fill="auto"/>
            <w:noWrap/>
            <w:vAlign w:val="center"/>
            <w:hideMark/>
          </w:tcPr>
          <w:p w14:paraId="1E31173D" w14:textId="77777777" w:rsidR="00DD3175" w:rsidRPr="009D6A10" w:rsidRDefault="00DD3175" w:rsidP="006C679E">
            <w:pPr>
              <w:jc w:val="center"/>
              <w:rPr>
                <w:rFonts w:ascii="Arial" w:hAnsi="Arial" w:cs="Arial"/>
              </w:rPr>
            </w:pPr>
            <w:r w:rsidRPr="009D6A10">
              <w:rPr>
                <w:rFonts w:ascii="Arial" w:hAnsi="Arial" w:cs="Arial"/>
              </w:rPr>
              <w:t>Ano de 2080</w:t>
            </w:r>
          </w:p>
        </w:tc>
        <w:tc>
          <w:tcPr>
            <w:tcW w:w="2126" w:type="dxa"/>
            <w:tcBorders>
              <w:top w:val="nil"/>
              <w:left w:val="nil"/>
              <w:bottom w:val="nil"/>
              <w:right w:val="nil"/>
            </w:tcBorders>
            <w:shd w:val="clear" w:color="auto" w:fill="auto"/>
            <w:noWrap/>
            <w:vAlign w:val="bottom"/>
            <w:hideMark/>
          </w:tcPr>
          <w:p w14:paraId="5C553C13"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4CEE9897" w14:textId="77777777" w:rsidR="00DD3175" w:rsidRPr="009D6A10" w:rsidRDefault="00DD3175" w:rsidP="006C679E">
            <w:pPr>
              <w:jc w:val="right"/>
              <w:rPr>
                <w:rFonts w:ascii="Arial" w:hAnsi="Arial" w:cs="Arial"/>
              </w:rPr>
            </w:pPr>
            <w:r w:rsidRPr="009D6A10">
              <w:rPr>
                <w:rFonts w:ascii="Arial" w:hAnsi="Arial" w:cs="Arial"/>
              </w:rPr>
              <w:t xml:space="preserve"> 3.944.939,63 </w:t>
            </w:r>
          </w:p>
        </w:tc>
        <w:tc>
          <w:tcPr>
            <w:tcW w:w="1985" w:type="dxa"/>
            <w:tcBorders>
              <w:top w:val="nil"/>
              <w:left w:val="nil"/>
              <w:bottom w:val="nil"/>
              <w:right w:val="nil"/>
            </w:tcBorders>
            <w:shd w:val="clear" w:color="000000" w:fill="FFC7CE"/>
            <w:noWrap/>
            <w:vAlign w:val="bottom"/>
            <w:hideMark/>
          </w:tcPr>
          <w:p w14:paraId="7860C413"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- 3.944.939,63 </w:t>
            </w:r>
          </w:p>
        </w:tc>
        <w:tc>
          <w:tcPr>
            <w:tcW w:w="1984" w:type="dxa"/>
            <w:gridSpan w:val="2"/>
            <w:tcBorders>
              <w:top w:val="nil"/>
              <w:left w:val="nil"/>
              <w:bottom w:val="nil"/>
              <w:right w:val="nil"/>
            </w:tcBorders>
            <w:shd w:val="clear" w:color="000000" w:fill="FFC7CE"/>
            <w:noWrap/>
            <w:vAlign w:val="bottom"/>
            <w:hideMark/>
          </w:tcPr>
          <w:p w14:paraId="334F0A5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1.275.102.125,11 </w:t>
            </w:r>
          </w:p>
        </w:tc>
      </w:tr>
      <w:tr w:rsidR="00DD3175" w:rsidRPr="009D6A10" w14:paraId="7F1EC682" w14:textId="77777777" w:rsidTr="006C679E">
        <w:trPr>
          <w:trHeight w:val="330"/>
        </w:trPr>
        <w:tc>
          <w:tcPr>
            <w:tcW w:w="1555" w:type="dxa"/>
            <w:tcBorders>
              <w:top w:val="nil"/>
              <w:left w:val="nil"/>
              <w:bottom w:val="nil"/>
              <w:right w:val="nil"/>
            </w:tcBorders>
            <w:shd w:val="clear" w:color="auto" w:fill="auto"/>
            <w:noWrap/>
            <w:vAlign w:val="center"/>
            <w:hideMark/>
          </w:tcPr>
          <w:p w14:paraId="599037DC" w14:textId="77777777" w:rsidR="00DD3175" w:rsidRPr="009D6A10" w:rsidRDefault="00DD3175" w:rsidP="006C679E">
            <w:pPr>
              <w:jc w:val="center"/>
              <w:rPr>
                <w:rFonts w:ascii="Arial" w:hAnsi="Arial" w:cs="Arial"/>
              </w:rPr>
            </w:pPr>
            <w:r w:rsidRPr="009D6A10">
              <w:rPr>
                <w:rFonts w:ascii="Arial" w:hAnsi="Arial" w:cs="Arial"/>
              </w:rPr>
              <w:t>Ano de 2081</w:t>
            </w:r>
          </w:p>
        </w:tc>
        <w:tc>
          <w:tcPr>
            <w:tcW w:w="2126" w:type="dxa"/>
            <w:tcBorders>
              <w:top w:val="nil"/>
              <w:left w:val="nil"/>
              <w:bottom w:val="nil"/>
              <w:right w:val="nil"/>
            </w:tcBorders>
            <w:shd w:val="clear" w:color="auto" w:fill="auto"/>
            <w:noWrap/>
            <w:vAlign w:val="bottom"/>
            <w:hideMark/>
          </w:tcPr>
          <w:p w14:paraId="0CBBD18F"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C631E3D" w14:textId="77777777" w:rsidR="00DD3175" w:rsidRPr="009D6A10" w:rsidRDefault="00DD3175" w:rsidP="006C679E">
            <w:pPr>
              <w:jc w:val="right"/>
              <w:rPr>
                <w:rFonts w:ascii="Arial" w:hAnsi="Arial" w:cs="Arial"/>
              </w:rPr>
            </w:pPr>
            <w:r w:rsidRPr="009D6A10">
              <w:rPr>
                <w:rFonts w:ascii="Arial" w:hAnsi="Arial" w:cs="Arial"/>
              </w:rPr>
              <w:t xml:space="preserve"> 3.535.169,48 </w:t>
            </w:r>
          </w:p>
        </w:tc>
        <w:tc>
          <w:tcPr>
            <w:tcW w:w="1985" w:type="dxa"/>
            <w:tcBorders>
              <w:top w:val="nil"/>
              <w:left w:val="nil"/>
              <w:bottom w:val="nil"/>
              <w:right w:val="nil"/>
            </w:tcBorders>
            <w:shd w:val="clear" w:color="000000" w:fill="FFC7CE"/>
            <w:noWrap/>
            <w:vAlign w:val="bottom"/>
            <w:hideMark/>
          </w:tcPr>
          <w:p w14:paraId="218BC1F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- 3.535.169,48 </w:t>
            </w:r>
          </w:p>
        </w:tc>
        <w:tc>
          <w:tcPr>
            <w:tcW w:w="1984" w:type="dxa"/>
            <w:gridSpan w:val="2"/>
            <w:tcBorders>
              <w:top w:val="nil"/>
              <w:left w:val="nil"/>
              <w:bottom w:val="nil"/>
              <w:right w:val="nil"/>
            </w:tcBorders>
            <w:shd w:val="clear" w:color="000000" w:fill="FFC7CE"/>
            <w:noWrap/>
            <w:vAlign w:val="bottom"/>
            <w:hideMark/>
          </w:tcPr>
          <w:p w14:paraId="099DA06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1.278.637.294,59 </w:t>
            </w:r>
          </w:p>
        </w:tc>
      </w:tr>
      <w:tr w:rsidR="00DD3175" w:rsidRPr="009D6A10" w14:paraId="2BE74EF3" w14:textId="77777777" w:rsidTr="006C679E">
        <w:trPr>
          <w:trHeight w:val="330"/>
        </w:trPr>
        <w:tc>
          <w:tcPr>
            <w:tcW w:w="1555" w:type="dxa"/>
            <w:tcBorders>
              <w:top w:val="nil"/>
              <w:left w:val="nil"/>
              <w:bottom w:val="nil"/>
              <w:right w:val="nil"/>
            </w:tcBorders>
            <w:shd w:val="clear" w:color="auto" w:fill="auto"/>
            <w:noWrap/>
            <w:vAlign w:val="center"/>
            <w:hideMark/>
          </w:tcPr>
          <w:p w14:paraId="5AB2738B" w14:textId="77777777" w:rsidR="00DD3175" w:rsidRPr="009D6A10" w:rsidRDefault="00DD3175" w:rsidP="006C679E">
            <w:pPr>
              <w:jc w:val="center"/>
              <w:rPr>
                <w:rFonts w:ascii="Arial" w:hAnsi="Arial" w:cs="Arial"/>
              </w:rPr>
            </w:pPr>
            <w:r w:rsidRPr="009D6A10">
              <w:rPr>
                <w:rFonts w:ascii="Arial" w:hAnsi="Arial" w:cs="Arial"/>
              </w:rPr>
              <w:t>Ano de 2082</w:t>
            </w:r>
          </w:p>
        </w:tc>
        <w:tc>
          <w:tcPr>
            <w:tcW w:w="2126" w:type="dxa"/>
            <w:tcBorders>
              <w:top w:val="nil"/>
              <w:left w:val="nil"/>
              <w:bottom w:val="nil"/>
              <w:right w:val="nil"/>
            </w:tcBorders>
            <w:shd w:val="clear" w:color="auto" w:fill="auto"/>
            <w:noWrap/>
            <w:vAlign w:val="bottom"/>
            <w:hideMark/>
          </w:tcPr>
          <w:p w14:paraId="0B078154"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39F92139" w14:textId="77777777" w:rsidR="00DD3175" w:rsidRPr="009D6A10" w:rsidRDefault="00DD3175" w:rsidP="006C679E">
            <w:pPr>
              <w:jc w:val="right"/>
              <w:rPr>
                <w:rFonts w:ascii="Arial" w:hAnsi="Arial" w:cs="Arial"/>
              </w:rPr>
            </w:pPr>
            <w:r w:rsidRPr="009D6A10">
              <w:rPr>
                <w:rFonts w:ascii="Arial" w:hAnsi="Arial" w:cs="Arial"/>
              </w:rPr>
              <w:t xml:space="preserve"> 2.239.071,18 </w:t>
            </w:r>
          </w:p>
        </w:tc>
        <w:tc>
          <w:tcPr>
            <w:tcW w:w="1985" w:type="dxa"/>
            <w:tcBorders>
              <w:top w:val="nil"/>
              <w:left w:val="nil"/>
              <w:bottom w:val="nil"/>
              <w:right w:val="nil"/>
            </w:tcBorders>
            <w:shd w:val="clear" w:color="000000" w:fill="FFC7CE"/>
            <w:noWrap/>
            <w:vAlign w:val="bottom"/>
            <w:hideMark/>
          </w:tcPr>
          <w:p w14:paraId="257C59E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- 2.239.071,18 </w:t>
            </w:r>
          </w:p>
        </w:tc>
        <w:tc>
          <w:tcPr>
            <w:tcW w:w="1984" w:type="dxa"/>
            <w:gridSpan w:val="2"/>
            <w:tcBorders>
              <w:top w:val="nil"/>
              <w:left w:val="nil"/>
              <w:bottom w:val="nil"/>
              <w:right w:val="nil"/>
            </w:tcBorders>
            <w:shd w:val="clear" w:color="000000" w:fill="FFC7CE"/>
            <w:noWrap/>
            <w:vAlign w:val="bottom"/>
            <w:hideMark/>
          </w:tcPr>
          <w:p w14:paraId="2E91D6B9"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1.280.876.365,77 </w:t>
            </w:r>
          </w:p>
        </w:tc>
      </w:tr>
      <w:tr w:rsidR="00DD3175" w:rsidRPr="009D6A10" w14:paraId="1C3AAE18" w14:textId="77777777" w:rsidTr="006C679E">
        <w:trPr>
          <w:trHeight w:val="330"/>
        </w:trPr>
        <w:tc>
          <w:tcPr>
            <w:tcW w:w="1555" w:type="dxa"/>
            <w:tcBorders>
              <w:top w:val="nil"/>
              <w:left w:val="nil"/>
              <w:bottom w:val="nil"/>
              <w:right w:val="nil"/>
            </w:tcBorders>
            <w:shd w:val="clear" w:color="auto" w:fill="auto"/>
            <w:noWrap/>
            <w:vAlign w:val="center"/>
            <w:hideMark/>
          </w:tcPr>
          <w:p w14:paraId="63CC8EA7" w14:textId="77777777" w:rsidR="00DD3175" w:rsidRPr="009D6A10" w:rsidRDefault="00DD3175" w:rsidP="006C679E">
            <w:pPr>
              <w:jc w:val="center"/>
              <w:rPr>
                <w:rFonts w:ascii="Arial" w:hAnsi="Arial" w:cs="Arial"/>
              </w:rPr>
            </w:pPr>
            <w:r w:rsidRPr="009D6A10">
              <w:rPr>
                <w:rFonts w:ascii="Arial" w:hAnsi="Arial" w:cs="Arial"/>
              </w:rPr>
              <w:t>Ano de 2083</w:t>
            </w:r>
          </w:p>
        </w:tc>
        <w:tc>
          <w:tcPr>
            <w:tcW w:w="2126" w:type="dxa"/>
            <w:tcBorders>
              <w:top w:val="nil"/>
              <w:left w:val="nil"/>
              <w:bottom w:val="nil"/>
              <w:right w:val="nil"/>
            </w:tcBorders>
            <w:shd w:val="clear" w:color="auto" w:fill="auto"/>
            <w:noWrap/>
            <w:vAlign w:val="bottom"/>
            <w:hideMark/>
          </w:tcPr>
          <w:p w14:paraId="3989765C"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698E6B28" w14:textId="77777777" w:rsidR="00DD3175" w:rsidRPr="009D6A10" w:rsidRDefault="00DD3175" w:rsidP="006C679E">
            <w:pPr>
              <w:jc w:val="right"/>
              <w:rPr>
                <w:rFonts w:ascii="Arial" w:hAnsi="Arial" w:cs="Arial"/>
              </w:rPr>
            </w:pPr>
            <w:r w:rsidRPr="009D6A10">
              <w:rPr>
                <w:rFonts w:ascii="Arial" w:hAnsi="Arial" w:cs="Arial"/>
              </w:rPr>
              <w:t xml:space="preserve"> 1.529.326,54 </w:t>
            </w:r>
          </w:p>
        </w:tc>
        <w:tc>
          <w:tcPr>
            <w:tcW w:w="1985" w:type="dxa"/>
            <w:tcBorders>
              <w:top w:val="nil"/>
              <w:left w:val="nil"/>
              <w:bottom w:val="nil"/>
              <w:right w:val="nil"/>
            </w:tcBorders>
            <w:shd w:val="clear" w:color="000000" w:fill="FFC7CE"/>
            <w:noWrap/>
            <w:vAlign w:val="bottom"/>
            <w:hideMark/>
          </w:tcPr>
          <w:p w14:paraId="17B1BF2A"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- 1.529.326,54 </w:t>
            </w:r>
          </w:p>
        </w:tc>
        <w:tc>
          <w:tcPr>
            <w:tcW w:w="1984" w:type="dxa"/>
            <w:gridSpan w:val="2"/>
            <w:tcBorders>
              <w:top w:val="nil"/>
              <w:left w:val="nil"/>
              <w:bottom w:val="nil"/>
              <w:right w:val="nil"/>
            </w:tcBorders>
            <w:shd w:val="clear" w:color="000000" w:fill="FFC7CE"/>
            <w:noWrap/>
            <w:vAlign w:val="bottom"/>
            <w:hideMark/>
          </w:tcPr>
          <w:p w14:paraId="18FF7BBD"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1.282.405.692,31 </w:t>
            </w:r>
          </w:p>
        </w:tc>
      </w:tr>
      <w:tr w:rsidR="00DD3175" w:rsidRPr="009D6A10" w14:paraId="6E4E7A03" w14:textId="77777777" w:rsidTr="006C679E">
        <w:trPr>
          <w:trHeight w:val="330"/>
        </w:trPr>
        <w:tc>
          <w:tcPr>
            <w:tcW w:w="1555" w:type="dxa"/>
            <w:tcBorders>
              <w:top w:val="nil"/>
              <w:left w:val="nil"/>
              <w:bottom w:val="nil"/>
              <w:right w:val="nil"/>
            </w:tcBorders>
            <w:shd w:val="clear" w:color="auto" w:fill="auto"/>
            <w:noWrap/>
            <w:vAlign w:val="center"/>
            <w:hideMark/>
          </w:tcPr>
          <w:p w14:paraId="12359D8C" w14:textId="77777777" w:rsidR="00DD3175" w:rsidRPr="009D6A10" w:rsidRDefault="00DD3175" w:rsidP="006C679E">
            <w:pPr>
              <w:jc w:val="center"/>
              <w:rPr>
                <w:rFonts w:ascii="Arial" w:hAnsi="Arial" w:cs="Arial"/>
              </w:rPr>
            </w:pPr>
            <w:r w:rsidRPr="009D6A10">
              <w:rPr>
                <w:rFonts w:ascii="Arial" w:hAnsi="Arial" w:cs="Arial"/>
              </w:rPr>
              <w:lastRenderedPageBreak/>
              <w:t>Ano de 2084</w:t>
            </w:r>
          </w:p>
        </w:tc>
        <w:tc>
          <w:tcPr>
            <w:tcW w:w="2126" w:type="dxa"/>
            <w:tcBorders>
              <w:top w:val="nil"/>
              <w:left w:val="nil"/>
              <w:bottom w:val="nil"/>
              <w:right w:val="nil"/>
            </w:tcBorders>
            <w:shd w:val="clear" w:color="auto" w:fill="auto"/>
            <w:noWrap/>
            <w:vAlign w:val="bottom"/>
            <w:hideMark/>
          </w:tcPr>
          <w:p w14:paraId="2DE9BAA2"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7AA9AA38" w14:textId="77777777" w:rsidR="00DD3175" w:rsidRPr="009D6A10" w:rsidRDefault="00DD3175" w:rsidP="006C679E">
            <w:pPr>
              <w:jc w:val="right"/>
              <w:rPr>
                <w:rFonts w:ascii="Arial" w:hAnsi="Arial" w:cs="Arial"/>
              </w:rPr>
            </w:pPr>
            <w:r w:rsidRPr="009D6A10">
              <w:rPr>
                <w:rFonts w:ascii="Arial" w:hAnsi="Arial" w:cs="Arial"/>
              </w:rPr>
              <w:t xml:space="preserve"> 1.028.557,45 </w:t>
            </w:r>
          </w:p>
        </w:tc>
        <w:tc>
          <w:tcPr>
            <w:tcW w:w="1985" w:type="dxa"/>
            <w:tcBorders>
              <w:top w:val="nil"/>
              <w:left w:val="nil"/>
              <w:bottom w:val="nil"/>
              <w:right w:val="nil"/>
            </w:tcBorders>
            <w:shd w:val="clear" w:color="000000" w:fill="FFC7CE"/>
            <w:noWrap/>
            <w:vAlign w:val="bottom"/>
            <w:hideMark/>
          </w:tcPr>
          <w:p w14:paraId="59F4309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- 1.028.557,45 </w:t>
            </w:r>
          </w:p>
        </w:tc>
        <w:tc>
          <w:tcPr>
            <w:tcW w:w="1984" w:type="dxa"/>
            <w:gridSpan w:val="2"/>
            <w:tcBorders>
              <w:top w:val="nil"/>
              <w:left w:val="nil"/>
              <w:bottom w:val="nil"/>
              <w:right w:val="nil"/>
            </w:tcBorders>
            <w:shd w:val="clear" w:color="000000" w:fill="FFC7CE"/>
            <w:noWrap/>
            <w:vAlign w:val="bottom"/>
            <w:hideMark/>
          </w:tcPr>
          <w:p w14:paraId="07F8C94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1.283.434.249,76 </w:t>
            </w:r>
          </w:p>
        </w:tc>
      </w:tr>
      <w:tr w:rsidR="00DD3175" w:rsidRPr="009D6A10" w14:paraId="4AA6C374" w14:textId="77777777" w:rsidTr="006C679E">
        <w:trPr>
          <w:trHeight w:val="330"/>
        </w:trPr>
        <w:tc>
          <w:tcPr>
            <w:tcW w:w="1555" w:type="dxa"/>
            <w:tcBorders>
              <w:top w:val="nil"/>
              <w:left w:val="nil"/>
              <w:bottom w:val="nil"/>
              <w:right w:val="nil"/>
            </w:tcBorders>
            <w:shd w:val="clear" w:color="auto" w:fill="auto"/>
            <w:noWrap/>
            <w:vAlign w:val="center"/>
            <w:hideMark/>
          </w:tcPr>
          <w:p w14:paraId="53ABC165" w14:textId="77777777" w:rsidR="00DD3175" w:rsidRPr="009D6A10" w:rsidRDefault="00DD3175" w:rsidP="006C679E">
            <w:pPr>
              <w:jc w:val="center"/>
              <w:rPr>
                <w:rFonts w:ascii="Arial" w:hAnsi="Arial" w:cs="Arial"/>
              </w:rPr>
            </w:pPr>
            <w:r w:rsidRPr="009D6A10">
              <w:rPr>
                <w:rFonts w:ascii="Arial" w:hAnsi="Arial" w:cs="Arial"/>
              </w:rPr>
              <w:t>Ano de 2085</w:t>
            </w:r>
          </w:p>
        </w:tc>
        <w:tc>
          <w:tcPr>
            <w:tcW w:w="2126" w:type="dxa"/>
            <w:tcBorders>
              <w:top w:val="nil"/>
              <w:left w:val="nil"/>
              <w:bottom w:val="nil"/>
              <w:right w:val="nil"/>
            </w:tcBorders>
            <w:shd w:val="clear" w:color="auto" w:fill="auto"/>
            <w:noWrap/>
            <w:vAlign w:val="bottom"/>
            <w:hideMark/>
          </w:tcPr>
          <w:p w14:paraId="7F2726B7"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C053152" w14:textId="77777777" w:rsidR="00DD3175" w:rsidRPr="009D6A10" w:rsidRDefault="00DD3175" w:rsidP="006C679E">
            <w:pPr>
              <w:jc w:val="right"/>
              <w:rPr>
                <w:rFonts w:ascii="Arial" w:hAnsi="Arial" w:cs="Arial"/>
              </w:rPr>
            </w:pPr>
            <w:r w:rsidRPr="009D6A10">
              <w:rPr>
                <w:rFonts w:ascii="Arial" w:hAnsi="Arial" w:cs="Arial"/>
              </w:rPr>
              <w:t xml:space="preserve">261.046,27 </w:t>
            </w:r>
          </w:p>
        </w:tc>
        <w:tc>
          <w:tcPr>
            <w:tcW w:w="1985" w:type="dxa"/>
            <w:tcBorders>
              <w:top w:val="nil"/>
              <w:left w:val="nil"/>
              <w:bottom w:val="nil"/>
              <w:right w:val="nil"/>
            </w:tcBorders>
            <w:shd w:val="clear" w:color="000000" w:fill="FFC7CE"/>
            <w:noWrap/>
            <w:vAlign w:val="bottom"/>
            <w:hideMark/>
          </w:tcPr>
          <w:p w14:paraId="0E41CD91"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-261.046,27 </w:t>
            </w:r>
          </w:p>
        </w:tc>
        <w:tc>
          <w:tcPr>
            <w:tcW w:w="1984" w:type="dxa"/>
            <w:gridSpan w:val="2"/>
            <w:tcBorders>
              <w:top w:val="nil"/>
              <w:left w:val="nil"/>
              <w:bottom w:val="nil"/>
              <w:right w:val="nil"/>
            </w:tcBorders>
            <w:shd w:val="clear" w:color="000000" w:fill="FFC7CE"/>
            <w:noWrap/>
            <w:vAlign w:val="bottom"/>
            <w:hideMark/>
          </w:tcPr>
          <w:p w14:paraId="0D77DEB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1.283.695.296,03 </w:t>
            </w:r>
          </w:p>
        </w:tc>
      </w:tr>
      <w:tr w:rsidR="00DD3175" w:rsidRPr="009D6A10" w14:paraId="28FC2893" w14:textId="77777777" w:rsidTr="006C679E">
        <w:trPr>
          <w:trHeight w:val="330"/>
        </w:trPr>
        <w:tc>
          <w:tcPr>
            <w:tcW w:w="1555" w:type="dxa"/>
            <w:tcBorders>
              <w:top w:val="nil"/>
              <w:left w:val="nil"/>
              <w:bottom w:val="nil"/>
              <w:right w:val="nil"/>
            </w:tcBorders>
            <w:shd w:val="clear" w:color="auto" w:fill="auto"/>
            <w:noWrap/>
            <w:vAlign w:val="center"/>
            <w:hideMark/>
          </w:tcPr>
          <w:p w14:paraId="7AA517D9" w14:textId="77777777" w:rsidR="00DD3175" w:rsidRPr="009D6A10" w:rsidRDefault="00DD3175" w:rsidP="006C679E">
            <w:pPr>
              <w:jc w:val="center"/>
              <w:rPr>
                <w:rFonts w:ascii="Arial" w:hAnsi="Arial" w:cs="Arial"/>
              </w:rPr>
            </w:pPr>
            <w:r w:rsidRPr="009D6A10">
              <w:rPr>
                <w:rFonts w:ascii="Arial" w:hAnsi="Arial" w:cs="Arial"/>
              </w:rPr>
              <w:t>Ano de 2086</w:t>
            </w:r>
          </w:p>
        </w:tc>
        <w:tc>
          <w:tcPr>
            <w:tcW w:w="2126" w:type="dxa"/>
            <w:tcBorders>
              <w:top w:val="nil"/>
              <w:left w:val="nil"/>
              <w:bottom w:val="nil"/>
              <w:right w:val="nil"/>
            </w:tcBorders>
            <w:shd w:val="clear" w:color="auto" w:fill="auto"/>
            <w:noWrap/>
            <w:vAlign w:val="bottom"/>
            <w:hideMark/>
          </w:tcPr>
          <w:p w14:paraId="2A90D073"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099A5EB" w14:textId="77777777" w:rsidR="00DD3175" w:rsidRPr="009D6A10" w:rsidRDefault="00DD3175" w:rsidP="006C679E">
            <w:pPr>
              <w:jc w:val="right"/>
              <w:rPr>
                <w:rFonts w:ascii="Arial" w:hAnsi="Arial" w:cs="Arial"/>
              </w:rPr>
            </w:pPr>
            <w:r w:rsidRPr="009D6A10">
              <w:rPr>
                <w:rFonts w:ascii="Arial" w:hAnsi="Arial" w:cs="Arial"/>
              </w:rPr>
              <w:t xml:space="preserve">238.473,15 </w:t>
            </w:r>
          </w:p>
        </w:tc>
        <w:tc>
          <w:tcPr>
            <w:tcW w:w="1985" w:type="dxa"/>
            <w:tcBorders>
              <w:top w:val="nil"/>
              <w:left w:val="nil"/>
              <w:bottom w:val="nil"/>
              <w:right w:val="nil"/>
            </w:tcBorders>
            <w:shd w:val="clear" w:color="000000" w:fill="FFC7CE"/>
            <w:noWrap/>
            <w:vAlign w:val="bottom"/>
            <w:hideMark/>
          </w:tcPr>
          <w:p w14:paraId="717EEF8D"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-238.473,15 </w:t>
            </w:r>
          </w:p>
        </w:tc>
        <w:tc>
          <w:tcPr>
            <w:tcW w:w="1984" w:type="dxa"/>
            <w:gridSpan w:val="2"/>
            <w:tcBorders>
              <w:top w:val="nil"/>
              <w:left w:val="nil"/>
              <w:bottom w:val="nil"/>
              <w:right w:val="nil"/>
            </w:tcBorders>
            <w:shd w:val="clear" w:color="000000" w:fill="FFC7CE"/>
            <w:noWrap/>
            <w:vAlign w:val="bottom"/>
            <w:hideMark/>
          </w:tcPr>
          <w:p w14:paraId="2DB8E37E"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1.283.933.769,18 </w:t>
            </w:r>
          </w:p>
        </w:tc>
      </w:tr>
      <w:tr w:rsidR="00DD3175" w:rsidRPr="009D6A10" w14:paraId="13944529" w14:textId="77777777" w:rsidTr="006C679E">
        <w:trPr>
          <w:trHeight w:val="330"/>
        </w:trPr>
        <w:tc>
          <w:tcPr>
            <w:tcW w:w="1555" w:type="dxa"/>
            <w:tcBorders>
              <w:top w:val="nil"/>
              <w:left w:val="nil"/>
              <w:bottom w:val="nil"/>
              <w:right w:val="nil"/>
            </w:tcBorders>
            <w:shd w:val="clear" w:color="auto" w:fill="auto"/>
            <w:noWrap/>
            <w:vAlign w:val="center"/>
            <w:hideMark/>
          </w:tcPr>
          <w:p w14:paraId="6CAD5409" w14:textId="77777777" w:rsidR="00DD3175" w:rsidRPr="009D6A10" w:rsidRDefault="00DD3175" w:rsidP="006C679E">
            <w:pPr>
              <w:jc w:val="center"/>
              <w:rPr>
                <w:rFonts w:ascii="Arial" w:hAnsi="Arial" w:cs="Arial"/>
              </w:rPr>
            </w:pPr>
            <w:r w:rsidRPr="009D6A10">
              <w:rPr>
                <w:rFonts w:ascii="Arial" w:hAnsi="Arial" w:cs="Arial"/>
              </w:rPr>
              <w:t>Ano de 2087</w:t>
            </w:r>
          </w:p>
        </w:tc>
        <w:tc>
          <w:tcPr>
            <w:tcW w:w="2126" w:type="dxa"/>
            <w:tcBorders>
              <w:top w:val="nil"/>
              <w:left w:val="nil"/>
              <w:bottom w:val="nil"/>
              <w:right w:val="nil"/>
            </w:tcBorders>
            <w:shd w:val="clear" w:color="auto" w:fill="auto"/>
            <w:noWrap/>
            <w:vAlign w:val="bottom"/>
            <w:hideMark/>
          </w:tcPr>
          <w:p w14:paraId="507DC5CB"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0419E593" w14:textId="77777777" w:rsidR="00DD3175" w:rsidRPr="009D6A10" w:rsidRDefault="00DD3175" w:rsidP="006C679E">
            <w:pPr>
              <w:jc w:val="right"/>
              <w:rPr>
                <w:rFonts w:ascii="Arial" w:hAnsi="Arial" w:cs="Arial"/>
              </w:rPr>
            </w:pPr>
            <w:r w:rsidRPr="009D6A10">
              <w:rPr>
                <w:rFonts w:ascii="Arial" w:hAnsi="Arial" w:cs="Arial"/>
              </w:rPr>
              <w:t xml:space="preserve">161.307,18 </w:t>
            </w:r>
          </w:p>
        </w:tc>
        <w:tc>
          <w:tcPr>
            <w:tcW w:w="1985" w:type="dxa"/>
            <w:tcBorders>
              <w:top w:val="nil"/>
              <w:left w:val="nil"/>
              <w:bottom w:val="nil"/>
              <w:right w:val="nil"/>
            </w:tcBorders>
            <w:shd w:val="clear" w:color="000000" w:fill="FFC7CE"/>
            <w:noWrap/>
            <w:vAlign w:val="bottom"/>
            <w:hideMark/>
          </w:tcPr>
          <w:p w14:paraId="7088F04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-161.307,18 </w:t>
            </w:r>
          </w:p>
        </w:tc>
        <w:tc>
          <w:tcPr>
            <w:tcW w:w="1984" w:type="dxa"/>
            <w:gridSpan w:val="2"/>
            <w:tcBorders>
              <w:top w:val="nil"/>
              <w:left w:val="nil"/>
              <w:bottom w:val="nil"/>
              <w:right w:val="nil"/>
            </w:tcBorders>
            <w:shd w:val="clear" w:color="000000" w:fill="FFC7CE"/>
            <w:noWrap/>
            <w:vAlign w:val="bottom"/>
            <w:hideMark/>
          </w:tcPr>
          <w:p w14:paraId="507780C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1.284.095.076,36 </w:t>
            </w:r>
          </w:p>
        </w:tc>
      </w:tr>
      <w:tr w:rsidR="00DD3175" w:rsidRPr="009D6A10" w14:paraId="13E3AB28" w14:textId="77777777" w:rsidTr="006C679E">
        <w:trPr>
          <w:trHeight w:val="330"/>
        </w:trPr>
        <w:tc>
          <w:tcPr>
            <w:tcW w:w="1555" w:type="dxa"/>
            <w:tcBorders>
              <w:top w:val="nil"/>
              <w:left w:val="nil"/>
              <w:bottom w:val="nil"/>
              <w:right w:val="nil"/>
            </w:tcBorders>
            <w:shd w:val="clear" w:color="auto" w:fill="auto"/>
            <w:noWrap/>
            <w:vAlign w:val="center"/>
            <w:hideMark/>
          </w:tcPr>
          <w:p w14:paraId="3A2DFAD4" w14:textId="77777777" w:rsidR="00DD3175" w:rsidRPr="009D6A10" w:rsidRDefault="00DD3175" w:rsidP="006C679E">
            <w:pPr>
              <w:jc w:val="center"/>
              <w:rPr>
                <w:rFonts w:ascii="Arial" w:hAnsi="Arial" w:cs="Arial"/>
              </w:rPr>
            </w:pPr>
            <w:r w:rsidRPr="009D6A10">
              <w:rPr>
                <w:rFonts w:ascii="Arial" w:hAnsi="Arial" w:cs="Arial"/>
              </w:rPr>
              <w:t>Ano de 2088</w:t>
            </w:r>
          </w:p>
        </w:tc>
        <w:tc>
          <w:tcPr>
            <w:tcW w:w="2126" w:type="dxa"/>
            <w:tcBorders>
              <w:top w:val="nil"/>
              <w:left w:val="nil"/>
              <w:bottom w:val="nil"/>
              <w:right w:val="nil"/>
            </w:tcBorders>
            <w:shd w:val="clear" w:color="auto" w:fill="auto"/>
            <w:noWrap/>
            <w:vAlign w:val="bottom"/>
            <w:hideMark/>
          </w:tcPr>
          <w:p w14:paraId="10FC750E"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40234BFD" w14:textId="77777777" w:rsidR="00DD3175" w:rsidRPr="009D6A10" w:rsidRDefault="00DD3175" w:rsidP="006C679E">
            <w:pPr>
              <w:jc w:val="right"/>
              <w:rPr>
                <w:rFonts w:ascii="Arial" w:hAnsi="Arial" w:cs="Arial"/>
              </w:rPr>
            </w:pPr>
            <w:r w:rsidRPr="009D6A10">
              <w:rPr>
                <w:rFonts w:ascii="Arial" w:hAnsi="Arial" w:cs="Arial"/>
              </w:rPr>
              <w:t xml:space="preserve">4.630,84 </w:t>
            </w:r>
          </w:p>
        </w:tc>
        <w:tc>
          <w:tcPr>
            <w:tcW w:w="1985" w:type="dxa"/>
            <w:tcBorders>
              <w:top w:val="nil"/>
              <w:left w:val="nil"/>
              <w:bottom w:val="nil"/>
              <w:right w:val="nil"/>
            </w:tcBorders>
            <w:shd w:val="clear" w:color="000000" w:fill="FFC7CE"/>
            <w:noWrap/>
            <w:vAlign w:val="bottom"/>
            <w:hideMark/>
          </w:tcPr>
          <w:p w14:paraId="252701B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-4.630,84 </w:t>
            </w:r>
          </w:p>
        </w:tc>
        <w:tc>
          <w:tcPr>
            <w:tcW w:w="1984" w:type="dxa"/>
            <w:gridSpan w:val="2"/>
            <w:tcBorders>
              <w:top w:val="nil"/>
              <w:left w:val="nil"/>
              <w:bottom w:val="nil"/>
              <w:right w:val="nil"/>
            </w:tcBorders>
            <w:shd w:val="clear" w:color="000000" w:fill="FFC7CE"/>
            <w:noWrap/>
            <w:vAlign w:val="bottom"/>
            <w:hideMark/>
          </w:tcPr>
          <w:p w14:paraId="6479133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1.284.099.707,20 </w:t>
            </w:r>
          </w:p>
        </w:tc>
      </w:tr>
      <w:tr w:rsidR="00DD3175" w:rsidRPr="009D6A10" w14:paraId="1903664E" w14:textId="77777777" w:rsidTr="006C679E">
        <w:trPr>
          <w:trHeight w:val="330"/>
        </w:trPr>
        <w:tc>
          <w:tcPr>
            <w:tcW w:w="1555" w:type="dxa"/>
            <w:tcBorders>
              <w:top w:val="nil"/>
              <w:left w:val="nil"/>
              <w:bottom w:val="nil"/>
              <w:right w:val="nil"/>
            </w:tcBorders>
            <w:shd w:val="clear" w:color="auto" w:fill="auto"/>
            <w:noWrap/>
            <w:vAlign w:val="center"/>
            <w:hideMark/>
          </w:tcPr>
          <w:p w14:paraId="2029E684" w14:textId="77777777" w:rsidR="00DD3175" w:rsidRPr="009D6A10" w:rsidRDefault="00DD3175" w:rsidP="006C679E">
            <w:pPr>
              <w:jc w:val="center"/>
              <w:rPr>
                <w:rFonts w:ascii="Arial" w:hAnsi="Arial" w:cs="Arial"/>
              </w:rPr>
            </w:pPr>
            <w:r w:rsidRPr="009D6A10">
              <w:rPr>
                <w:rFonts w:ascii="Arial" w:hAnsi="Arial" w:cs="Arial"/>
              </w:rPr>
              <w:t>Ano de 2089</w:t>
            </w:r>
          </w:p>
        </w:tc>
        <w:tc>
          <w:tcPr>
            <w:tcW w:w="2126" w:type="dxa"/>
            <w:tcBorders>
              <w:top w:val="nil"/>
              <w:left w:val="nil"/>
              <w:bottom w:val="nil"/>
              <w:right w:val="nil"/>
            </w:tcBorders>
            <w:shd w:val="clear" w:color="auto" w:fill="auto"/>
            <w:noWrap/>
            <w:vAlign w:val="bottom"/>
            <w:hideMark/>
          </w:tcPr>
          <w:p w14:paraId="027D0649"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166D811"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317BCAD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-31.569.604,82 </w:t>
            </w:r>
          </w:p>
        </w:tc>
        <w:tc>
          <w:tcPr>
            <w:tcW w:w="1984" w:type="dxa"/>
            <w:gridSpan w:val="2"/>
            <w:tcBorders>
              <w:top w:val="nil"/>
              <w:left w:val="nil"/>
              <w:bottom w:val="nil"/>
              <w:right w:val="nil"/>
            </w:tcBorders>
            <w:shd w:val="clear" w:color="000000" w:fill="FFC7CE"/>
            <w:noWrap/>
            <w:vAlign w:val="bottom"/>
            <w:hideMark/>
          </w:tcPr>
          <w:p w14:paraId="7521493C"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1.315.669.312,02 </w:t>
            </w:r>
          </w:p>
        </w:tc>
      </w:tr>
      <w:tr w:rsidR="00DD3175" w:rsidRPr="009D6A10" w14:paraId="628F5829" w14:textId="77777777" w:rsidTr="006C679E">
        <w:trPr>
          <w:trHeight w:val="330"/>
        </w:trPr>
        <w:tc>
          <w:tcPr>
            <w:tcW w:w="1555" w:type="dxa"/>
            <w:tcBorders>
              <w:top w:val="nil"/>
              <w:left w:val="nil"/>
              <w:bottom w:val="nil"/>
              <w:right w:val="nil"/>
            </w:tcBorders>
            <w:shd w:val="clear" w:color="auto" w:fill="auto"/>
            <w:noWrap/>
            <w:vAlign w:val="center"/>
            <w:hideMark/>
          </w:tcPr>
          <w:p w14:paraId="32787A34" w14:textId="77777777" w:rsidR="00DD3175" w:rsidRPr="009D6A10" w:rsidRDefault="00DD3175" w:rsidP="006C679E">
            <w:pPr>
              <w:jc w:val="center"/>
              <w:rPr>
                <w:rFonts w:ascii="Arial" w:hAnsi="Arial" w:cs="Arial"/>
              </w:rPr>
            </w:pPr>
            <w:r w:rsidRPr="009D6A10">
              <w:rPr>
                <w:rFonts w:ascii="Arial" w:hAnsi="Arial" w:cs="Arial"/>
              </w:rPr>
              <w:t>Ano de 2090</w:t>
            </w:r>
          </w:p>
        </w:tc>
        <w:tc>
          <w:tcPr>
            <w:tcW w:w="2126" w:type="dxa"/>
            <w:tcBorders>
              <w:top w:val="nil"/>
              <w:left w:val="nil"/>
              <w:bottom w:val="nil"/>
              <w:right w:val="nil"/>
            </w:tcBorders>
            <w:shd w:val="clear" w:color="auto" w:fill="auto"/>
            <w:noWrap/>
            <w:vAlign w:val="bottom"/>
            <w:hideMark/>
          </w:tcPr>
          <w:p w14:paraId="52F4FBC0"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1B6ACCF1"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6B450B5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-30.483.247,38 </w:t>
            </w:r>
          </w:p>
        </w:tc>
        <w:tc>
          <w:tcPr>
            <w:tcW w:w="1984" w:type="dxa"/>
            <w:gridSpan w:val="2"/>
            <w:tcBorders>
              <w:top w:val="nil"/>
              <w:left w:val="nil"/>
              <w:bottom w:val="nil"/>
              <w:right w:val="nil"/>
            </w:tcBorders>
            <w:shd w:val="clear" w:color="000000" w:fill="FFC7CE"/>
            <w:noWrap/>
            <w:vAlign w:val="bottom"/>
            <w:hideMark/>
          </w:tcPr>
          <w:p w14:paraId="52D222D6"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1.346.152.559,40 </w:t>
            </w:r>
          </w:p>
        </w:tc>
      </w:tr>
      <w:tr w:rsidR="00DD3175" w:rsidRPr="009D6A10" w14:paraId="52DD0A1A" w14:textId="77777777" w:rsidTr="006C679E">
        <w:trPr>
          <w:trHeight w:val="330"/>
        </w:trPr>
        <w:tc>
          <w:tcPr>
            <w:tcW w:w="1555" w:type="dxa"/>
            <w:tcBorders>
              <w:top w:val="nil"/>
              <w:left w:val="nil"/>
              <w:bottom w:val="nil"/>
              <w:right w:val="nil"/>
            </w:tcBorders>
            <w:shd w:val="clear" w:color="auto" w:fill="auto"/>
            <w:noWrap/>
            <w:vAlign w:val="center"/>
            <w:hideMark/>
          </w:tcPr>
          <w:p w14:paraId="303616BB" w14:textId="77777777" w:rsidR="00DD3175" w:rsidRPr="009D6A10" w:rsidRDefault="00DD3175" w:rsidP="006C679E">
            <w:pPr>
              <w:jc w:val="center"/>
              <w:rPr>
                <w:rFonts w:ascii="Arial" w:hAnsi="Arial" w:cs="Arial"/>
              </w:rPr>
            </w:pPr>
            <w:r w:rsidRPr="009D6A10">
              <w:rPr>
                <w:rFonts w:ascii="Arial" w:hAnsi="Arial" w:cs="Arial"/>
              </w:rPr>
              <w:t>Ano de 2091</w:t>
            </w:r>
          </w:p>
        </w:tc>
        <w:tc>
          <w:tcPr>
            <w:tcW w:w="2126" w:type="dxa"/>
            <w:tcBorders>
              <w:top w:val="nil"/>
              <w:left w:val="nil"/>
              <w:bottom w:val="nil"/>
              <w:right w:val="nil"/>
            </w:tcBorders>
            <w:shd w:val="clear" w:color="auto" w:fill="auto"/>
            <w:noWrap/>
            <w:vAlign w:val="bottom"/>
            <w:hideMark/>
          </w:tcPr>
          <w:p w14:paraId="2612C4C0" w14:textId="77777777" w:rsidR="00DD3175" w:rsidRPr="009D6A10" w:rsidRDefault="00DD3175" w:rsidP="006C679E">
            <w:pPr>
              <w:ind w:hanging="69"/>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3912B1CC"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1D3BB3DB"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-29.803.765,37 </w:t>
            </w:r>
          </w:p>
        </w:tc>
        <w:tc>
          <w:tcPr>
            <w:tcW w:w="1984" w:type="dxa"/>
            <w:gridSpan w:val="2"/>
            <w:tcBorders>
              <w:top w:val="nil"/>
              <w:left w:val="nil"/>
              <w:bottom w:val="nil"/>
              <w:right w:val="nil"/>
            </w:tcBorders>
            <w:shd w:val="clear" w:color="000000" w:fill="FFC7CE"/>
            <w:noWrap/>
            <w:vAlign w:val="bottom"/>
            <w:hideMark/>
          </w:tcPr>
          <w:p w14:paraId="166F9CB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1.375.956.324,77 </w:t>
            </w:r>
          </w:p>
        </w:tc>
      </w:tr>
      <w:tr w:rsidR="00DD3175" w:rsidRPr="009D6A10" w14:paraId="7577F2DD" w14:textId="77777777" w:rsidTr="006C679E">
        <w:trPr>
          <w:trHeight w:val="330"/>
        </w:trPr>
        <w:tc>
          <w:tcPr>
            <w:tcW w:w="1555" w:type="dxa"/>
            <w:tcBorders>
              <w:top w:val="nil"/>
              <w:left w:val="nil"/>
              <w:bottom w:val="nil"/>
              <w:right w:val="nil"/>
            </w:tcBorders>
            <w:shd w:val="clear" w:color="auto" w:fill="auto"/>
            <w:noWrap/>
            <w:vAlign w:val="center"/>
            <w:hideMark/>
          </w:tcPr>
          <w:p w14:paraId="04D96290" w14:textId="77777777" w:rsidR="00DD3175" w:rsidRPr="009D6A10" w:rsidRDefault="00DD3175" w:rsidP="006C679E">
            <w:pPr>
              <w:jc w:val="center"/>
              <w:rPr>
                <w:rFonts w:ascii="Arial" w:hAnsi="Arial" w:cs="Arial"/>
              </w:rPr>
            </w:pPr>
            <w:r w:rsidRPr="009D6A10">
              <w:rPr>
                <w:rFonts w:ascii="Arial" w:hAnsi="Arial" w:cs="Arial"/>
              </w:rPr>
              <w:t>Ano de 2092</w:t>
            </w:r>
          </w:p>
        </w:tc>
        <w:tc>
          <w:tcPr>
            <w:tcW w:w="2126" w:type="dxa"/>
            <w:tcBorders>
              <w:top w:val="nil"/>
              <w:left w:val="nil"/>
              <w:bottom w:val="nil"/>
              <w:right w:val="nil"/>
            </w:tcBorders>
            <w:shd w:val="clear" w:color="auto" w:fill="auto"/>
            <w:noWrap/>
            <w:vAlign w:val="bottom"/>
            <w:hideMark/>
          </w:tcPr>
          <w:p w14:paraId="22A6DCFF"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7678DC54"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15A97D7A"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-29.515.362,85 </w:t>
            </w:r>
          </w:p>
        </w:tc>
        <w:tc>
          <w:tcPr>
            <w:tcW w:w="1984" w:type="dxa"/>
            <w:gridSpan w:val="2"/>
            <w:tcBorders>
              <w:top w:val="nil"/>
              <w:left w:val="nil"/>
              <w:bottom w:val="nil"/>
              <w:right w:val="nil"/>
            </w:tcBorders>
            <w:shd w:val="clear" w:color="000000" w:fill="FFC7CE"/>
            <w:noWrap/>
            <w:vAlign w:val="bottom"/>
            <w:hideMark/>
          </w:tcPr>
          <w:p w14:paraId="223F67A5"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1.405.471.687,62 </w:t>
            </w:r>
          </w:p>
        </w:tc>
      </w:tr>
      <w:tr w:rsidR="00DD3175" w:rsidRPr="009D6A10" w14:paraId="7632E896" w14:textId="77777777" w:rsidTr="006C679E">
        <w:trPr>
          <w:trHeight w:val="330"/>
        </w:trPr>
        <w:tc>
          <w:tcPr>
            <w:tcW w:w="1555" w:type="dxa"/>
            <w:tcBorders>
              <w:top w:val="nil"/>
              <w:left w:val="nil"/>
              <w:bottom w:val="nil"/>
              <w:right w:val="nil"/>
            </w:tcBorders>
            <w:shd w:val="clear" w:color="auto" w:fill="auto"/>
            <w:noWrap/>
            <w:vAlign w:val="center"/>
            <w:hideMark/>
          </w:tcPr>
          <w:p w14:paraId="15AD04E5" w14:textId="77777777" w:rsidR="00DD3175" w:rsidRPr="009D6A10" w:rsidRDefault="00DD3175" w:rsidP="006C679E">
            <w:pPr>
              <w:jc w:val="center"/>
              <w:rPr>
                <w:rFonts w:ascii="Arial" w:hAnsi="Arial" w:cs="Arial"/>
              </w:rPr>
            </w:pPr>
            <w:r w:rsidRPr="009D6A10">
              <w:rPr>
                <w:rFonts w:ascii="Arial" w:hAnsi="Arial" w:cs="Arial"/>
              </w:rPr>
              <w:t>Ano de 2093</w:t>
            </w:r>
          </w:p>
        </w:tc>
        <w:tc>
          <w:tcPr>
            <w:tcW w:w="2126" w:type="dxa"/>
            <w:tcBorders>
              <w:top w:val="nil"/>
              <w:left w:val="nil"/>
              <w:bottom w:val="nil"/>
              <w:right w:val="nil"/>
            </w:tcBorders>
            <w:shd w:val="clear" w:color="auto" w:fill="auto"/>
            <w:noWrap/>
            <w:vAlign w:val="bottom"/>
            <w:hideMark/>
          </w:tcPr>
          <w:p w14:paraId="29A17B5E"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33068523"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1C2E6E34"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-28.824.729,12 </w:t>
            </w:r>
          </w:p>
        </w:tc>
        <w:tc>
          <w:tcPr>
            <w:tcW w:w="1984" w:type="dxa"/>
            <w:gridSpan w:val="2"/>
            <w:tcBorders>
              <w:top w:val="nil"/>
              <w:left w:val="nil"/>
              <w:bottom w:val="nil"/>
              <w:right w:val="nil"/>
            </w:tcBorders>
            <w:shd w:val="clear" w:color="000000" w:fill="FFC7CE"/>
            <w:noWrap/>
            <w:vAlign w:val="bottom"/>
            <w:hideMark/>
          </w:tcPr>
          <w:p w14:paraId="3C46763D"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1.434.296.416,74 </w:t>
            </w:r>
          </w:p>
        </w:tc>
      </w:tr>
      <w:tr w:rsidR="00DD3175" w:rsidRPr="009D6A10" w14:paraId="286A4CEF" w14:textId="77777777" w:rsidTr="006C679E">
        <w:trPr>
          <w:trHeight w:val="330"/>
        </w:trPr>
        <w:tc>
          <w:tcPr>
            <w:tcW w:w="1555" w:type="dxa"/>
            <w:tcBorders>
              <w:top w:val="nil"/>
              <w:left w:val="nil"/>
              <w:bottom w:val="nil"/>
              <w:right w:val="nil"/>
            </w:tcBorders>
            <w:shd w:val="clear" w:color="auto" w:fill="auto"/>
            <w:noWrap/>
            <w:vAlign w:val="center"/>
            <w:hideMark/>
          </w:tcPr>
          <w:p w14:paraId="1A11A7F3" w14:textId="77777777" w:rsidR="00DD3175" w:rsidRPr="009D6A10" w:rsidRDefault="00DD3175" w:rsidP="006C679E">
            <w:pPr>
              <w:jc w:val="center"/>
              <w:rPr>
                <w:rFonts w:ascii="Arial" w:hAnsi="Arial" w:cs="Arial"/>
              </w:rPr>
            </w:pPr>
            <w:r w:rsidRPr="009D6A10">
              <w:rPr>
                <w:rFonts w:ascii="Arial" w:hAnsi="Arial" w:cs="Arial"/>
              </w:rPr>
              <w:t>Ano de 2094</w:t>
            </w:r>
          </w:p>
        </w:tc>
        <w:tc>
          <w:tcPr>
            <w:tcW w:w="2126" w:type="dxa"/>
            <w:tcBorders>
              <w:top w:val="nil"/>
              <w:left w:val="nil"/>
              <w:bottom w:val="nil"/>
              <w:right w:val="nil"/>
            </w:tcBorders>
            <w:shd w:val="clear" w:color="auto" w:fill="auto"/>
            <w:noWrap/>
            <w:vAlign w:val="bottom"/>
            <w:hideMark/>
          </w:tcPr>
          <w:p w14:paraId="3264C6A8"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5F25E968"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4C781478"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-27.668.329,58 </w:t>
            </w:r>
          </w:p>
        </w:tc>
        <w:tc>
          <w:tcPr>
            <w:tcW w:w="1984" w:type="dxa"/>
            <w:gridSpan w:val="2"/>
            <w:tcBorders>
              <w:top w:val="nil"/>
              <w:left w:val="nil"/>
              <w:bottom w:val="nil"/>
              <w:right w:val="nil"/>
            </w:tcBorders>
            <w:shd w:val="clear" w:color="000000" w:fill="FFC7CE"/>
            <w:noWrap/>
            <w:vAlign w:val="bottom"/>
            <w:hideMark/>
          </w:tcPr>
          <w:p w14:paraId="35B629B1"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1.461.964.746,32 </w:t>
            </w:r>
          </w:p>
        </w:tc>
      </w:tr>
      <w:tr w:rsidR="00DD3175" w:rsidRPr="009D6A10" w14:paraId="128318D4" w14:textId="77777777" w:rsidTr="006C679E">
        <w:trPr>
          <w:trHeight w:val="372"/>
        </w:trPr>
        <w:tc>
          <w:tcPr>
            <w:tcW w:w="1555" w:type="dxa"/>
            <w:tcBorders>
              <w:top w:val="nil"/>
              <w:left w:val="nil"/>
              <w:bottom w:val="nil"/>
              <w:right w:val="nil"/>
            </w:tcBorders>
            <w:shd w:val="clear" w:color="auto" w:fill="auto"/>
            <w:noWrap/>
            <w:vAlign w:val="center"/>
            <w:hideMark/>
          </w:tcPr>
          <w:p w14:paraId="11163A4E" w14:textId="77777777" w:rsidR="00DD3175" w:rsidRPr="009D6A10" w:rsidRDefault="00DD3175" w:rsidP="006C679E">
            <w:pPr>
              <w:jc w:val="center"/>
              <w:rPr>
                <w:rFonts w:ascii="Arial" w:hAnsi="Arial" w:cs="Arial"/>
              </w:rPr>
            </w:pPr>
            <w:r w:rsidRPr="009D6A10">
              <w:rPr>
                <w:rFonts w:ascii="Arial" w:hAnsi="Arial" w:cs="Arial"/>
              </w:rPr>
              <w:t>Ano de 2095</w:t>
            </w:r>
          </w:p>
        </w:tc>
        <w:tc>
          <w:tcPr>
            <w:tcW w:w="2126" w:type="dxa"/>
            <w:tcBorders>
              <w:top w:val="nil"/>
              <w:left w:val="nil"/>
              <w:bottom w:val="nil"/>
              <w:right w:val="nil"/>
            </w:tcBorders>
            <w:shd w:val="clear" w:color="auto" w:fill="auto"/>
            <w:noWrap/>
            <w:vAlign w:val="bottom"/>
            <w:hideMark/>
          </w:tcPr>
          <w:p w14:paraId="1CC76EC5"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29F14A65"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28BFBB77"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-25.172.142,84 </w:t>
            </w:r>
          </w:p>
        </w:tc>
        <w:tc>
          <w:tcPr>
            <w:tcW w:w="1984" w:type="dxa"/>
            <w:gridSpan w:val="2"/>
            <w:tcBorders>
              <w:top w:val="nil"/>
              <w:left w:val="nil"/>
              <w:bottom w:val="nil"/>
              <w:right w:val="nil"/>
            </w:tcBorders>
            <w:shd w:val="clear" w:color="000000" w:fill="FFC7CE"/>
            <w:noWrap/>
            <w:vAlign w:val="bottom"/>
            <w:hideMark/>
          </w:tcPr>
          <w:p w14:paraId="5E87959A"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1.487.136.889,16 </w:t>
            </w:r>
          </w:p>
        </w:tc>
      </w:tr>
      <w:tr w:rsidR="00DD3175" w:rsidRPr="009D6A10" w14:paraId="3DEF3E71" w14:textId="77777777" w:rsidTr="006C679E">
        <w:trPr>
          <w:trHeight w:val="312"/>
        </w:trPr>
        <w:tc>
          <w:tcPr>
            <w:tcW w:w="1555" w:type="dxa"/>
            <w:tcBorders>
              <w:top w:val="nil"/>
              <w:left w:val="nil"/>
              <w:bottom w:val="nil"/>
              <w:right w:val="nil"/>
            </w:tcBorders>
            <w:shd w:val="clear" w:color="auto" w:fill="auto"/>
            <w:noWrap/>
            <w:vAlign w:val="center"/>
            <w:hideMark/>
          </w:tcPr>
          <w:p w14:paraId="4A5C355D" w14:textId="77777777" w:rsidR="00DD3175" w:rsidRPr="009D6A10" w:rsidRDefault="00DD3175" w:rsidP="006C679E">
            <w:pPr>
              <w:jc w:val="center"/>
              <w:rPr>
                <w:rFonts w:ascii="Arial" w:hAnsi="Arial" w:cs="Arial"/>
              </w:rPr>
            </w:pPr>
            <w:r w:rsidRPr="009D6A10">
              <w:rPr>
                <w:rFonts w:ascii="Arial" w:hAnsi="Arial" w:cs="Arial"/>
              </w:rPr>
              <w:t>Ano de 2096</w:t>
            </w:r>
          </w:p>
        </w:tc>
        <w:tc>
          <w:tcPr>
            <w:tcW w:w="2126" w:type="dxa"/>
            <w:tcBorders>
              <w:top w:val="nil"/>
              <w:left w:val="nil"/>
              <w:bottom w:val="nil"/>
              <w:right w:val="nil"/>
            </w:tcBorders>
            <w:shd w:val="clear" w:color="auto" w:fill="auto"/>
            <w:noWrap/>
            <w:vAlign w:val="bottom"/>
            <w:hideMark/>
          </w:tcPr>
          <w:p w14:paraId="4E77FB0A"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6BE688B2"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0616FB3F"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-23.863.860,60 </w:t>
            </w:r>
          </w:p>
        </w:tc>
        <w:tc>
          <w:tcPr>
            <w:tcW w:w="1984" w:type="dxa"/>
            <w:gridSpan w:val="2"/>
            <w:tcBorders>
              <w:top w:val="nil"/>
              <w:left w:val="nil"/>
              <w:bottom w:val="nil"/>
              <w:right w:val="nil"/>
            </w:tcBorders>
            <w:shd w:val="clear" w:color="000000" w:fill="FFC7CE"/>
            <w:noWrap/>
            <w:vAlign w:val="bottom"/>
            <w:hideMark/>
          </w:tcPr>
          <w:p w14:paraId="3AB146A0"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1.511.000.749,76 </w:t>
            </w:r>
          </w:p>
        </w:tc>
      </w:tr>
      <w:tr w:rsidR="00DD3175" w:rsidRPr="009D6A10" w14:paraId="1E4CE21C" w14:textId="77777777" w:rsidTr="006C679E">
        <w:trPr>
          <w:trHeight w:val="330"/>
        </w:trPr>
        <w:tc>
          <w:tcPr>
            <w:tcW w:w="1555" w:type="dxa"/>
            <w:tcBorders>
              <w:top w:val="nil"/>
              <w:left w:val="nil"/>
              <w:bottom w:val="nil"/>
              <w:right w:val="nil"/>
            </w:tcBorders>
            <w:shd w:val="clear" w:color="auto" w:fill="auto"/>
            <w:noWrap/>
            <w:vAlign w:val="center"/>
            <w:hideMark/>
          </w:tcPr>
          <w:p w14:paraId="1E3B587C" w14:textId="77777777" w:rsidR="00DD3175" w:rsidRPr="009D6A10" w:rsidRDefault="00DD3175" w:rsidP="006C679E">
            <w:pPr>
              <w:jc w:val="center"/>
              <w:rPr>
                <w:rFonts w:ascii="Arial" w:hAnsi="Arial" w:cs="Arial"/>
              </w:rPr>
            </w:pPr>
            <w:r w:rsidRPr="009D6A10">
              <w:rPr>
                <w:rFonts w:ascii="Arial" w:hAnsi="Arial" w:cs="Arial"/>
              </w:rPr>
              <w:t>Ano de 2097</w:t>
            </w:r>
          </w:p>
        </w:tc>
        <w:tc>
          <w:tcPr>
            <w:tcW w:w="2126" w:type="dxa"/>
            <w:tcBorders>
              <w:top w:val="nil"/>
              <w:left w:val="nil"/>
              <w:bottom w:val="nil"/>
              <w:right w:val="nil"/>
            </w:tcBorders>
            <w:shd w:val="clear" w:color="auto" w:fill="auto"/>
            <w:noWrap/>
            <w:vAlign w:val="bottom"/>
            <w:hideMark/>
          </w:tcPr>
          <w:p w14:paraId="65BE41F2" w14:textId="77777777" w:rsidR="00DD3175" w:rsidRPr="009D6A10" w:rsidRDefault="00DD3175" w:rsidP="006C679E">
            <w:pPr>
              <w:jc w:val="right"/>
              <w:rPr>
                <w:rFonts w:ascii="Arial" w:hAnsi="Arial" w:cs="Arial"/>
              </w:rPr>
            </w:pPr>
          </w:p>
        </w:tc>
        <w:tc>
          <w:tcPr>
            <w:tcW w:w="1843" w:type="dxa"/>
            <w:tcBorders>
              <w:top w:val="nil"/>
              <w:left w:val="nil"/>
              <w:bottom w:val="nil"/>
              <w:right w:val="nil"/>
            </w:tcBorders>
            <w:shd w:val="clear" w:color="auto" w:fill="auto"/>
            <w:noWrap/>
            <w:vAlign w:val="bottom"/>
            <w:hideMark/>
          </w:tcPr>
          <w:p w14:paraId="4EF4C3E5" w14:textId="77777777" w:rsidR="00DD3175" w:rsidRPr="009D6A10" w:rsidRDefault="00DD3175" w:rsidP="006C679E">
            <w:pPr>
              <w:jc w:val="right"/>
              <w:rPr>
                <w:rFonts w:ascii="Arial" w:hAnsi="Arial" w:cs="Arial"/>
              </w:rPr>
            </w:pPr>
          </w:p>
        </w:tc>
        <w:tc>
          <w:tcPr>
            <w:tcW w:w="1985" w:type="dxa"/>
            <w:tcBorders>
              <w:top w:val="nil"/>
              <w:left w:val="nil"/>
              <w:bottom w:val="nil"/>
              <w:right w:val="nil"/>
            </w:tcBorders>
            <w:shd w:val="clear" w:color="000000" w:fill="FFC7CE"/>
            <w:noWrap/>
            <w:vAlign w:val="bottom"/>
            <w:hideMark/>
          </w:tcPr>
          <w:p w14:paraId="1F0C000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-22.228.460,95 </w:t>
            </w:r>
          </w:p>
        </w:tc>
        <w:tc>
          <w:tcPr>
            <w:tcW w:w="1984" w:type="dxa"/>
            <w:gridSpan w:val="2"/>
            <w:tcBorders>
              <w:top w:val="nil"/>
              <w:left w:val="nil"/>
              <w:bottom w:val="single" w:sz="4" w:space="0" w:color="auto"/>
              <w:right w:val="nil"/>
            </w:tcBorders>
            <w:shd w:val="clear" w:color="000000" w:fill="FFC7CE"/>
            <w:noWrap/>
            <w:vAlign w:val="bottom"/>
            <w:hideMark/>
          </w:tcPr>
          <w:p w14:paraId="2A692212" w14:textId="77777777" w:rsidR="00DD3175" w:rsidRPr="009D6A10" w:rsidRDefault="00DD3175" w:rsidP="006C679E">
            <w:pPr>
              <w:jc w:val="right"/>
              <w:rPr>
                <w:rFonts w:ascii="Arial" w:hAnsi="Arial" w:cs="Arial"/>
                <w:color w:val="9C0006"/>
              </w:rPr>
            </w:pPr>
            <w:r w:rsidRPr="009D6A10">
              <w:rPr>
                <w:rFonts w:ascii="Arial" w:hAnsi="Arial" w:cs="Arial"/>
                <w:color w:val="9C0006"/>
              </w:rPr>
              <w:t xml:space="preserve">-  1.533.229.210,71 </w:t>
            </w:r>
          </w:p>
        </w:tc>
      </w:tr>
      <w:tr w:rsidR="00DD3175" w:rsidRPr="009D6A10" w14:paraId="339EA7F0" w14:textId="77777777" w:rsidTr="006C679E">
        <w:trPr>
          <w:trHeight w:val="330"/>
        </w:trPr>
        <w:tc>
          <w:tcPr>
            <w:tcW w:w="7517" w:type="dxa"/>
            <w:gridSpan w:val="5"/>
            <w:tcBorders>
              <w:top w:val="single" w:sz="4" w:space="0" w:color="auto"/>
              <w:left w:val="nil"/>
              <w:bottom w:val="nil"/>
              <w:right w:val="nil"/>
            </w:tcBorders>
            <w:shd w:val="clear" w:color="auto" w:fill="auto"/>
            <w:vAlign w:val="center"/>
            <w:hideMark/>
          </w:tcPr>
          <w:p w14:paraId="068B1049" w14:textId="77777777" w:rsidR="00DD3175" w:rsidRPr="009D6A10" w:rsidRDefault="00DD3175" w:rsidP="006C679E">
            <w:pPr>
              <w:rPr>
                <w:rFonts w:ascii="Arial" w:hAnsi="Arial" w:cs="Arial"/>
                <w:b/>
                <w:bCs/>
                <w:sz w:val="16"/>
                <w:szCs w:val="16"/>
              </w:rPr>
            </w:pPr>
            <w:r w:rsidRPr="009D6A10">
              <w:rPr>
                <w:rFonts w:ascii="Arial" w:hAnsi="Arial" w:cs="Arial"/>
                <w:b/>
                <w:bCs/>
                <w:sz w:val="16"/>
                <w:szCs w:val="16"/>
              </w:rPr>
              <w:t xml:space="preserve">FONTE: ATUARIAL Consultoria. Estudo Atuarial. Base </w:t>
            </w:r>
            <w:proofErr w:type="spellStart"/>
            <w:r w:rsidRPr="009D6A10">
              <w:rPr>
                <w:rFonts w:ascii="Arial" w:hAnsi="Arial" w:cs="Arial"/>
                <w:b/>
                <w:bCs/>
                <w:sz w:val="16"/>
                <w:szCs w:val="16"/>
              </w:rPr>
              <w:t>Siconfi</w:t>
            </w:r>
            <w:proofErr w:type="spellEnd"/>
            <w:r w:rsidRPr="009D6A10">
              <w:rPr>
                <w:rFonts w:ascii="Arial" w:hAnsi="Arial" w:cs="Arial"/>
                <w:b/>
                <w:bCs/>
                <w:sz w:val="16"/>
                <w:szCs w:val="16"/>
              </w:rPr>
              <w:t xml:space="preserve"> 31/12/2022.</w:t>
            </w:r>
          </w:p>
        </w:tc>
        <w:tc>
          <w:tcPr>
            <w:tcW w:w="1976" w:type="dxa"/>
            <w:tcBorders>
              <w:top w:val="nil"/>
              <w:left w:val="nil"/>
              <w:bottom w:val="nil"/>
              <w:right w:val="nil"/>
            </w:tcBorders>
            <w:shd w:val="clear" w:color="auto" w:fill="auto"/>
            <w:noWrap/>
            <w:vAlign w:val="bottom"/>
            <w:hideMark/>
          </w:tcPr>
          <w:p w14:paraId="1FFC7845" w14:textId="77777777" w:rsidR="00DD3175" w:rsidRPr="009D6A10" w:rsidRDefault="00DD3175" w:rsidP="006C679E"/>
        </w:tc>
      </w:tr>
      <w:tr w:rsidR="00DD3175" w:rsidRPr="009D6A10" w14:paraId="7BE59323" w14:textId="77777777" w:rsidTr="006C679E">
        <w:trPr>
          <w:trHeight w:val="330"/>
        </w:trPr>
        <w:tc>
          <w:tcPr>
            <w:tcW w:w="9493"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89D76DB" w14:textId="77777777" w:rsidR="00DD3175" w:rsidRPr="009D6A10" w:rsidRDefault="00DD3175" w:rsidP="006C679E">
            <w:pPr>
              <w:rPr>
                <w:rFonts w:ascii="Arial" w:hAnsi="Arial" w:cs="Arial"/>
                <w:b/>
                <w:bCs/>
              </w:rPr>
            </w:pPr>
            <w:r w:rsidRPr="009D6A10">
              <w:rPr>
                <w:rFonts w:ascii="Arial" w:hAnsi="Arial" w:cs="Arial"/>
                <w:b/>
                <w:bCs/>
              </w:rPr>
              <w:t>NOTA:</w:t>
            </w:r>
          </w:p>
        </w:tc>
      </w:tr>
      <w:tr w:rsidR="00DD3175" w:rsidRPr="009D6A10" w14:paraId="145981C0" w14:textId="77777777" w:rsidTr="006C679E">
        <w:trPr>
          <w:trHeight w:val="588"/>
        </w:trPr>
        <w:tc>
          <w:tcPr>
            <w:tcW w:w="9493" w:type="dxa"/>
            <w:gridSpan w:val="6"/>
            <w:tcBorders>
              <w:top w:val="nil"/>
              <w:left w:val="single" w:sz="4" w:space="0" w:color="auto"/>
              <w:bottom w:val="nil"/>
              <w:right w:val="single" w:sz="4" w:space="0" w:color="000000"/>
            </w:tcBorders>
            <w:shd w:val="clear" w:color="auto" w:fill="auto"/>
            <w:vAlign w:val="center"/>
            <w:hideMark/>
          </w:tcPr>
          <w:p w14:paraId="314A8EEA" w14:textId="77777777" w:rsidR="00DD3175" w:rsidRPr="009D6A10" w:rsidRDefault="00DD3175" w:rsidP="006C679E">
            <w:pPr>
              <w:ind w:firstLineChars="100" w:firstLine="160"/>
              <w:rPr>
                <w:rFonts w:ascii="Arial" w:hAnsi="Arial" w:cs="Arial"/>
                <w:sz w:val="16"/>
                <w:szCs w:val="16"/>
              </w:rPr>
            </w:pPr>
            <w:r w:rsidRPr="009D6A10">
              <w:rPr>
                <w:rFonts w:ascii="Arial" w:hAnsi="Arial" w:cs="Arial"/>
                <w:sz w:val="16"/>
                <w:szCs w:val="16"/>
              </w:rPr>
              <w:t>1 Como a Portaria MPS 746/2011 determina que os recursos provenientes desses aportes devem permanecer aplicados, no mínimo, por 5 (cinco) anos, essa receita não deverá compor o total das receitas previdenciárias do período de apuração.</w:t>
            </w:r>
          </w:p>
        </w:tc>
      </w:tr>
      <w:tr w:rsidR="00DD3175" w:rsidRPr="009D6A10" w14:paraId="6E6EE2F0" w14:textId="77777777" w:rsidTr="006C679E">
        <w:trPr>
          <w:trHeight w:val="540"/>
        </w:trPr>
        <w:tc>
          <w:tcPr>
            <w:tcW w:w="9493" w:type="dxa"/>
            <w:gridSpan w:val="6"/>
            <w:tcBorders>
              <w:top w:val="nil"/>
              <w:left w:val="single" w:sz="4" w:space="0" w:color="auto"/>
              <w:bottom w:val="single" w:sz="4" w:space="0" w:color="auto"/>
              <w:right w:val="single" w:sz="4" w:space="0" w:color="000000"/>
            </w:tcBorders>
            <w:shd w:val="clear" w:color="auto" w:fill="auto"/>
            <w:vAlign w:val="center"/>
            <w:hideMark/>
          </w:tcPr>
          <w:p w14:paraId="48D354F4" w14:textId="77777777" w:rsidR="00DD3175" w:rsidRPr="009D6A10" w:rsidRDefault="00DD3175" w:rsidP="006C679E">
            <w:pPr>
              <w:ind w:firstLineChars="100" w:firstLine="160"/>
              <w:rPr>
                <w:rFonts w:ascii="Arial" w:hAnsi="Arial" w:cs="Arial"/>
                <w:sz w:val="16"/>
                <w:szCs w:val="16"/>
              </w:rPr>
            </w:pPr>
            <w:r w:rsidRPr="009D6A10">
              <w:rPr>
                <w:rFonts w:ascii="Arial" w:hAnsi="Arial" w:cs="Arial"/>
                <w:sz w:val="16"/>
                <w:szCs w:val="16"/>
              </w:rPr>
              <w:t xml:space="preserve">2 O resultado previdenciário poderá ser </w:t>
            </w:r>
            <w:proofErr w:type="gramStart"/>
            <w:r w:rsidRPr="009D6A10">
              <w:rPr>
                <w:rFonts w:ascii="Arial" w:hAnsi="Arial" w:cs="Arial"/>
                <w:sz w:val="16"/>
                <w:szCs w:val="16"/>
              </w:rPr>
              <w:t>apresentada</w:t>
            </w:r>
            <w:proofErr w:type="gramEnd"/>
            <w:r w:rsidRPr="009D6A10">
              <w:rPr>
                <w:rFonts w:ascii="Arial" w:hAnsi="Arial" w:cs="Arial"/>
                <w:sz w:val="16"/>
                <w:szCs w:val="16"/>
              </w:rPr>
              <w:t xml:space="preserve"> por meio da diferença entre previsão da receita e a dotação da despesa e entre a receita realizada e a despesa liquidada (do 1º ao 5º bimestre) e a despesa empenhada (no 6º bimestre).</w:t>
            </w:r>
          </w:p>
        </w:tc>
      </w:tr>
    </w:tbl>
    <w:p w14:paraId="2F050A46" w14:textId="77777777" w:rsidR="00DD3175" w:rsidRDefault="00DD3175" w:rsidP="00DD3175">
      <w:pPr>
        <w:spacing w:after="120" w:line="276" w:lineRule="auto"/>
        <w:jc w:val="both"/>
        <w:rPr>
          <w:rFonts w:ascii="Arial" w:hAnsi="Arial" w:cs="Arial"/>
          <w:sz w:val="24"/>
          <w:szCs w:val="24"/>
        </w:rPr>
      </w:pPr>
    </w:p>
    <w:p w14:paraId="6F67E749" w14:textId="77777777" w:rsidR="00DD3175" w:rsidRDefault="00DD3175" w:rsidP="00DD3175">
      <w:pPr>
        <w:spacing w:after="120" w:line="276" w:lineRule="auto"/>
        <w:jc w:val="both"/>
        <w:rPr>
          <w:rFonts w:ascii="Arial" w:hAnsi="Arial" w:cs="Arial"/>
          <w:sz w:val="24"/>
          <w:szCs w:val="24"/>
        </w:rPr>
      </w:pPr>
    </w:p>
    <w:p w14:paraId="0020BCC8" w14:textId="77777777" w:rsidR="00DD3175" w:rsidRDefault="00DD3175" w:rsidP="00DD3175">
      <w:pPr>
        <w:rPr>
          <w:rFonts w:ascii="Arial" w:hAnsi="Arial" w:cs="Arial"/>
          <w:b/>
          <w:sz w:val="24"/>
          <w:szCs w:val="24"/>
        </w:rPr>
      </w:pPr>
    </w:p>
    <w:p w14:paraId="02F6EF72"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t>ANEXO II</w:t>
      </w:r>
    </w:p>
    <w:p w14:paraId="564C9107"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52648CA0"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lastRenderedPageBreak/>
        <w:t>II-7 Estimativa e Compensação da Renúncia da Receita</w:t>
      </w:r>
    </w:p>
    <w:p w14:paraId="7673C0E5" w14:textId="77777777" w:rsidR="00DD3175" w:rsidRDefault="00DD3175" w:rsidP="00DD3175">
      <w:pPr>
        <w:spacing w:line="276" w:lineRule="auto"/>
        <w:jc w:val="center"/>
        <w:rPr>
          <w:rFonts w:ascii="Arial" w:hAnsi="Arial" w:cs="Arial"/>
          <w:b/>
          <w:snapToGrid w:val="0"/>
          <w:sz w:val="24"/>
          <w:szCs w:val="24"/>
        </w:rPr>
      </w:pPr>
      <w:r w:rsidRPr="006D5678">
        <w:rPr>
          <w:rFonts w:ascii="Arial" w:hAnsi="Arial" w:cs="Arial"/>
          <w:b/>
          <w:snapToGrid w:val="0"/>
          <w:sz w:val="24"/>
          <w:szCs w:val="24"/>
        </w:rPr>
        <w:t>(Art. 4</w:t>
      </w:r>
      <w:r>
        <w:rPr>
          <w:rFonts w:ascii="Arial" w:hAnsi="Arial" w:cs="Arial"/>
          <w:b/>
          <w:snapToGrid w:val="0"/>
          <w:sz w:val="24"/>
          <w:szCs w:val="24"/>
        </w:rPr>
        <w:t>º</w:t>
      </w:r>
      <w:r w:rsidRPr="006D5678">
        <w:rPr>
          <w:rFonts w:ascii="Arial" w:hAnsi="Arial" w:cs="Arial"/>
          <w:b/>
          <w:snapToGrid w:val="0"/>
          <w:sz w:val="24"/>
          <w:szCs w:val="24"/>
        </w:rPr>
        <w:t>, § 1</w:t>
      </w:r>
      <w:r>
        <w:rPr>
          <w:rFonts w:ascii="Arial" w:hAnsi="Arial" w:cs="Arial"/>
          <w:b/>
          <w:snapToGrid w:val="0"/>
          <w:sz w:val="24"/>
          <w:szCs w:val="24"/>
        </w:rPr>
        <w:t>º</w:t>
      </w:r>
      <w:r w:rsidRPr="006D5678">
        <w:rPr>
          <w:rFonts w:ascii="Arial" w:hAnsi="Arial" w:cs="Arial"/>
          <w:b/>
          <w:snapToGrid w:val="0"/>
          <w:sz w:val="24"/>
          <w:szCs w:val="24"/>
        </w:rPr>
        <w:t>, § 2</w:t>
      </w:r>
      <w:r>
        <w:rPr>
          <w:rFonts w:ascii="Arial" w:hAnsi="Arial" w:cs="Arial"/>
          <w:b/>
          <w:snapToGrid w:val="0"/>
          <w:sz w:val="24"/>
          <w:szCs w:val="24"/>
        </w:rPr>
        <w:t>º</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51BC0B2D"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70A314F6">
          <v:shape id="_x0000_s1033" type="#_x0000_t32" style="position:absolute;margin-left:-.55pt;margin-top:10.25pt;width:472.4pt;height:.5pt;flip:y;z-index:251666432" o:connectortype="straight"/>
        </w:pict>
      </w:r>
    </w:p>
    <w:p w14:paraId="36058C19" w14:textId="77777777" w:rsidR="00DD3175" w:rsidRDefault="00DD3175" w:rsidP="00DD3175">
      <w:pPr>
        <w:pStyle w:val="Recuodecorpodetexto"/>
        <w:spacing w:before="120" w:line="276" w:lineRule="auto"/>
        <w:ind w:left="0"/>
        <w:rPr>
          <w:rFonts w:ascii="Arial" w:hAnsi="Arial" w:cs="Arial"/>
        </w:rPr>
      </w:pPr>
    </w:p>
    <w:p w14:paraId="0DDC7141" w14:textId="77777777" w:rsidR="00DD3175" w:rsidRDefault="00DD3175" w:rsidP="00DD3175">
      <w:pPr>
        <w:pStyle w:val="Recuodecorpodetexto"/>
        <w:spacing w:before="120" w:line="360" w:lineRule="auto"/>
        <w:ind w:left="0"/>
        <w:rPr>
          <w:rFonts w:ascii="Arial" w:hAnsi="Arial" w:cs="Arial"/>
          <w:sz w:val="24"/>
          <w:szCs w:val="24"/>
        </w:rPr>
      </w:pPr>
      <w:r>
        <w:rPr>
          <w:rFonts w:ascii="Arial" w:hAnsi="Arial" w:cs="Arial"/>
        </w:rPr>
        <w:tab/>
      </w:r>
      <w:r>
        <w:rPr>
          <w:rFonts w:ascii="Arial" w:hAnsi="Arial" w:cs="Arial"/>
        </w:rPr>
        <w:tab/>
      </w:r>
      <w:r w:rsidRPr="008B2A31">
        <w:rPr>
          <w:rFonts w:ascii="Arial" w:hAnsi="Arial" w:cs="Arial"/>
          <w:sz w:val="24"/>
          <w:szCs w:val="24"/>
        </w:rPr>
        <w:t>A</w:t>
      </w:r>
      <w:r>
        <w:rPr>
          <w:rFonts w:ascii="Arial" w:hAnsi="Arial" w:cs="Arial"/>
          <w:sz w:val="24"/>
          <w:szCs w:val="24"/>
        </w:rPr>
        <w:t xml:space="preserve"> renúncia de receita tem sido concedida ao longo dos anos mediante autorização legislativa específica. O quadro abaixo sintetiza a projeção da renúncia fiscal para o triênio 2024-2026.</w:t>
      </w:r>
    </w:p>
    <w:p w14:paraId="5CF179BE" w14:textId="77777777" w:rsidR="00DD3175" w:rsidRPr="008B2A31" w:rsidRDefault="00DD3175" w:rsidP="00DD3175">
      <w:pPr>
        <w:pStyle w:val="Recuodecorpodetexto"/>
        <w:spacing w:before="120" w:line="276" w:lineRule="auto"/>
        <w:ind w:left="0"/>
        <w:rPr>
          <w:rFonts w:ascii="Arial" w:hAnsi="Arial" w:cs="Arial"/>
          <w:sz w:val="24"/>
          <w:szCs w:val="24"/>
        </w:rPr>
      </w:pPr>
      <w:r w:rsidRPr="00D14CF3">
        <w:rPr>
          <w:noProof/>
        </w:rPr>
        <w:drawing>
          <wp:inline distT="0" distB="0" distL="0" distR="0" wp14:anchorId="0B1BC39F" wp14:editId="432C5698">
            <wp:extent cx="5760720" cy="2115820"/>
            <wp:effectExtent l="0" t="0" r="0" b="0"/>
            <wp:docPr id="93435424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2115820"/>
                    </a:xfrm>
                    <a:prstGeom prst="rect">
                      <a:avLst/>
                    </a:prstGeom>
                    <a:noFill/>
                    <a:ln>
                      <a:noFill/>
                    </a:ln>
                  </pic:spPr>
                </pic:pic>
              </a:graphicData>
            </a:graphic>
          </wp:inline>
        </w:drawing>
      </w:r>
    </w:p>
    <w:p w14:paraId="36D85187" w14:textId="77777777" w:rsidR="00DD3175" w:rsidRDefault="00DD3175" w:rsidP="00DD3175">
      <w:pPr>
        <w:spacing w:line="276" w:lineRule="auto"/>
        <w:jc w:val="both"/>
        <w:rPr>
          <w:rFonts w:ascii="Arial" w:eastAsia="Calibri" w:hAnsi="Arial" w:cs="Arial"/>
          <w:sz w:val="16"/>
          <w:szCs w:val="16"/>
        </w:rPr>
      </w:pPr>
      <w:r w:rsidRPr="00F963D2">
        <w:rPr>
          <w:rFonts w:ascii="Arial" w:eastAsia="Calibri" w:hAnsi="Arial" w:cs="Arial"/>
          <w:sz w:val="16"/>
          <w:szCs w:val="16"/>
        </w:rPr>
        <w:tab/>
      </w:r>
      <w:r w:rsidRPr="00F963D2">
        <w:rPr>
          <w:rFonts w:ascii="Arial" w:eastAsia="Calibri" w:hAnsi="Arial" w:cs="Arial"/>
          <w:sz w:val="16"/>
          <w:szCs w:val="16"/>
        </w:rPr>
        <w:tab/>
      </w:r>
    </w:p>
    <w:p w14:paraId="23BC8A47" w14:textId="77777777" w:rsidR="00DD3175" w:rsidRDefault="00DD3175" w:rsidP="00DD3175">
      <w:pPr>
        <w:spacing w:line="276" w:lineRule="auto"/>
        <w:ind w:firstLine="1418"/>
        <w:jc w:val="both"/>
        <w:rPr>
          <w:rFonts w:ascii="Arial" w:eastAsia="Calibri" w:hAnsi="Arial" w:cs="Arial"/>
          <w:sz w:val="24"/>
          <w:szCs w:val="24"/>
        </w:rPr>
      </w:pPr>
      <w:r w:rsidRPr="000D7A0A">
        <w:rPr>
          <w:rFonts w:ascii="Arial" w:eastAsia="Calibri" w:hAnsi="Arial" w:cs="Arial"/>
          <w:sz w:val="24"/>
          <w:szCs w:val="24"/>
        </w:rPr>
        <w:t xml:space="preserve">Nota-se que a estimativa da renúncia da receita é decorrente dos benefícios tributários para os anos de </w:t>
      </w:r>
      <w:r>
        <w:rPr>
          <w:rFonts w:ascii="Arial" w:eastAsia="Calibri" w:hAnsi="Arial" w:cs="Arial"/>
          <w:sz w:val="24"/>
          <w:szCs w:val="24"/>
        </w:rPr>
        <w:t>2024</w:t>
      </w:r>
      <w:r w:rsidRPr="000D7A0A">
        <w:rPr>
          <w:rFonts w:ascii="Arial" w:eastAsia="Calibri" w:hAnsi="Arial" w:cs="Arial"/>
          <w:sz w:val="24"/>
          <w:szCs w:val="24"/>
        </w:rPr>
        <w:t>, 202</w:t>
      </w:r>
      <w:r>
        <w:rPr>
          <w:rFonts w:ascii="Arial" w:eastAsia="Calibri" w:hAnsi="Arial" w:cs="Arial"/>
          <w:sz w:val="24"/>
          <w:szCs w:val="24"/>
        </w:rPr>
        <w:t>5</w:t>
      </w:r>
      <w:r w:rsidRPr="000D7A0A">
        <w:rPr>
          <w:rFonts w:ascii="Arial" w:eastAsia="Calibri" w:hAnsi="Arial" w:cs="Arial"/>
          <w:sz w:val="24"/>
          <w:szCs w:val="24"/>
        </w:rPr>
        <w:t xml:space="preserve"> e 202</w:t>
      </w:r>
      <w:r>
        <w:rPr>
          <w:rFonts w:ascii="Arial" w:eastAsia="Calibri" w:hAnsi="Arial" w:cs="Arial"/>
          <w:sz w:val="24"/>
          <w:szCs w:val="24"/>
        </w:rPr>
        <w:t>6</w:t>
      </w:r>
      <w:r w:rsidRPr="000D7A0A">
        <w:rPr>
          <w:rFonts w:ascii="Arial" w:eastAsia="Calibri" w:hAnsi="Arial" w:cs="Arial"/>
          <w:sz w:val="24"/>
          <w:szCs w:val="24"/>
        </w:rPr>
        <w:t>, no âmbito dos impostos municipais, conforme preceitua a LRF, em seu artigo 14.</w:t>
      </w:r>
      <w:r>
        <w:rPr>
          <w:rFonts w:ascii="Arial" w:eastAsia="Calibri" w:hAnsi="Arial" w:cs="Arial"/>
          <w:sz w:val="24"/>
          <w:szCs w:val="24"/>
        </w:rPr>
        <w:t xml:space="preserve">  A renúncia deverá ser compensada em sua maioria com a expansão da base tributária. Somente para os dois últimos benefícios a serem concedidos, a renúncia será coberta através do equilíbrio orçamentário-financeiro possibilitado pelo aumento permanente das demais receitas.</w:t>
      </w:r>
    </w:p>
    <w:p w14:paraId="13117E4B" w14:textId="77777777" w:rsidR="00DD3175" w:rsidRDefault="00DD3175" w:rsidP="00DD3175">
      <w:pPr>
        <w:spacing w:line="276" w:lineRule="auto"/>
        <w:jc w:val="both"/>
        <w:rPr>
          <w:rFonts w:ascii="Arial" w:eastAsia="Calibri" w:hAnsi="Arial" w:cs="Arial"/>
          <w:sz w:val="24"/>
          <w:szCs w:val="24"/>
        </w:rPr>
      </w:pPr>
    </w:p>
    <w:p w14:paraId="2126B513" w14:textId="77777777" w:rsidR="00DD3175" w:rsidRDefault="00DD3175" w:rsidP="00DD3175">
      <w:pPr>
        <w:spacing w:line="276" w:lineRule="auto"/>
        <w:jc w:val="both"/>
        <w:rPr>
          <w:rFonts w:ascii="Arial" w:hAnsi="Arial" w:cs="Arial"/>
          <w:b/>
          <w:sz w:val="24"/>
          <w:szCs w:val="24"/>
        </w:rPr>
      </w:pPr>
      <w:r>
        <w:rPr>
          <w:rFonts w:ascii="Arial" w:eastAsia="Calibri" w:hAnsi="Arial" w:cs="Arial"/>
          <w:sz w:val="24"/>
          <w:szCs w:val="24"/>
        </w:rPr>
        <w:tab/>
      </w:r>
      <w:r>
        <w:rPr>
          <w:rFonts w:ascii="Arial" w:eastAsia="Calibri" w:hAnsi="Arial" w:cs="Arial"/>
          <w:sz w:val="24"/>
          <w:szCs w:val="24"/>
        </w:rPr>
        <w:tab/>
        <w:t xml:space="preserve">O Demonstrativo 2-7 - Estimativa da Renúncia da Receita (adiante) </w:t>
      </w:r>
      <w:proofErr w:type="spellStart"/>
      <w:r>
        <w:rPr>
          <w:rFonts w:ascii="Arial" w:eastAsia="Calibri" w:hAnsi="Arial" w:cs="Arial"/>
          <w:sz w:val="24"/>
          <w:szCs w:val="24"/>
        </w:rPr>
        <w:t>apresentaem</w:t>
      </w:r>
      <w:proofErr w:type="spellEnd"/>
      <w:r>
        <w:rPr>
          <w:rFonts w:ascii="Arial" w:eastAsia="Calibri" w:hAnsi="Arial" w:cs="Arial"/>
          <w:sz w:val="24"/>
          <w:szCs w:val="24"/>
        </w:rPr>
        <w:t xml:space="preserve"> maiores detalhes a projeção da renúncia de receita concedida.</w:t>
      </w:r>
    </w:p>
    <w:p w14:paraId="64FD6BB9" w14:textId="77777777" w:rsidR="00DD3175" w:rsidRDefault="00DD3175" w:rsidP="00DD3175">
      <w:pPr>
        <w:jc w:val="center"/>
        <w:rPr>
          <w:rFonts w:ascii="Arial" w:hAnsi="Arial" w:cs="Arial"/>
          <w:b/>
          <w:sz w:val="24"/>
          <w:szCs w:val="24"/>
        </w:rPr>
      </w:pPr>
    </w:p>
    <w:p w14:paraId="691A7F88" w14:textId="77777777" w:rsidR="00DD3175" w:rsidRDefault="00DD3175" w:rsidP="00DD3175">
      <w:pPr>
        <w:jc w:val="center"/>
        <w:rPr>
          <w:rFonts w:ascii="Arial" w:hAnsi="Arial" w:cs="Arial"/>
          <w:b/>
          <w:sz w:val="24"/>
          <w:szCs w:val="24"/>
        </w:rPr>
      </w:pPr>
    </w:p>
    <w:p w14:paraId="389B70C1" w14:textId="77777777" w:rsidR="00DD3175" w:rsidRDefault="00DD3175" w:rsidP="00DD3175">
      <w:pPr>
        <w:jc w:val="center"/>
        <w:rPr>
          <w:rFonts w:ascii="Arial" w:hAnsi="Arial" w:cs="Arial"/>
          <w:b/>
          <w:sz w:val="24"/>
          <w:szCs w:val="24"/>
        </w:rPr>
      </w:pPr>
    </w:p>
    <w:p w14:paraId="3E41689E" w14:textId="77777777" w:rsidR="00DD3175" w:rsidRDefault="00DD3175" w:rsidP="00DD3175">
      <w:pPr>
        <w:jc w:val="center"/>
        <w:rPr>
          <w:rFonts w:ascii="Arial" w:hAnsi="Arial" w:cs="Arial"/>
          <w:b/>
          <w:sz w:val="24"/>
          <w:szCs w:val="24"/>
        </w:rPr>
        <w:sectPr w:rsidR="00DD3175" w:rsidSect="009912C0">
          <w:pgSz w:w="11907" w:h="16840" w:code="9"/>
          <w:pgMar w:top="1985" w:right="1134" w:bottom="1985" w:left="1701" w:header="720" w:footer="720" w:gutter="0"/>
          <w:cols w:space="720"/>
          <w:docGrid w:linePitch="360"/>
        </w:sectPr>
      </w:pPr>
    </w:p>
    <w:p w14:paraId="6E573A54" w14:textId="77777777" w:rsidR="00DD3175" w:rsidRDefault="00DD3175" w:rsidP="00DD3175">
      <w:pPr>
        <w:jc w:val="center"/>
        <w:rPr>
          <w:rFonts w:ascii="Arial" w:hAnsi="Arial" w:cs="Arial"/>
          <w:b/>
          <w:sz w:val="24"/>
          <w:szCs w:val="24"/>
        </w:rPr>
      </w:pPr>
      <w:r w:rsidRPr="00D73138">
        <w:rPr>
          <w:noProof/>
        </w:rPr>
        <w:lastRenderedPageBreak/>
        <w:drawing>
          <wp:inline distT="0" distB="0" distL="0" distR="0" wp14:anchorId="1702E907" wp14:editId="65B262EB">
            <wp:extent cx="6703060" cy="7020560"/>
            <wp:effectExtent l="0" t="0" r="0" b="0"/>
            <wp:docPr id="878717438"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03060" cy="7020560"/>
                    </a:xfrm>
                    <a:prstGeom prst="rect">
                      <a:avLst/>
                    </a:prstGeom>
                    <a:noFill/>
                    <a:ln>
                      <a:noFill/>
                    </a:ln>
                  </pic:spPr>
                </pic:pic>
              </a:graphicData>
            </a:graphic>
          </wp:inline>
        </w:drawing>
      </w:r>
    </w:p>
    <w:p w14:paraId="2365ACEA" w14:textId="77777777" w:rsidR="00DD3175" w:rsidRDefault="00DD3175" w:rsidP="00DD3175">
      <w:pPr>
        <w:jc w:val="center"/>
        <w:rPr>
          <w:rFonts w:ascii="Arial" w:hAnsi="Arial" w:cs="Arial"/>
          <w:b/>
          <w:sz w:val="24"/>
          <w:szCs w:val="24"/>
        </w:rPr>
        <w:sectPr w:rsidR="00DD3175" w:rsidSect="009912C0">
          <w:pgSz w:w="16840" w:h="11907" w:orient="landscape" w:code="9"/>
          <w:pgMar w:top="567" w:right="1134" w:bottom="284" w:left="1701" w:header="720" w:footer="720" w:gutter="0"/>
          <w:cols w:space="720"/>
          <w:docGrid w:linePitch="360"/>
        </w:sectPr>
      </w:pPr>
    </w:p>
    <w:p w14:paraId="0EA7655A" w14:textId="77777777" w:rsidR="00DD3175" w:rsidRPr="00064B33" w:rsidRDefault="00DD3175" w:rsidP="00DD3175">
      <w:pPr>
        <w:spacing w:line="276" w:lineRule="auto"/>
        <w:jc w:val="center"/>
        <w:rPr>
          <w:rFonts w:ascii="Arial" w:hAnsi="Arial" w:cs="Arial"/>
          <w:b/>
          <w:snapToGrid w:val="0"/>
          <w:sz w:val="40"/>
          <w:szCs w:val="40"/>
        </w:rPr>
      </w:pPr>
      <w:r w:rsidRPr="00064B33">
        <w:rPr>
          <w:rFonts w:ascii="Arial" w:hAnsi="Arial" w:cs="Arial"/>
          <w:b/>
          <w:snapToGrid w:val="0"/>
          <w:sz w:val="40"/>
          <w:szCs w:val="40"/>
        </w:rPr>
        <w:lastRenderedPageBreak/>
        <w:t>ANEXO II</w:t>
      </w:r>
    </w:p>
    <w:p w14:paraId="46E7E717" w14:textId="77777777" w:rsidR="00DD3175" w:rsidRPr="006D5678" w:rsidRDefault="00DD3175" w:rsidP="00DD3175">
      <w:pPr>
        <w:spacing w:line="276" w:lineRule="auto"/>
        <w:jc w:val="center"/>
        <w:rPr>
          <w:rFonts w:ascii="Arial" w:hAnsi="Arial" w:cs="Arial"/>
          <w:b/>
          <w:snapToGrid w:val="0"/>
          <w:sz w:val="28"/>
          <w:szCs w:val="28"/>
        </w:rPr>
      </w:pPr>
      <w:r w:rsidRPr="006D5678">
        <w:rPr>
          <w:rFonts w:ascii="Arial" w:hAnsi="Arial" w:cs="Arial"/>
          <w:b/>
          <w:snapToGrid w:val="0"/>
          <w:sz w:val="28"/>
          <w:szCs w:val="28"/>
        </w:rPr>
        <w:t>Metas Fiscais</w:t>
      </w:r>
    </w:p>
    <w:p w14:paraId="49993C70" w14:textId="77777777" w:rsidR="00DD3175" w:rsidRPr="006D5678"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II-8 Margem de Expansão das Despesas Obrigatórias de Caráter Continuado</w:t>
      </w:r>
    </w:p>
    <w:p w14:paraId="16B081C9" w14:textId="77777777" w:rsidR="00DD3175" w:rsidRDefault="00DD3175" w:rsidP="00DD3175">
      <w:pPr>
        <w:spacing w:line="276" w:lineRule="auto"/>
        <w:jc w:val="center"/>
        <w:rPr>
          <w:rFonts w:ascii="Arial" w:hAnsi="Arial" w:cs="Arial"/>
          <w:b/>
          <w:snapToGrid w:val="0"/>
          <w:sz w:val="24"/>
          <w:szCs w:val="24"/>
        </w:rPr>
      </w:pPr>
      <w:r>
        <w:rPr>
          <w:rFonts w:ascii="Arial" w:hAnsi="Arial" w:cs="Arial"/>
          <w:b/>
          <w:snapToGrid w:val="0"/>
          <w:sz w:val="24"/>
          <w:szCs w:val="24"/>
        </w:rPr>
        <w:t>A</w:t>
      </w:r>
      <w:r w:rsidRPr="00A42445">
        <w:rPr>
          <w:rFonts w:ascii="Arial" w:hAnsi="Arial" w:cs="Arial"/>
          <w:b/>
          <w:snapToGrid w:val="0"/>
          <w:sz w:val="24"/>
          <w:szCs w:val="24"/>
        </w:rPr>
        <w:t>rt. 4°, § 2°, inciso V</w:t>
      </w:r>
      <w:r w:rsidRPr="006D5678">
        <w:rPr>
          <w:rFonts w:ascii="Arial" w:hAnsi="Arial" w:cs="Arial"/>
          <w:b/>
          <w:snapToGrid w:val="0"/>
          <w:sz w:val="24"/>
          <w:szCs w:val="24"/>
        </w:rPr>
        <w:t>, da Lei Complementar n</w:t>
      </w:r>
      <w:r>
        <w:rPr>
          <w:rFonts w:ascii="Arial" w:hAnsi="Arial" w:cs="Arial"/>
          <w:b/>
          <w:snapToGrid w:val="0"/>
          <w:sz w:val="24"/>
          <w:szCs w:val="24"/>
        </w:rPr>
        <w:t>º</w:t>
      </w:r>
      <w:r w:rsidRPr="006D5678">
        <w:rPr>
          <w:rFonts w:ascii="Arial" w:hAnsi="Arial" w:cs="Arial"/>
          <w:b/>
          <w:snapToGrid w:val="0"/>
          <w:sz w:val="24"/>
          <w:szCs w:val="24"/>
        </w:rPr>
        <w:t xml:space="preserve"> 101, de 4 de maio de 2000)</w:t>
      </w:r>
    </w:p>
    <w:p w14:paraId="0C6FC17B" w14:textId="77777777" w:rsidR="00DD3175" w:rsidRDefault="00DD3175" w:rsidP="00DD3175">
      <w:pPr>
        <w:rPr>
          <w:rFonts w:ascii="Arial" w:hAnsi="Arial" w:cs="Arial"/>
          <w:b/>
          <w:snapToGrid w:val="0"/>
          <w:sz w:val="24"/>
          <w:szCs w:val="24"/>
        </w:rPr>
      </w:pPr>
      <w:r>
        <w:rPr>
          <w:rFonts w:ascii="Arial" w:hAnsi="Arial" w:cs="Arial"/>
          <w:b/>
          <w:noProof/>
          <w:sz w:val="24"/>
          <w:szCs w:val="24"/>
        </w:rPr>
        <w:pict w14:anchorId="3B681223">
          <v:shape id="_x0000_s1034" type="#_x0000_t32" style="position:absolute;margin-left:-.55pt;margin-top:10.25pt;width:472.4pt;height:.5pt;flip:y;z-index:251667456" o:connectortype="straight"/>
        </w:pict>
      </w:r>
    </w:p>
    <w:p w14:paraId="365E4DC5" w14:textId="77777777" w:rsidR="00DD3175" w:rsidRDefault="00DD3175" w:rsidP="00DD3175">
      <w:pPr>
        <w:jc w:val="center"/>
        <w:rPr>
          <w:rFonts w:ascii="Arial" w:hAnsi="Arial" w:cs="Arial"/>
          <w:b/>
          <w:sz w:val="24"/>
          <w:szCs w:val="24"/>
        </w:rPr>
      </w:pPr>
    </w:p>
    <w:p w14:paraId="5ADA6059" w14:textId="77777777" w:rsidR="00DD3175" w:rsidRDefault="00DD3175" w:rsidP="00DD3175">
      <w:pPr>
        <w:jc w:val="center"/>
        <w:rPr>
          <w:rFonts w:ascii="Arial" w:hAnsi="Arial" w:cs="Arial"/>
          <w:b/>
          <w:sz w:val="24"/>
          <w:szCs w:val="24"/>
        </w:rPr>
      </w:pPr>
    </w:p>
    <w:p w14:paraId="06AF11C0" w14:textId="77777777" w:rsidR="00DD3175" w:rsidRPr="00E03662" w:rsidRDefault="00DD3175" w:rsidP="00DD3175">
      <w:pPr>
        <w:spacing w:after="120" w:line="360" w:lineRule="auto"/>
        <w:jc w:val="both"/>
        <w:rPr>
          <w:rFonts w:ascii="Arial" w:hAnsi="Arial" w:cs="Arial"/>
          <w:sz w:val="24"/>
          <w:szCs w:val="24"/>
        </w:rPr>
      </w:pPr>
      <w:r w:rsidRPr="00E03662">
        <w:rPr>
          <w:rFonts w:ascii="Arial" w:hAnsi="Arial" w:cs="Arial"/>
          <w:sz w:val="24"/>
          <w:szCs w:val="24"/>
        </w:rPr>
        <w:t>O Anexo de Metas Fiscais se completa com o Demonstrativo II.8 - Margem de Expansão das Despesas Obrigatórias de Caráter Continuado, o que nos leva a buscar o conceito na Lei de Responsabilidade Fiscal, consoante nos ensina o citado Manual de Demonstrativos Fiscais (MDF</w:t>
      </w:r>
      <w:r w:rsidRPr="00E03662">
        <w:rPr>
          <w:rStyle w:val="Refdenotaderodap"/>
          <w:rFonts w:ascii="Arial" w:hAnsi="Arial" w:cs="Arial"/>
          <w:sz w:val="24"/>
          <w:szCs w:val="24"/>
        </w:rPr>
        <w:footnoteReference w:id="6"/>
      </w:r>
      <w:r w:rsidRPr="00E03662">
        <w:rPr>
          <w:rFonts w:ascii="Arial" w:hAnsi="Arial" w:cs="Arial"/>
          <w:sz w:val="24"/>
          <w:szCs w:val="24"/>
        </w:rPr>
        <w:t>):</w:t>
      </w:r>
    </w:p>
    <w:p w14:paraId="054896F2" w14:textId="77777777" w:rsidR="00DD3175" w:rsidRPr="00E03662" w:rsidRDefault="00DD3175" w:rsidP="00DD3175">
      <w:pPr>
        <w:autoSpaceDE w:val="0"/>
        <w:autoSpaceDN w:val="0"/>
        <w:adjustRightInd w:val="0"/>
        <w:spacing w:after="120" w:line="276" w:lineRule="auto"/>
        <w:ind w:left="2268"/>
        <w:jc w:val="both"/>
        <w:rPr>
          <w:color w:val="000000"/>
        </w:rPr>
      </w:pPr>
      <w:r w:rsidRPr="00E03662">
        <w:rPr>
          <w:b/>
          <w:bCs/>
          <w:color w:val="000000"/>
        </w:rPr>
        <w:t xml:space="preserve">02.08.02.01 Despesa Obrigatória de Caráter Continuado </w:t>
      </w:r>
    </w:p>
    <w:p w14:paraId="4CD36B20" w14:textId="77777777" w:rsidR="00DD3175" w:rsidRPr="00E03662" w:rsidRDefault="00DD3175" w:rsidP="00DD3175">
      <w:pPr>
        <w:autoSpaceDE w:val="0"/>
        <w:autoSpaceDN w:val="0"/>
        <w:adjustRightInd w:val="0"/>
        <w:spacing w:after="120" w:line="276" w:lineRule="auto"/>
        <w:ind w:left="2268"/>
        <w:jc w:val="both"/>
        <w:rPr>
          <w:color w:val="000000"/>
        </w:rPr>
      </w:pPr>
      <w:r w:rsidRPr="00E03662">
        <w:rPr>
          <w:color w:val="000000"/>
        </w:rPr>
        <w:t xml:space="preserve">O conceito de Despesa Obrigatória de Caráter Continuado – DOCC foi instituído pela Lei de Responsabilidade Fiscal – LRF no art. 17, conceituando-a como </w:t>
      </w:r>
      <w:r w:rsidRPr="00E03662">
        <w:rPr>
          <w:b/>
          <w:bCs/>
          <w:color w:val="000000"/>
          <w:u w:val="single"/>
        </w:rPr>
        <w:t>Despesa Corrente derivada de Lei,</w:t>
      </w:r>
      <w:r w:rsidRPr="00E03662">
        <w:rPr>
          <w:color w:val="000000"/>
        </w:rPr>
        <w:t xml:space="preserve"> Medida Provisória ou Ato Administrativo Normativo </w:t>
      </w:r>
      <w:r w:rsidRPr="00E03662">
        <w:rPr>
          <w:b/>
          <w:bCs/>
          <w:color w:val="000000"/>
          <w:u w:val="single"/>
        </w:rPr>
        <w:t>que fixem para o Ente a obrigação legal de sua execução por um período superior a dois exercícios.</w:t>
      </w:r>
      <w:r w:rsidRPr="00E03662">
        <w:rPr>
          <w:color w:val="000000"/>
        </w:rPr>
        <w:t xml:space="preserve"> É considerado aumento de despesa, a prorrogação da DOCC criada por prazo determinado. </w:t>
      </w:r>
    </w:p>
    <w:p w14:paraId="65C180B7" w14:textId="77777777" w:rsidR="00DD3175" w:rsidRPr="00E03662" w:rsidRDefault="00DD3175" w:rsidP="00DD3175">
      <w:pPr>
        <w:spacing w:after="120" w:line="276" w:lineRule="auto"/>
        <w:ind w:left="2268"/>
        <w:jc w:val="both"/>
      </w:pPr>
      <w:r w:rsidRPr="00E03662">
        <w:rPr>
          <w:color w:val="000000"/>
        </w:rPr>
        <w:t xml:space="preserve">Ainda em relação ao mesmo artigo da LRF, está estabelecido que </w:t>
      </w:r>
      <w:r w:rsidRPr="00E03662">
        <w:rPr>
          <w:b/>
          <w:bCs/>
          <w:color w:val="000000"/>
        </w:rPr>
        <w:t>os atos que criarem ou aumentarem as DOCC deverão ser instruídos com a estimativa de impacto orçamentário-financeiro no exercício em que deva entrar em vigor e nos dois subsequentes, e demonstrar a origem dos recursos para seu custeio</w:t>
      </w:r>
      <w:r w:rsidRPr="00E03662">
        <w:rPr>
          <w:color w:val="000000"/>
        </w:rPr>
        <w:t xml:space="preserve">. Também deve haver a comprovação de que a despesa criada ou aumentada não afetará as metas de resultados fiscais previstas no § 1o do art. 4o da LRF e seus efeitos financeiros nos períodos seguintes devem ser compensados pelo aumento permanente de receita ou pela redução permanente de despesas. As DOCC não serão executadas antes da implementação de tais medidas. </w:t>
      </w:r>
      <w:r w:rsidRPr="00E03662">
        <w:t>Grifamos.</w:t>
      </w:r>
    </w:p>
    <w:p w14:paraId="4B73E15E" w14:textId="77777777" w:rsidR="00DD3175" w:rsidRPr="00E03662" w:rsidRDefault="00DD3175" w:rsidP="00DD3175">
      <w:pPr>
        <w:spacing w:after="120" w:line="276" w:lineRule="auto"/>
        <w:jc w:val="both"/>
        <w:rPr>
          <w:rFonts w:ascii="Arial" w:hAnsi="Arial" w:cs="Arial"/>
          <w:sz w:val="24"/>
          <w:szCs w:val="24"/>
        </w:rPr>
      </w:pPr>
      <w:r w:rsidRPr="00E03662">
        <w:rPr>
          <w:rFonts w:ascii="Arial" w:hAnsi="Arial" w:cs="Arial"/>
          <w:sz w:val="24"/>
          <w:szCs w:val="24"/>
        </w:rPr>
        <w:t xml:space="preserve">Ainda de acordo com o </w:t>
      </w:r>
      <w:r w:rsidRPr="00E03662">
        <w:rPr>
          <w:rFonts w:ascii="Arial" w:hAnsi="Arial" w:cs="Arial"/>
          <w:b/>
          <w:bCs/>
          <w:sz w:val="24"/>
          <w:szCs w:val="24"/>
        </w:rPr>
        <w:t>MDF</w:t>
      </w:r>
      <w:r w:rsidRPr="00E03662">
        <w:rPr>
          <w:rFonts w:ascii="Arial" w:hAnsi="Arial" w:cs="Arial"/>
          <w:sz w:val="24"/>
          <w:szCs w:val="24"/>
        </w:rPr>
        <w:t>, temos o conteúdo e o objetivo do demonstrativo VIII</w:t>
      </w:r>
      <w:r w:rsidRPr="00E03662">
        <w:rPr>
          <w:rStyle w:val="Refdenotaderodap"/>
          <w:rFonts w:ascii="Arial" w:hAnsi="Arial" w:cs="Arial"/>
          <w:sz w:val="24"/>
          <w:szCs w:val="24"/>
        </w:rPr>
        <w:footnoteReference w:id="7"/>
      </w:r>
      <w:r w:rsidRPr="00E03662">
        <w:rPr>
          <w:rFonts w:ascii="Arial" w:hAnsi="Arial" w:cs="Arial"/>
          <w:sz w:val="24"/>
          <w:szCs w:val="24"/>
        </w:rPr>
        <w:t>:</w:t>
      </w:r>
    </w:p>
    <w:p w14:paraId="3799BAC6" w14:textId="77777777" w:rsidR="00DD3175" w:rsidRPr="00E03662" w:rsidRDefault="00DD3175" w:rsidP="00DD3175">
      <w:pPr>
        <w:autoSpaceDE w:val="0"/>
        <w:autoSpaceDN w:val="0"/>
        <w:adjustRightInd w:val="0"/>
        <w:spacing w:after="120" w:line="276" w:lineRule="auto"/>
        <w:ind w:left="2268"/>
        <w:jc w:val="both"/>
        <w:rPr>
          <w:color w:val="000000"/>
        </w:rPr>
      </w:pPr>
      <w:r w:rsidRPr="00E03662">
        <w:rPr>
          <w:b/>
          <w:bCs/>
          <w:color w:val="000000"/>
        </w:rPr>
        <w:t xml:space="preserve">02.08.01.01 Conteúdo do Demonstrativo </w:t>
      </w:r>
    </w:p>
    <w:p w14:paraId="1F9F1FCA" w14:textId="77777777" w:rsidR="00DD3175" w:rsidRPr="00E03662" w:rsidRDefault="00DD3175" w:rsidP="00DD3175">
      <w:pPr>
        <w:autoSpaceDE w:val="0"/>
        <w:autoSpaceDN w:val="0"/>
        <w:adjustRightInd w:val="0"/>
        <w:spacing w:after="120" w:line="276" w:lineRule="auto"/>
        <w:ind w:left="2268"/>
        <w:jc w:val="both"/>
        <w:rPr>
          <w:color w:val="000000"/>
        </w:rPr>
      </w:pPr>
      <w:r w:rsidRPr="00E03662">
        <w:rPr>
          <w:color w:val="000000"/>
        </w:rPr>
        <w:t xml:space="preserve">O Demonstrativo informa os valores previstos de novas despesas obrigatórias de caráter continuado (DOCC) para o exercício a que se refere a LDO, deduzindo-as da margem bruta de expansão (aumento permanente de receita e redução permanente de despesa). </w:t>
      </w:r>
    </w:p>
    <w:p w14:paraId="36934467" w14:textId="77777777" w:rsidR="00DD3175" w:rsidRPr="00E03662" w:rsidRDefault="00DD3175" w:rsidP="00DD3175">
      <w:pPr>
        <w:autoSpaceDE w:val="0"/>
        <w:autoSpaceDN w:val="0"/>
        <w:adjustRightInd w:val="0"/>
        <w:spacing w:after="120" w:line="276" w:lineRule="auto"/>
        <w:ind w:left="2268"/>
        <w:jc w:val="both"/>
        <w:rPr>
          <w:color w:val="000000"/>
        </w:rPr>
      </w:pPr>
      <w:r w:rsidRPr="00E03662">
        <w:rPr>
          <w:b/>
          <w:bCs/>
          <w:color w:val="000000"/>
        </w:rPr>
        <w:t xml:space="preserve">02.08.01.02 Objetivo do Demonstrativo </w:t>
      </w:r>
    </w:p>
    <w:p w14:paraId="4AB3E9DA" w14:textId="77777777" w:rsidR="00DD3175" w:rsidRPr="00E03662" w:rsidRDefault="00DD3175" w:rsidP="00DD3175">
      <w:pPr>
        <w:spacing w:after="120" w:line="276" w:lineRule="auto"/>
        <w:ind w:left="2268"/>
        <w:jc w:val="both"/>
      </w:pPr>
      <w:r w:rsidRPr="00E03662">
        <w:rPr>
          <w:color w:val="000000"/>
        </w:rPr>
        <w:lastRenderedPageBreak/>
        <w:t xml:space="preserve">O objetivo do Demonstrativo é dar </w:t>
      </w:r>
      <w:r w:rsidRPr="00E03662">
        <w:rPr>
          <w:b/>
          <w:bCs/>
          <w:color w:val="000000"/>
        </w:rPr>
        <w:t xml:space="preserve">transparência </w:t>
      </w:r>
      <w:r w:rsidRPr="00E03662">
        <w:rPr>
          <w:color w:val="000000"/>
        </w:rPr>
        <w:t xml:space="preserve">às novas DOCC previstas, se estão cobertas por aumento permanente de receita e redução permanente de despesa, para </w:t>
      </w:r>
      <w:r w:rsidRPr="00E03662">
        <w:rPr>
          <w:b/>
          <w:bCs/>
          <w:color w:val="000000"/>
        </w:rPr>
        <w:t xml:space="preserve">avaliação </w:t>
      </w:r>
      <w:r w:rsidRPr="00E03662">
        <w:rPr>
          <w:color w:val="000000"/>
        </w:rPr>
        <w:t>do impacto nas metas fiscais estabelecidas pelo ente além de orientar a elaboração da LOA considerando o montante das Despesas Obrigatórias de Caráter Continuado concedidas.</w:t>
      </w:r>
    </w:p>
    <w:p w14:paraId="731F2024" w14:textId="77777777" w:rsidR="00DD3175" w:rsidRPr="00F963D2" w:rsidRDefault="00DD3175" w:rsidP="00DD3175">
      <w:pPr>
        <w:pStyle w:val="Recuodecorpodetexto"/>
        <w:spacing w:before="120" w:line="276" w:lineRule="auto"/>
        <w:ind w:left="0" w:firstLine="708"/>
        <w:rPr>
          <w:rFonts w:ascii="Arial" w:hAnsi="Arial" w:cs="Arial"/>
          <w:iCs/>
        </w:rPr>
      </w:pPr>
      <w:r w:rsidRPr="00F963D2">
        <w:rPr>
          <w:rFonts w:ascii="Arial" w:hAnsi="Arial" w:cs="Arial"/>
          <w:iCs/>
        </w:rPr>
        <w:tab/>
      </w:r>
    </w:p>
    <w:p w14:paraId="0C20FE04" w14:textId="77777777" w:rsidR="00DD3175" w:rsidRDefault="00DD3175" w:rsidP="00DD3175">
      <w:pPr>
        <w:pStyle w:val="Recuodecorpodetexto"/>
        <w:spacing w:line="360" w:lineRule="auto"/>
        <w:ind w:left="0"/>
        <w:jc w:val="both"/>
        <w:rPr>
          <w:rFonts w:ascii="Arial" w:hAnsi="Arial" w:cs="Arial"/>
          <w:iCs/>
          <w:sz w:val="24"/>
          <w:szCs w:val="24"/>
        </w:rPr>
      </w:pPr>
      <w:r w:rsidRPr="00F963D2">
        <w:rPr>
          <w:rFonts w:ascii="Arial" w:hAnsi="Arial" w:cs="Arial"/>
          <w:iCs/>
        </w:rPr>
        <w:tab/>
      </w:r>
      <w:r w:rsidRPr="00D90237">
        <w:rPr>
          <w:rFonts w:ascii="Arial" w:hAnsi="Arial" w:cs="Arial"/>
          <w:iCs/>
          <w:sz w:val="24"/>
          <w:szCs w:val="24"/>
        </w:rPr>
        <w:tab/>
        <w:t xml:space="preserve">A margem de expansão da despesa continuada, isto é, a margem para criação de despesa nova com prazo de duração superior a dois exercícios, conforme conceitua a Lei de Responsabilidade Fiscal é de </w:t>
      </w:r>
      <w:r w:rsidRPr="00D90237">
        <w:rPr>
          <w:rFonts w:ascii="Arial" w:hAnsi="Arial" w:cs="Arial"/>
          <w:b/>
          <w:iCs/>
          <w:sz w:val="24"/>
          <w:szCs w:val="24"/>
        </w:rPr>
        <w:t xml:space="preserve">R$ </w:t>
      </w:r>
      <w:r>
        <w:rPr>
          <w:rFonts w:ascii="Arial" w:hAnsi="Arial" w:cs="Arial"/>
          <w:b/>
          <w:iCs/>
          <w:sz w:val="24"/>
          <w:szCs w:val="24"/>
        </w:rPr>
        <w:t>5</w:t>
      </w:r>
      <w:r w:rsidRPr="00D90237">
        <w:rPr>
          <w:rFonts w:ascii="Arial" w:hAnsi="Arial" w:cs="Arial"/>
          <w:b/>
          <w:iCs/>
          <w:sz w:val="24"/>
          <w:szCs w:val="24"/>
        </w:rPr>
        <w:t>.</w:t>
      </w:r>
      <w:r>
        <w:rPr>
          <w:rFonts w:ascii="Arial" w:hAnsi="Arial" w:cs="Arial"/>
          <w:b/>
          <w:iCs/>
          <w:sz w:val="24"/>
          <w:szCs w:val="24"/>
        </w:rPr>
        <w:t>806.575</w:t>
      </w:r>
      <w:r w:rsidRPr="00D90237">
        <w:rPr>
          <w:rFonts w:ascii="Arial" w:hAnsi="Arial" w:cs="Arial"/>
          <w:b/>
          <w:iCs/>
          <w:sz w:val="24"/>
          <w:szCs w:val="24"/>
        </w:rPr>
        <w:t>,00</w:t>
      </w:r>
      <w:r w:rsidRPr="00D90237">
        <w:rPr>
          <w:rFonts w:ascii="Arial" w:hAnsi="Arial" w:cs="Arial"/>
          <w:iCs/>
          <w:sz w:val="24"/>
          <w:szCs w:val="24"/>
        </w:rPr>
        <w:t xml:space="preserve">. </w:t>
      </w:r>
    </w:p>
    <w:p w14:paraId="68BD9985" w14:textId="77777777" w:rsidR="00DD3175" w:rsidRPr="00D90237" w:rsidRDefault="00DD3175" w:rsidP="00DD3175">
      <w:pPr>
        <w:pStyle w:val="Recuodecorpodetexto"/>
        <w:spacing w:line="360"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sidRPr="00D90237">
        <w:rPr>
          <w:rFonts w:ascii="Arial" w:hAnsi="Arial" w:cs="Arial"/>
          <w:iCs/>
          <w:sz w:val="24"/>
          <w:szCs w:val="24"/>
        </w:rPr>
        <w:t>Para este cálculo foi considerado como aumento permanente da receita, o crescimento real dos seguintes itens:</w:t>
      </w:r>
    </w:p>
    <w:p w14:paraId="4CB77AC0" w14:textId="77777777" w:rsidR="00DD3175" w:rsidRPr="00D90237" w:rsidRDefault="00DD3175" w:rsidP="00DD3175">
      <w:pPr>
        <w:pStyle w:val="Recuodecorpodetexto"/>
        <w:numPr>
          <w:ilvl w:val="0"/>
          <w:numId w:val="3"/>
        </w:numPr>
        <w:spacing w:line="276" w:lineRule="auto"/>
        <w:jc w:val="both"/>
        <w:rPr>
          <w:rFonts w:ascii="Arial" w:hAnsi="Arial" w:cs="Arial"/>
          <w:iCs/>
          <w:sz w:val="24"/>
          <w:szCs w:val="24"/>
        </w:rPr>
      </w:pPr>
      <w:r w:rsidRPr="00D90237">
        <w:rPr>
          <w:rFonts w:ascii="Arial" w:hAnsi="Arial" w:cs="Arial"/>
          <w:iCs/>
          <w:sz w:val="24"/>
          <w:szCs w:val="24"/>
        </w:rPr>
        <w:t>Tributos e Contribuições.</w:t>
      </w:r>
    </w:p>
    <w:p w14:paraId="35ED061F" w14:textId="77777777" w:rsidR="00DD3175" w:rsidRDefault="00DD3175" w:rsidP="00DD3175">
      <w:pPr>
        <w:pStyle w:val="Recuodecorpodetexto"/>
        <w:numPr>
          <w:ilvl w:val="0"/>
          <w:numId w:val="3"/>
        </w:numPr>
        <w:spacing w:line="276" w:lineRule="auto"/>
        <w:jc w:val="both"/>
        <w:rPr>
          <w:rFonts w:ascii="Arial" w:hAnsi="Arial" w:cs="Arial"/>
          <w:iCs/>
          <w:sz w:val="24"/>
          <w:szCs w:val="24"/>
        </w:rPr>
      </w:pPr>
      <w:r w:rsidRPr="00D90237">
        <w:rPr>
          <w:rFonts w:ascii="Arial" w:hAnsi="Arial" w:cs="Arial"/>
          <w:iCs/>
          <w:sz w:val="24"/>
          <w:szCs w:val="24"/>
        </w:rPr>
        <w:t>Transferências Constitucionais – FPM, ITR, ICMS Exportação, CIDE – Contribuição Incidente sobre Derivados de Petróleo, ICMS cota-parte de 25%, IPVA e IPI Exportação.</w:t>
      </w:r>
    </w:p>
    <w:p w14:paraId="61109C17" w14:textId="77777777" w:rsidR="00DD3175" w:rsidRPr="00D90237" w:rsidRDefault="00DD3175" w:rsidP="00DD3175">
      <w:pPr>
        <w:pStyle w:val="Recuodecorpodetexto"/>
        <w:numPr>
          <w:ilvl w:val="0"/>
          <w:numId w:val="3"/>
        </w:numPr>
        <w:spacing w:line="276" w:lineRule="auto"/>
        <w:jc w:val="both"/>
        <w:rPr>
          <w:rFonts w:ascii="Arial" w:hAnsi="Arial" w:cs="Arial"/>
          <w:iCs/>
          <w:sz w:val="24"/>
          <w:szCs w:val="24"/>
        </w:rPr>
      </w:pPr>
      <w:r>
        <w:rPr>
          <w:rFonts w:ascii="Arial" w:hAnsi="Arial" w:cs="Arial"/>
          <w:iCs/>
          <w:sz w:val="24"/>
          <w:szCs w:val="24"/>
        </w:rPr>
        <w:t>Outras participações na receita do Estado de MT., contribuição para o FETHAB.</w:t>
      </w:r>
    </w:p>
    <w:p w14:paraId="55410D79" w14:textId="77777777" w:rsidR="00DD3175" w:rsidRDefault="00DD3175" w:rsidP="00DD3175">
      <w:pPr>
        <w:pStyle w:val="Recuodecorpodetexto"/>
        <w:numPr>
          <w:ilvl w:val="0"/>
          <w:numId w:val="3"/>
        </w:numPr>
        <w:spacing w:line="276" w:lineRule="auto"/>
        <w:jc w:val="both"/>
        <w:rPr>
          <w:rFonts w:ascii="Arial" w:hAnsi="Arial" w:cs="Arial"/>
          <w:iCs/>
          <w:sz w:val="24"/>
          <w:szCs w:val="24"/>
        </w:rPr>
      </w:pPr>
      <w:r w:rsidRPr="00D90237">
        <w:rPr>
          <w:rFonts w:ascii="Arial" w:hAnsi="Arial" w:cs="Arial"/>
          <w:iCs/>
          <w:sz w:val="24"/>
          <w:szCs w:val="24"/>
        </w:rPr>
        <w:t xml:space="preserve"> Transferências do FUNDEB.</w:t>
      </w:r>
    </w:p>
    <w:p w14:paraId="3BAEC31C" w14:textId="77777777" w:rsidR="00DD3175" w:rsidRDefault="00DD3175" w:rsidP="00DD3175">
      <w:pPr>
        <w:pStyle w:val="Recuodecorpodetexto"/>
        <w:spacing w:line="276" w:lineRule="auto"/>
        <w:jc w:val="both"/>
        <w:rPr>
          <w:rFonts w:ascii="Arial" w:hAnsi="Arial" w:cs="Arial"/>
          <w:iCs/>
          <w:sz w:val="24"/>
          <w:szCs w:val="24"/>
        </w:rPr>
      </w:pPr>
    </w:p>
    <w:p w14:paraId="3A7FCF15" w14:textId="77777777" w:rsidR="00DD3175" w:rsidRDefault="00DD3175" w:rsidP="00DD3175">
      <w:pPr>
        <w:pStyle w:val="Recuodecorpodetexto"/>
        <w:spacing w:line="276" w:lineRule="auto"/>
        <w:ind w:left="0"/>
        <w:jc w:val="both"/>
        <w:rPr>
          <w:rFonts w:ascii="Arial" w:hAnsi="Arial" w:cs="Arial"/>
          <w:iCs/>
          <w:sz w:val="24"/>
          <w:szCs w:val="24"/>
        </w:rPr>
      </w:pPr>
      <w:r>
        <w:rPr>
          <w:rFonts w:ascii="Arial" w:hAnsi="Arial" w:cs="Arial"/>
          <w:iCs/>
          <w:sz w:val="24"/>
          <w:szCs w:val="24"/>
        </w:rPr>
        <w:t>A margem de expansão foi fortemente afetada pela redução do índice de participação na arrecadação do ICMS, conforme ilustramos a seguir.</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2860"/>
      </w:tblGrid>
      <w:tr w:rsidR="00DD3175" w:rsidRPr="00FF51E3" w14:paraId="3634ACB9" w14:textId="77777777" w:rsidTr="006C679E">
        <w:trPr>
          <w:trHeight w:val="264"/>
          <w:jc w:val="center"/>
        </w:trPr>
        <w:tc>
          <w:tcPr>
            <w:tcW w:w="5812" w:type="dxa"/>
            <w:shd w:val="clear" w:color="auto" w:fill="auto"/>
            <w:noWrap/>
            <w:vAlign w:val="bottom"/>
            <w:hideMark/>
          </w:tcPr>
          <w:p w14:paraId="54381E29" w14:textId="77777777" w:rsidR="00DD3175" w:rsidRPr="00FF51E3" w:rsidRDefault="00DD3175" w:rsidP="006C679E">
            <w:pPr>
              <w:ind w:firstLineChars="200" w:firstLine="442"/>
              <w:rPr>
                <w:rFonts w:ascii="Arial" w:hAnsi="Arial" w:cs="Arial"/>
                <w:b/>
                <w:bCs/>
              </w:rPr>
            </w:pPr>
            <w:r w:rsidRPr="00FF51E3">
              <w:rPr>
                <w:rFonts w:ascii="Arial" w:hAnsi="Arial" w:cs="Arial"/>
                <w:b/>
                <w:bCs/>
              </w:rPr>
              <w:t>VALOR ORÇADO 2023</w:t>
            </w:r>
          </w:p>
        </w:tc>
        <w:tc>
          <w:tcPr>
            <w:tcW w:w="2860" w:type="dxa"/>
            <w:shd w:val="clear" w:color="auto" w:fill="auto"/>
            <w:vAlign w:val="bottom"/>
            <w:hideMark/>
          </w:tcPr>
          <w:p w14:paraId="07E9FA51" w14:textId="77777777" w:rsidR="00DD3175" w:rsidRPr="00FF51E3" w:rsidRDefault="00DD3175" w:rsidP="006C679E">
            <w:pPr>
              <w:rPr>
                <w:rFonts w:ascii="Arial" w:hAnsi="Arial" w:cs="Arial"/>
                <w:b/>
                <w:bCs/>
              </w:rPr>
            </w:pPr>
            <w:r w:rsidRPr="00FF51E3">
              <w:rPr>
                <w:rFonts w:ascii="Arial" w:hAnsi="Arial" w:cs="Arial"/>
                <w:b/>
                <w:bCs/>
              </w:rPr>
              <w:t xml:space="preserve"> R$                 131.777.375,00 </w:t>
            </w:r>
          </w:p>
        </w:tc>
      </w:tr>
      <w:tr w:rsidR="00DD3175" w:rsidRPr="00FF51E3" w14:paraId="3BC1FA74" w14:textId="77777777" w:rsidTr="006C679E">
        <w:trPr>
          <w:trHeight w:val="264"/>
          <w:jc w:val="center"/>
        </w:trPr>
        <w:tc>
          <w:tcPr>
            <w:tcW w:w="5812" w:type="dxa"/>
            <w:shd w:val="clear" w:color="auto" w:fill="auto"/>
            <w:noWrap/>
            <w:vAlign w:val="bottom"/>
            <w:hideMark/>
          </w:tcPr>
          <w:p w14:paraId="1DD310FF" w14:textId="77777777" w:rsidR="00DD3175" w:rsidRPr="00FF51E3" w:rsidRDefault="00DD3175" w:rsidP="006C679E">
            <w:pPr>
              <w:ind w:firstLineChars="200" w:firstLine="442"/>
              <w:rPr>
                <w:rFonts w:ascii="Arial" w:hAnsi="Arial" w:cs="Arial"/>
                <w:b/>
                <w:bCs/>
              </w:rPr>
            </w:pPr>
            <w:r w:rsidRPr="00FF51E3">
              <w:rPr>
                <w:rFonts w:ascii="Arial" w:hAnsi="Arial" w:cs="Arial"/>
                <w:b/>
                <w:bCs/>
              </w:rPr>
              <w:t>REDUÇÃO DE 13,85% PELA SEFAZ/MT</w:t>
            </w:r>
          </w:p>
        </w:tc>
        <w:tc>
          <w:tcPr>
            <w:tcW w:w="2860" w:type="dxa"/>
            <w:shd w:val="clear" w:color="auto" w:fill="auto"/>
            <w:vAlign w:val="bottom"/>
            <w:hideMark/>
          </w:tcPr>
          <w:p w14:paraId="453FCDAB" w14:textId="77777777" w:rsidR="00DD3175" w:rsidRPr="00FF51E3" w:rsidRDefault="00DD3175" w:rsidP="006C679E">
            <w:pPr>
              <w:rPr>
                <w:rFonts w:ascii="Arial" w:hAnsi="Arial" w:cs="Arial"/>
              </w:rPr>
            </w:pPr>
            <w:r w:rsidRPr="00FF51E3">
              <w:rPr>
                <w:rFonts w:ascii="Arial" w:hAnsi="Arial" w:cs="Arial"/>
              </w:rPr>
              <w:t xml:space="preserve"> R$                   18.251.166,44 </w:t>
            </w:r>
          </w:p>
        </w:tc>
      </w:tr>
      <w:tr w:rsidR="00DD3175" w:rsidRPr="00FF51E3" w14:paraId="19587EAF" w14:textId="77777777" w:rsidTr="006C679E">
        <w:trPr>
          <w:trHeight w:val="264"/>
          <w:jc w:val="center"/>
        </w:trPr>
        <w:tc>
          <w:tcPr>
            <w:tcW w:w="5812" w:type="dxa"/>
            <w:shd w:val="clear" w:color="auto" w:fill="auto"/>
            <w:noWrap/>
            <w:vAlign w:val="bottom"/>
            <w:hideMark/>
          </w:tcPr>
          <w:p w14:paraId="1BB20C1C" w14:textId="77777777" w:rsidR="00DD3175" w:rsidRPr="00FF51E3" w:rsidRDefault="00DD3175" w:rsidP="006C679E">
            <w:pPr>
              <w:ind w:firstLineChars="200" w:firstLine="442"/>
              <w:rPr>
                <w:rFonts w:ascii="Arial" w:hAnsi="Arial" w:cs="Arial"/>
                <w:b/>
                <w:bCs/>
              </w:rPr>
            </w:pPr>
            <w:r w:rsidRPr="00FF51E3">
              <w:rPr>
                <w:rFonts w:ascii="Arial" w:hAnsi="Arial" w:cs="Arial"/>
                <w:b/>
                <w:bCs/>
              </w:rPr>
              <w:t>VALOR REESTIMADO ICMS 2023</w:t>
            </w:r>
          </w:p>
        </w:tc>
        <w:tc>
          <w:tcPr>
            <w:tcW w:w="2860" w:type="dxa"/>
            <w:shd w:val="clear" w:color="auto" w:fill="auto"/>
            <w:vAlign w:val="bottom"/>
            <w:hideMark/>
          </w:tcPr>
          <w:p w14:paraId="18874B17" w14:textId="77777777" w:rsidR="00DD3175" w:rsidRPr="00FF51E3" w:rsidRDefault="00DD3175" w:rsidP="006C679E">
            <w:pPr>
              <w:rPr>
                <w:rFonts w:ascii="Arial" w:hAnsi="Arial" w:cs="Arial"/>
                <w:b/>
                <w:bCs/>
              </w:rPr>
            </w:pPr>
            <w:r w:rsidRPr="00FF51E3">
              <w:rPr>
                <w:rFonts w:ascii="Arial" w:hAnsi="Arial" w:cs="Arial"/>
                <w:b/>
                <w:bCs/>
              </w:rPr>
              <w:t xml:space="preserve"> R$                 113.526.208,56 </w:t>
            </w:r>
          </w:p>
        </w:tc>
      </w:tr>
      <w:tr w:rsidR="00DD3175" w:rsidRPr="00FF51E3" w14:paraId="6D14B1DD" w14:textId="77777777" w:rsidTr="006C679E">
        <w:trPr>
          <w:trHeight w:val="264"/>
          <w:jc w:val="center"/>
        </w:trPr>
        <w:tc>
          <w:tcPr>
            <w:tcW w:w="5812" w:type="dxa"/>
            <w:shd w:val="clear" w:color="auto" w:fill="auto"/>
            <w:noWrap/>
            <w:vAlign w:val="bottom"/>
            <w:hideMark/>
          </w:tcPr>
          <w:p w14:paraId="7300C46E" w14:textId="77777777" w:rsidR="00DD3175" w:rsidRPr="00FF51E3" w:rsidRDefault="00DD3175" w:rsidP="006C679E">
            <w:pPr>
              <w:ind w:firstLineChars="200" w:firstLine="442"/>
              <w:rPr>
                <w:rFonts w:ascii="Arial" w:hAnsi="Arial" w:cs="Arial"/>
                <w:b/>
                <w:bCs/>
              </w:rPr>
            </w:pPr>
            <w:r w:rsidRPr="00FF51E3">
              <w:rPr>
                <w:rFonts w:ascii="Arial" w:hAnsi="Arial" w:cs="Arial"/>
                <w:b/>
                <w:bCs/>
              </w:rPr>
              <w:t>PROJEÇÃO LDO 2024 A PREÇOS CORRENTES</w:t>
            </w:r>
          </w:p>
        </w:tc>
        <w:tc>
          <w:tcPr>
            <w:tcW w:w="2860" w:type="dxa"/>
            <w:shd w:val="clear" w:color="auto" w:fill="auto"/>
            <w:vAlign w:val="bottom"/>
            <w:hideMark/>
          </w:tcPr>
          <w:p w14:paraId="7F7CAD63" w14:textId="77777777" w:rsidR="00DD3175" w:rsidRPr="00FF51E3" w:rsidRDefault="00DD3175" w:rsidP="006C679E">
            <w:pPr>
              <w:rPr>
                <w:rFonts w:ascii="Arial" w:hAnsi="Arial" w:cs="Arial"/>
                <w:b/>
                <w:bCs/>
              </w:rPr>
            </w:pPr>
            <w:r w:rsidRPr="00FF51E3">
              <w:rPr>
                <w:rFonts w:ascii="Arial" w:hAnsi="Arial" w:cs="Arial"/>
                <w:b/>
                <w:bCs/>
              </w:rPr>
              <w:t xml:space="preserve"> R$                 101.787.360,00 </w:t>
            </w:r>
          </w:p>
        </w:tc>
      </w:tr>
      <w:tr w:rsidR="00DD3175" w:rsidRPr="00FF51E3" w14:paraId="69E3D080" w14:textId="77777777" w:rsidTr="006C679E">
        <w:trPr>
          <w:trHeight w:val="264"/>
          <w:jc w:val="center"/>
        </w:trPr>
        <w:tc>
          <w:tcPr>
            <w:tcW w:w="5812" w:type="dxa"/>
            <w:shd w:val="clear" w:color="auto" w:fill="auto"/>
            <w:noWrap/>
            <w:vAlign w:val="bottom"/>
            <w:hideMark/>
          </w:tcPr>
          <w:p w14:paraId="4DF851B6" w14:textId="77777777" w:rsidR="00DD3175" w:rsidRPr="00FF51E3" w:rsidRDefault="00DD3175" w:rsidP="006C679E">
            <w:pPr>
              <w:ind w:firstLineChars="200" w:firstLine="442"/>
              <w:rPr>
                <w:rFonts w:ascii="Arial" w:hAnsi="Arial" w:cs="Arial"/>
                <w:b/>
                <w:bCs/>
              </w:rPr>
            </w:pPr>
            <w:r w:rsidRPr="00FF51E3">
              <w:rPr>
                <w:rFonts w:ascii="Arial" w:hAnsi="Arial" w:cs="Arial"/>
                <w:b/>
                <w:bCs/>
              </w:rPr>
              <w:t>PROJEÇÃO LDO 2024 SEM INFLAÇÃO DE 3,5%</w:t>
            </w:r>
          </w:p>
        </w:tc>
        <w:tc>
          <w:tcPr>
            <w:tcW w:w="2860" w:type="dxa"/>
            <w:shd w:val="clear" w:color="auto" w:fill="auto"/>
            <w:vAlign w:val="bottom"/>
            <w:hideMark/>
          </w:tcPr>
          <w:p w14:paraId="4A6398A5" w14:textId="77777777" w:rsidR="00DD3175" w:rsidRPr="00FF51E3" w:rsidRDefault="00DD3175" w:rsidP="006C679E">
            <w:pPr>
              <w:rPr>
                <w:rFonts w:ascii="Arial" w:hAnsi="Arial" w:cs="Arial"/>
                <w:b/>
                <w:bCs/>
              </w:rPr>
            </w:pPr>
            <w:r w:rsidRPr="00FF51E3">
              <w:rPr>
                <w:rFonts w:ascii="Arial" w:hAnsi="Arial" w:cs="Arial"/>
                <w:b/>
                <w:bCs/>
              </w:rPr>
              <w:t xml:space="preserve"> R$                   98.345.275,36 </w:t>
            </w:r>
          </w:p>
        </w:tc>
      </w:tr>
      <w:tr w:rsidR="00DD3175" w:rsidRPr="00FF51E3" w14:paraId="04743349" w14:textId="77777777" w:rsidTr="006C679E">
        <w:trPr>
          <w:trHeight w:val="264"/>
          <w:jc w:val="center"/>
        </w:trPr>
        <w:tc>
          <w:tcPr>
            <w:tcW w:w="5812" w:type="dxa"/>
            <w:shd w:val="clear" w:color="auto" w:fill="auto"/>
            <w:noWrap/>
            <w:vAlign w:val="bottom"/>
            <w:hideMark/>
          </w:tcPr>
          <w:p w14:paraId="63C2A12E" w14:textId="77777777" w:rsidR="00DD3175" w:rsidRPr="00FF51E3" w:rsidRDefault="00DD3175" w:rsidP="006C679E">
            <w:pPr>
              <w:ind w:firstLineChars="200" w:firstLine="442"/>
              <w:rPr>
                <w:rFonts w:ascii="Arial" w:hAnsi="Arial" w:cs="Arial"/>
                <w:b/>
                <w:bCs/>
              </w:rPr>
            </w:pPr>
            <w:r w:rsidRPr="00FF51E3">
              <w:rPr>
                <w:rFonts w:ascii="Arial" w:hAnsi="Arial" w:cs="Arial"/>
                <w:b/>
                <w:bCs/>
              </w:rPr>
              <w:t>PERDA DE RECEITA ICMS 2024</w:t>
            </w:r>
          </w:p>
        </w:tc>
        <w:tc>
          <w:tcPr>
            <w:tcW w:w="2860" w:type="dxa"/>
            <w:shd w:val="clear" w:color="000000" w:fill="FFC7CE"/>
            <w:vAlign w:val="bottom"/>
            <w:hideMark/>
          </w:tcPr>
          <w:p w14:paraId="3CAE4404" w14:textId="77777777" w:rsidR="00DD3175" w:rsidRPr="00FF51E3" w:rsidRDefault="00DD3175" w:rsidP="006C679E">
            <w:pPr>
              <w:rPr>
                <w:rFonts w:ascii="Arial" w:hAnsi="Arial" w:cs="Arial"/>
                <w:b/>
                <w:bCs/>
                <w:color w:val="9C0006"/>
              </w:rPr>
            </w:pPr>
            <w:r w:rsidRPr="00FF51E3">
              <w:rPr>
                <w:rFonts w:ascii="Arial" w:hAnsi="Arial" w:cs="Arial"/>
                <w:b/>
                <w:bCs/>
                <w:color w:val="9C0006"/>
              </w:rPr>
              <w:t xml:space="preserve">-R$                  15.180.933,20 </w:t>
            </w:r>
          </w:p>
        </w:tc>
      </w:tr>
    </w:tbl>
    <w:p w14:paraId="78E02539" w14:textId="77777777" w:rsidR="00DD3175" w:rsidRDefault="00DD3175" w:rsidP="00DD3175">
      <w:pPr>
        <w:jc w:val="both"/>
        <w:rPr>
          <w:rFonts w:ascii="Arial" w:hAnsi="Arial" w:cs="Arial"/>
          <w:b/>
          <w:sz w:val="24"/>
          <w:szCs w:val="24"/>
        </w:rPr>
      </w:pPr>
    </w:p>
    <w:p w14:paraId="4A00F444" w14:textId="77777777" w:rsidR="00DD3175" w:rsidRDefault="00DD3175" w:rsidP="00DD3175">
      <w:pPr>
        <w:jc w:val="both"/>
        <w:rPr>
          <w:rFonts w:ascii="Arial" w:hAnsi="Arial" w:cs="Arial"/>
          <w:b/>
          <w:sz w:val="24"/>
          <w:szCs w:val="24"/>
        </w:rPr>
      </w:pPr>
      <w:r w:rsidRPr="004E2593">
        <w:rPr>
          <w:noProof/>
        </w:rPr>
        <w:lastRenderedPageBreak/>
        <w:drawing>
          <wp:inline distT="0" distB="0" distL="0" distR="0" wp14:anchorId="0789C61D" wp14:editId="4B81F9DC">
            <wp:extent cx="5760720" cy="3264535"/>
            <wp:effectExtent l="0" t="0" r="0" b="0"/>
            <wp:docPr id="1251710516"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264535"/>
                    </a:xfrm>
                    <a:prstGeom prst="rect">
                      <a:avLst/>
                    </a:prstGeom>
                    <a:noFill/>
                    <a:ln>
                      <a:noFill/>
                    </a:ln>
                  </pic:spPr>
                </pic:pic>
              </a:graphicData>
            </a:graphic>
          </wp:inline>
        </w:drawing>
      </w:r>
    </w:p>
    <w:p w14:paraId="21A7B896" w14:textId="77777777" w:rsidR="00DD3175" w:rsidRPr="00D90237" w:rsidRDefault="00DD3175" w:rsidP="00DD3175">
      <w:pPr>
        <w:jc w:val="both"/>
        <w:rPr>
          <w:rFonts w:ascii="Arial" w:hAnsi="Arial" w:cs="Arial"/>
          <w:b/>
          <w:sz w:val="24"/>
          <w:szCs w:val="24"/>
        </w:rPr>
      </w:pPr>
    </w:p>
    <w:p w14:paraId="3A610AD7" w14:textId="77777777" w:rsidR="00DD3175" w:rsidRPr="00A42445" w:rsidRDefault="00DD3175" w:rsidP="00DD3175">
      <w:pPr>
        <w:spacing w:line="276" w:lineRule="auto"/>
        <w:jc w:val="center"/>
        <w:rPr>
          <w:rFonts w:ascii="Arial" w:hAnsi="Arial" w:cs="Arial"/>
          <w:b/>
          <w:snapToGrid w:val="0"/>
          <w:sz w:val="40"/>
          <w:szCs w:val="40"/>
        </w:rPr>
      </w:pPr>
      <w:r w:rsidRPr="00A42445">
        <w:rPr>
          <w:rFonts w:ascii="Arial" w:hAnsi="Arial" w:cs="Arial"/>
          <w:b/>
          <w:snapToGrid w:val="0"/>
          <w:sz w:val="40"/>
          <w:szCs w:val="40"/>
        </w:rPr>
        <w:t>ANEXO III</w:t>
      </w:r>
    </w:p>
    <w:p w14:paraId="37E9A45C" w14:textId="77777777" w:rsidR="00DD3175" w:rsidRDefault="00DD3175" w:rsidP="00DD3175">
      <w:pPr>
        <w:spacing w:line="276" w:lineRule="auto"/>
        <w:jc w:val="center"/>
        <w:rPr>
          <w:rFonts w:ascii="Arial" w:hAnsi="Arial" w:cs="Arial"/>
          <w:b/>
          <w:snapToGrid w:val="0"/>
          <w:sz w:val="40"/>
          <w:szCs w:val="40"/>
        </w:rPr>
      </w:pPr>
      <w:r>
        <w:rPr>
          <w:rFonts w:ascii="Arial" w:hAnsi="Arial" w:cs="Arial"/>
          <w:b/>
          <w:snapToGrid w:val="0"/>
          <w:sz w:val="40"/>
          <w:szCs w:val="40"/>
        </w:rPr>
        <w:t>ANEXO DE</w:t>
      </w:r>
      <w:r w:rsidRPr="00A42445">
        <w:rPr>
          <w:rFonts w:ascii="Arial" w:hAnsi="Arial" w:cs="Arial"/>
          <w:b/>
          <w:snapToGrid w:val="0"/>
          <w:sz w:val="40"/>
          <w:szCs w:val="40"/>
        </w:rPr>
        <w:t xml:space="preserve"> RISCOS FISCAIS</w:t>
      </w:r>
    </w:p>
    <w:p w14:paraId="1953377D" w14:textId="77777777" w:rsidR="00DD3175" w:rsidRPr="00A42445" w:rsidRDefault="00DD3175" w:rsidP="00DD3175">
      <w:pPr>
        <w:spacing w:line="276" w:lineRule="auto"/>
        <w:jc w:val="center"/>
        <w:rPr>
          <w:rFonts w:ascii="Arial" w:hAnsi="Arial" w:cs="Arial"/>
          <w:b/>
          <w:snapToGrid w:val="0"/>
          <w:sz w:val="40"/>
          <w:szCs w:val="40"/>
        </w:rPr>
      </w:pPr>
      <w:r>
        <w:rPr>
          <w:rFonts w:ascii="Arial" w:hAnsi="Arial" w:cs="Arial"/>
          <w:b/>
          <w:snapToGrid w:val="0"/>
          <w:sz w:val="40"/>
          <w:szCs w:val="40"/>
        </w:rPr>
        <w:t>Riscos e Providências</w:t>
      </w:r>
    </w:p>
    <w:p w14:paraId="288476A0" w14:textId="77777777" w:rsidR="00DD3175" w:rsidRPr="008823E4" w:rsidRDefault="00DD3175" w:rsidP="00DD3175">
      <w:pPr>
        <w:autoSpaceDE w:val="0"/>
        <w:autoSpaceDN w:val="0"/>
        <w:adjustRightInd w:val="0"/>
        <w:jc w:val="both"/>
        <w:rPr>
          <w:rFonts w:ascii="Arial" w:hAnsi="Arial" w:cs="Arial"/>
          <w:iCs/>
          <w:sz w:val="24"/>
          <w:szCs w:val="24"/>
        </w:rPr>
      </w:pPr>
    </w:p>
    <w:p w14:paraId="7CC7A526" w14:textId="77777777" w:rsidR="00DD3175" w:rsidRPr="008823E4" w:rsidRDefault="00DD3175" w:rsidP="00DD3175">
      <w:pPr>
        <w:autoSpaceDE w:val="0"/>
        <w:autoSpaceDN w:val="0"/>
        <w:adjustRightInd w:val="0"/>
        <w:spacing w:line="276" w:lineRule="auto"/>
        <w:jc w:val="both"/>
        <w:rPr>
          <w:rFonts w:ascii="Arial" w:hAnsi="Arial" w:cs="Arial"/>
          <w:iCs/>
          <w:sz w:val="24"/>
          <w:szCs w:val="24"/>
        </w:rPr>
      </w:pPr>
    </w:p>
    <w:p w14:paraId="12179885" w14:textId="77777777" w:rsidR="00DD3175" w:rsidRDefault="00DD3175" w:rsidP="00DD3175">
      <w:pPr>
        <w:autoSpaceDE w:val="0"/>
        <w:autoSpaceDN w:val="0"/>
        <w:adjustRightInd w:val="0"/>
        <w:spacing w:line="360" w:lineRule="auto"/>
        <w:jc w:val="both"/>
        <w:rPr>
          <w:rFonts w:ascii="Arial" w:hAnsi="Arial" w:cs="Arial"/>
          <w:iCs/>
          <w:sz w:val="24"/>
          <w:szCs w:val="24"/>
        </w:rPr>
      </w:pPr>
      <w:r w:rsidRPr="008823E4">
        <w:rPr>
          <w:rFonts w:ascii="Arial" w:hAnsi="Arial" w:cs="Arial"/>
          <w:iCs/>
          <w:sz w:val="24"/>
          <w:szCs w:val="24"/>
        </w:rPr>
        <w:tab/>
      </w:r>
      <w:r w:rsidRPr="008823E4">
        <w:rPr>
          <w:rFonts w:ascii="Arial" w:hAnsi="Arial" w:cs="Arial"/>
          <w:iCs/>
          <w:sz w:val="24"/>
          <w:szCs w:val="24"/>
        </w:rPr>
        <w:tab/>
        <w:t xml:space="preserve">O Anexo de Riscos Fiscais trata da avaliação dos </w:t>
      </w:r>
      <w:r>
        <w:rPr>
          <w:rFonts w:ascii="Arial" w:hAnsi="Arial" w:cs="Arial"/>
          <w:iCs/>
          <w:sz w:val="24"/>
          <w:szCs w:val="24"/>
        </w:rPr>
        <w:t>p</w:t>
      </w:r>
      <w:r w:rsidRPr="008823E4">
        <w:rPr>
          <w:rFonts w:ascii="Arial" w:hAnsi="Arial" w:cs="Arial"/>
          <w:iCs/>
          <w:sz w:val="24"/>
          <w:szCs w:val="24"/>
        </w:rPr>
        <w:t xml:space="preserve">assivos </w:t>
      </w:r>
      <w:r>
        <w:rPr>
          <w:rFonts w:ascii="Arial" w:hAnsi="Arial" w:cs="Arial"/>
          <w:iCs/>
          <w:sz w:val="24"/>
          <w:szCs w:val="24"/>
        </w:rPr>
        <w:t>c</w:t>
      </w:r>
      <w:r w:rsidRPr="008823E4">
        <w:rPr>
          <w:rFonts w:ascii="Arial" w:hAnsi="Arial" w:cs="Arial"/>
          <w:iCs/>
          <w:sz w:val="24"/>
          <w:szCs w:val="24"/>
        </w:rPr>
        <w:t xml:space="preserve">ontingentes e de outros riscos fiscais </w:t>
      </w:r>
      <w:proofErr w:type="spellStart"/>
      <w:r w:rsidRPr="0022245C">
        <w:rPr>
          <w:rFonts w:ascii="Arial" w:hAnsi="Arial" w:cs="Arial"/>
          <w:iCs/>
          <w:sz w:val="24"/>
          <w:szCs w:val="24"/>
        </w:rPr>
        <w:t>capa</w:t>
      </w:r>
      <w:r>
        <w:rPr>
          <w:rFonts w:ascii="Arial" w:hAnsi="Arial" w:cs="Arial"/>
          <w:iCs/>
          <w:sz w:val="24"/>
          <w:szCs w:val="24"/>
        </w:rPr>
        <w:t>zesde</w:t>
      </w:r>
      <w:proofErr w:type="spellEnd"/>
      <w:r w:rsidRPr="008823E4">
        <w:rPr>
          <w:rFonts w:ascii="Arial" w:hAnsi="Arial" w:cs="Arial"/>
          <w:iCs/>
          <w:sz w:val="24"/>
          <w:szCs w:val="24"/>
        </w:rPr>
        <w:t xml:space="preserve"> afetar as contas públicas, conforme exige o art. 4º, da Lei Complementar nº 101, de 4 de maio de 2000</w:t>
      </w:r>
      <w:r>
        <w:rPr>
          <w:rFonts w:ascii="Arial" w:hAnsi="Arial" w:cs="Arial"/>
          <w:iCs/>
          <w:sz w:val="24"/>
          <w:szCs w:val="24"/>
        </w:rPr>
        <w:t>, como aborda o Manual de Demonstrativos Fiscais</w:t>
      </w:r>
      <w:r>
        <w:rPr>
          <w:rStyle w:val="Refdenotaderodap"/>
          <w:rFonts w:ascii="Arial" w:hAnsi="Arial" w:cs="Arial"/>
          <w:iCs/>
          <w:sz w:val="24"/>
          <w:szCs w:val="24"/>
        </w:rPr>
        <w:footnoteReference w:id="8"/>
      </w:r>
      <w:r>
        <w:rPr>
          <w:rFonts w:ascii="Arial" w:hAnsi="Arial" w:cs="Arial"/>
          <w:iCs/>
          <w:sz w:val="24"/>
          <w:szCs w:val="24"/>
        </w:rPr>
        <w:t>:</w:t>
      </w:r>
    </w:p>
    <w:p w14:paraId="2E42E795" w14:textId="77777777" w:rsidR="00DD3175" w:rsidRPr="00094039" w:rsidRDefault="00DD3175" w:rsidP="00DD3175">
      <w:pPr>
        <w:autoSpaceDE w:val="0"/>
        <w:autoSpaceDN w:val="0"/>
        <w:adjustRightInd w:val="0"/>
        <w:spacing w:after="120" w:line="276" w:lineRule="auto"/>
        <w:ind w:left="2268"/>
        <w:jc w:val="both"/>
        <w:rPr>
          <w:rFonts w:ascii="Calibri-Bold" w:eastAsia="Calibri" w:hAnsi="Calibri-Bold" w:cs="Calibri-Bold"/>
          <w:b/>
          <w:bCs/>
        </w:rPr>
      </w:pPr>
      <w:r w:rsidRPr="00094039">
        <w:rPr>
          <w:rFonts w:ascii="Calibri-Bold" w:eastAsia="Calibri" w:hAnsi="Calibri-Bold" w:cs="Calibri-Bold"/>
          <w:b/>
          <w:bCs/>
        </w:rPr>
        <w:t>01.00.02 CONCEITO</w:t>
      </w:r>
    </w:p>
    <w:p w14:paraId="57BAFA9F" w14:textId="77777777" w:rsidR="00DD3175" w:rsidRPr="00094039" w:rsidRDefault="00DD3175" w:rsidP="00DD3175">
      <w:pPr>
        <w:autoSpaceDE w:val="0"/>
        <w:autoSpaceDN w:val="0"/>
        <w:adjustRightInd w:val="0"/>
        <w:spacing w:line="276" w:lineRule="auto"/>
        <w:ind w:left="2268"/>
        <w:jc w:val="both"/>
        <w:rPr>
          <w:rFonts w:ascii="Calibri-Bold" w:eastAsia="Calibri" w:hAnsi="Calibri-Bold" w:cs="Calibri-Bold"/>
          <w:b/>
          <w:bCs/>
        </w:rPr>
      </w:pPr>
      <w:r w:rsidRPr="00094039">
        <w:rPr>
          <w:rFonts w:ascii="Calibri-Bold" w:eastAsia="Calibri" w:hAnsi="Calibri-Bold" w:cs="Calibri-Bold"/>
          <w:b/>
          <w:bCs/>
        </w:rPr>
        <w:t>01.00.02.01 Riscos Fiscais</w:t>
      </w:r>
    </w:p>
    <w:p w14:paraId="3B2D8825" w14:textId="77777777" w:rsidR="00DD3175" w:rsidRPr="00094039" w:rsidRDefault="00DD3175" w:rsidP="00DD3175">
      <w:pPr>
        <w:autoSpaceDE w:val="0"/>
        <w:autoSpaceDN w:val="0"/>
        <w:adjustRightInd w:val="0"/>
        <w:spacing w:after="120" w:line="276" w:lineRule="auto"/>
        <w:ind w:left="2268"/>
        <w:jc w:val="both"/>
        <w:rPr>
          <w:rFonts w:ascii="Arial" w:hAnsi="Arial" w:cs="Arial"/>
          <w:iCs/>
        </w:rPr>
      </w:pPr>
      <w:r w:rsidRPr="00094039">
        <w:rPr>
          <w:rFonts w:ascii="Cambria" w:eastAsia="Calibri" w:hAnsi="Cambria" w:cs="Cambria"/>
        </w:rPr>
        <w:t xml:space="preserve">Riscos Fiscais podem ser conceituados como a possibilidade da ocorrência </w:t>
      </w:r>
      <w:proofErr w:type="spellStart"/>
      <w:r w:rsidRPr="00094039">
        <w:rPr>
          <w:rFonts w:ascii="Cambria" w:eastAsia="Calibri" w:hAnsi="Cambria" w:cs="Cambria"/>
        </w:rPr>
        <w:t>deeventos</w:t>
      </w:r>
      <w:proofErr w:type="spellEnd"/>
      <w:r w:rsidRPr="00094039">
        <w:rPr>
          <w:rFonts w:ascii="Cambria" w:eastAsia="Calibri" w:hAnsi="Cambria" w:cs="Cambria"/>
        </w:rPr>
        <w:t xml:space="preserve"> que venham a impactar negativamente as contas públicas, eventos </w:t>
      </w:r>
      <w:proofErr w:type="spellStart"/>
      <w:r w:rsidRPr="00094039">
        <w:rPr>
          <w:rFonts w:ascii="Cambria" w:eastAsia="Calibri" w:hAnsi="Cambria" w:cs="Cambria"/>
        </w:rPr>
        <w:t>estesresultantes</w:t>
      </w:r>
      <w:proofErr w:type="spellEnd"/>
      <w:r w:rsidRPr="00094039">
        <w:rPr>
          <w:rFonts w:ascii="Cambria" w:eastAsia="Calibri" w:hAnsi="Cambria" w:cs="Cambria"/>
        </w:rPr>
        <w:t xml:space="preserve"> da realização das ações previstas no programa de trabalho para </w:t>
      </w:r>
      <w:proofErr w:type="spellStart"/>
      <w:r w:rsidRPr="00094039">
        <w:rPr>
          <w:rFonts w:ascii="Cambria" w:eastAsia="Calibri" w:hAnsi="Cambria" w:cs="Cambria"/>
        </w:rPr>
        <w:t>oexercício</w:t>
      </w:r>
      <w:proofErr w:type="spellEnd"/>
      <w:r w:rsidRPr="00094039">
        <w:rPr>
          <w:rFonts w:ascii="Cambria" w:eastAsia="Calibri" w:hAnsi="Cambria" w:cs="Cambria"/>
        </w:rPr>
        <w:t xml:space="preserve"> ou decorrentes das metas de resultados, correspondendo, assim, aos </w:t>
      </w:r>
      <w:proofErr w:type="spellStart"/>
      <w:r w:rsidRPr="00094039">
        <w:rPr>
          <w:rFonts w:ascii="Cambria" w:eastAsia="Calibri" w:hAnsi="Cambria" w:cs="Cambria"/>
        </w:rPr>
        <w:t>riscosprovenientes</w:t>
      </w:r>
      <w:proofErr w:type="spellEnd"/>
      <w:r w:rsidRPr="00094039">
        <w:rPr>
          <w:rFonts w:ascii="Cambria" w:eastAsia="Calibri" w:hAnsi="Cambria" w:cs="Cambria"/>
        </w:rPr>
        <w:t xml:space="preserve"> das obrigações financeiras do governo.</w:t>
      </w:r>
    </w:p>
    <w:p w14:paraId="5CCCB9DF" w14:textId="77777777" w:rsidR="00DD3175" w:rsidRPr="00094039" w:rsidRDefault="00DD3175" w:rsidP="00DD3175">
      <w:pPr>
        <w:autoSpaceDE w:val="0"/>
        <w:autoSpaceDN w:val="0"/>
        <w:adjustRightInd w:val="0"/>
        <w:spacing w:after="120" w:line="360" w:lineRule="auto"/>
        <w:jc w:val="both"/>
        <w:rPr>
          <w:rFonts w:ascii="Arial" w:hAnsi="Arial" w:cs="Arial"/>
          <w:sz w:val="24"/>
        </w:rPr>
      </w:pPr>
      <w:r>
        <w:rPr>
          <w:rFonts w:ascii="Arial" w:hAnsi="Arial" w:cs="Arial"/>
          <w:iCs/>
          <w:sz w:val="24"/>
          <w:szCs w:val="24"/>
        </w:rPr>
        <w:tab/>
      </w:r>
      <w:r>
        <w:rPr>
          <w:rFonts w:ascii="Arial" w:hAnsi="Arial" w:cs="Arial"/>
          <w:iCs/>
          <w:sz w:val="24"/>
          <w:szCs w:val="24"/>
        </w:rPr>
        <w:tab/>
      </w:r>
      <w:r w:rsidRPr="00094039">
        <w:rPr>
          <w:rFonts w:ascii="Arial" w:hAnsi="Arial" w:cs="Arial"/>
          <w:sz w:val="24"/>
        </w:rPr>
        <w:t xml:space="preserve">Os passivos contingentes são obrigações que surgem em função de acontecimentos futuros e incertos, que escapam ao controle da gestão municipal, ou de fatos passados ainda não reconhecidos. Existem outros riscos que podem </w:t>
      </w:r>
      <w:r w:rsidRPr="00094039">
        <w:rPr>
          <w:rFonts w:ascii="Arial" w:hAnsi="Arial" w:cs="Arial"/>
          <w:sz w:val="24"/>
        </w:rPr>
        <w:lastRenderedPageBreak/>
        <w:t xml:space="preserve">decorrer de alterações do cenário macroeconômico. Para efeito de análise, serão admitidas duas categorias: </w:t>
      </w:r>
    </w:p>
    <w:p w14:paraId="35039653" w14:textId="77777777" w:rsidR="00DD3175" w:rsidRDefault="00DD3175" w:rsidP="00DD3175">
      <w:pPr>
        <w:pStyle w:val="Subttulo"/>
        <w:spacing w:after="120" w:line="360" w:lineRule="auto"/>
        <w:jc w:val="left"/>
        <w:rPr>
          <w:rFonts w:ascii="Arial" w:hAnsi="Arial" w:cs="Arial"/>
          <w:b/>
          <w:bCs/>
        </w:rPr>
      </w:pPr>
      <w:r w:rsidRPr="00094039">
        <w:rPr>
          <w:rFonts w:ascii="Arial" w:hAnsi="Arial" w:cs="Arial"/>
          <w:b/>
          <w:bCs/>
        </w:rPr>
        <w:t>PASSIVOS C</w:t>
      </w:r>
      <w:r>
        <w:rPr>
          <w:rFonts w:ascii="Arial" w:hAnsi="Arial" w:cs="Arial"/>
          <w:b/>
          <w:bCs/>
        </w:rPr>
        <w:t>ONTINGENTES</w:t>
      </w:r>
    </w:p>
    <w:p w14:paraId="65AAC0B9" w14:textId="77777777" w:rsidR="00DD3175" w:rsidRDefault="00DD3175" w:rsidP="00DD3175">
      <w:pPr>
        <w:pStyle w:val="Inciso"/>
        <w:spacing w:after="120" w:line="360" w:lineRule="auto"/>
        <w:ind w:firstLine="0"/>
        <w:rPr>
          <w:sz w:val="24"/>
        </w:rPr>
      </w:pPr>
      <w:r>
        <w:rPr>
          <w:sz w:val="24"/>
        </w:rPr>
        <w:tab/>
      </w:r>
      <w:r>
        <w:rPr>
          <w:sz w:val="24"/>
        </w:rPr>
        <w:tab/>
        <w:t xml:space="preserve">Os riscos podem ocorrer tanto no aumento da despesa, quanto na redução da receita, provocando desequilíbrio financeiro à gestão. No tocante a despesa, os riscos poderão ocorrer caso surja decisão judicial em ações de indenizações por desapropriações feitas no passado, ou de reclamações trabalhistas, como também, do aparecimento de eventuais dívidas não previstas. </w:t>
      </w:r>
    </w:p>
    <w:p w14:paraId="62B0597D" w14:textId="77777777" w:rsidR="00DD3175" w:rsidRDefault="00DD3175" w:rsidP="00DD3175">
      <w:pPr>
        <w:pStyle w:val="Subttulo"/>
        <w:spacing w:after="120" w:line="360" w:lineRule="auto"/>
        <w:jc w:val="left"/>
        <w:rPr>
          <w:rFonts w:ascii="Arial" w:hAnsi="Arial" w:cs="Arial"/>
          <w:b/>
          <w:bCs/>
        </w:rPr>
      </w:pPr>
      <w:r>
        <w:rPr>
          <w:rFonts w:ascii="Arial" w:hAnsi="Arial" w:cs="Arial"/>
          <w:b/>
          <w:bCs/>
        </w:rPr>
        <w:t>RISCOS ORÇAMENTÁRIOS</w:t>
      </w:r>
    </w:p>
    <w:p w14:paraId="2265F9E9" w14:textId="77777777" w:rsidR="00DD3175" w:rsidRDefault="00DD3175" w:rsidP="00DD3175">
      <w:pPr>
        <w:pStyle w:val="Inciso"/>
        <w:spacing w:after="120" w:line="360" w:lineRule="auto"/>
        <w:ind w:firstLine="0"/>
        <w:rPr>
          <w:sz w:val="24"/>
        </w:rPr>
      </w:pPr>
      <w:r>
        <w:rPr>
          <w:sz w:val="24"/>
        </w:rPr>
        <w:tab/>
      </w:r>
      <w:r>
        <w:rPr>
          <w:sz w:val="24"/>
        </w:rPr>
        <w:tab/>
        <w:t>Os Riscos Orçamentários representam a possibilidade de as receitas estimadas e as despesas fixadas na Lei Orçamentária não se confirmarem no exercício financeiro, por conta de fatos conjunturais divergentes daqueles previstos no momento da elaboração da peça orçamentária.</w:t>
      </w:r>
    </w:p>
    <w:p w14:paraId="3D312FE5" w14:textId="77777777" w:rsidR="00DD3175" w:rsidRDefault="00DD3175" w:rsidP="00DD3175">
      <w:pPr>
        <w:pStyle w:val="Inciso"/>
        <w:spacing w:after="120" w:line="360" w:lineRule="auto"/>
        <w:ind w:firstLine="0"/>
        <w:rPr>
          <w:sz w:val="24"/>
        </w:rPr>
      </w:pPr>
      <w:r>
        <w:rPr>
          <w:sz w:val="24"/>
        </w:rPr>
        <w:tab/>
      </w:r>
      <w:r>
        <w:rPr>
          <w:sz w:val="24"/>
        </w:rPr>
        <w:tab/>
        <w:t>Portanto, poderão surgir riscos em decorrência do comportamento da economia frustrando a estimativa da receita. Pode ocorrer queda da previsão das Transferências de Receitas, em especial, na arrecadação do ICMS – Cota-Parte de 25%, caso não ocorra o crescimento real esperado devido a prolongada crise econômica.</w:t>
      </w:r>
    </w:p>
    <w:p w14:paraId="23072C46" w14:textId="77777777" w:rsidR="00DD3175" w:rsidRDefault="00DD3175" w:rsidP="00DD3175">
      <w:pPr>
        <w:pStyle w:val="Inciso"/>
        <w:spacing w:before="120" w:after="120" w:line="360" w:lineRule="auto"/>
        <w:ind w:firstLine="0"/>
        <w:rPr>
          <w:b/>
          <w:bCs/>
          <w:sz w:val="24"/>
        </w:rPr>
      </w:pPr>
      <w:r>
        <w:rPr>
          <w:sz w:val="24"/>
        </w:rPr>
        <w:tab/>
      </w:r>
      <w:r>
        <w:rPr>
          <w:sz w:val="24"/>
        </w:rPr>
        <w:tab/>
        <w:t xml:space="preserve">Nesse sentido, estimou-se a provável queda de </w:t>
      </w:r>
      <w:r>
        <w:rPr>
          <w:b/>
          <w:bCs/>
          <w:sz w:val="24"/>
        </w:rPr>
        <w:t>0,5%</w:t>
      </w:r>
      <w:r>
        <w:rPr>
          <w:sz w:val="24"/>
        </w:rPr>
        <w:t xml:space="preserve"> sobre a base da estimativa da Receita Corrente Líquida, de orçada em </w:t>
      </w:r>
      <w:r>
        <w:rPr>
          <w:b/>
          <w:bCs/>
          <w:sz w:val="24"/>
        </w:rPr>
        <w:t>R$ 308.197.947,00,</w:t>
      </w:r>
      <w:r>
        <w:rPr>
          <w:sz w:val="24"/>
        </w:rPr>
        <w:t xml:space="preserve"> no valor provável de </w:t>
      </w:r>
      <w:r>
        <w:rPr>
          <w:b/>
          <w:bCs/>
          <w:sz w:val="24"/>
        </w:rPr>
        <w:t xml:space="preserve">R$1.540.550,00. </w:t>
      </w:r>
    </w:p>
    <w:p w14:paraId="653A493A" w14:textId="77777777" w:rsidR="00DD3175" w:rsidRDefault="00DD3175" w:rsidP="00DD3175">
      <w:pPr>
        <w:pStyle w:val="Inciso"/>
        <w:spacing w:after="0" w:line="360" w:lineRule="auto"/>
        <w:ind w:firstLine="0"/>
        <w:rPr>
          <w:sz w:val="24"/>
        </w:rPr>
      </w:pPr>
      <w:r>
        <w:rPr>
          <w:b/>
          <w:bCs/>
          <w:sz w:val="24"/>
        </w:rPr>
        <w:tab/>
      </w:r>
      <w:r>
        <w:rPr>
          <w:b/>
          <w:bCs/>
          <w:sz w:val="24"/>
        </w:rPr>
        <w:tab/>
      </w:r>
      <w:r>
        <w:rPr>
          <w:sz w:val="24"/>
        </w:rPr>
        <w:t>Constatou-se a queda na arrecadação do ICMS Cota-parte de 25% no início da execução orçamentária de 2023. Além do mais, com a introdução dos novos critérios da distribuição do ICMS a vigorar no ano de 2024, o Município de Campo Novo do Parecis sofreu uma redução no seu índice de 17,78%, conforme se demonstra.</w:t>
      </w:r>
    </w:p>
    <w:tbl>
      <w:tblPr>
        <w:tblW w:w="4800" w:type="dxa"/>
        <w:tblInd w:w="1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640"/>
        <w:gridCol w:w="1520"/>
      </w:tblGrid>
      <w:tr w:rsidR="00DD3175" w:rsidRPr="004E2593" w14:paraId="47625196" w14:textId="77777777" w:rsidTr="006C679E">
        <w:trPr>
          <w:trHeight w:val="444"/>
        </w:trPr>
        <w:tc>
          <w:tcPr>
            <w:tcW w:w="1640" w:type="dxa"/>
            <w:shd w:val="clear" w:color="auto" w:fill="auto"/>
            <w:noWrap/>
            <w:vAlign w:val="bottom"/>
            <w:hideMark/>
          </w:tcPr>
          <w:p w14:paraId="08182112" w14:textId="77777777" w:rsidR="00DD3175" w:rsidRPr="004E2593" w:rsidRDefault="00DD3175" w:rsidP="006C679E">
            <w:pPr>
              <w:rPr>
                <w:rFonts w:ascii="Arial" w:hAnsi="Arial" w:cs="Arial"/>
                <w:color w:val="000000"/>
                <w:sz w:val="24"/>
                <w:szCs w:val="24"/>
              </w:rPr>
            </w:pPr>
            <w:r>
              <w:rPr>
                <w:rFonts w:ascii="Arial" w:hAnsi="Arial" w:cs="Arial"/>
                <w:color w:val="000000"/>
                <w:sz w:val="24"/>
                <w:szCs w:val="24"/>
              </w:rPr>
              <w:t>I</w:t>
            </w:r>
            <w:r w:rsidRPr="004E2593">
              <w:rPr>
                <w:rFonts w:ascii="Arial" w:hAnsi="Arial" w:cs="Arial"/>
                <w:color w:val="000000"/>
                <w:sz w:val="24"/>
                <w:szCs w:val="24"/>
              </w:rPr>
              <w:t>NDICE 2023</w:t>
            </w:r>
          </w:p>
        </w:tc>
        <w:tc>
          <w:tcPr>
            <w:tcW w:w="1640" w:type="dxa"/>
            <w:shd w:val="clear" w:color="auto" w:fill="auto"/>
            <w:noWrap/>
            <w:vAlign w:val="bottom"/>
            <w:hideMark/>
          </w:tcPr>
          <w:p w14:paraId="20B971B4" w14:textId="77777777" w:rsidR="00DD3175" w:rsidRPr="004E2593" w:rsidRDefault="00DD3175" w:rsidP="006C679E">
            <w:pPr>
              <w:rPr>
                <w:rFonts w:ascii="Arial" w:hAnsi="Arial" w:cs="Arial"/>
                <w:color w:val="000000"/>
                <w:sz w:val="24"/>
                <w:szCs w:val="24"/>
              </w:rPr>
            </w:pPr>
            <w:r w:rsidRPr="004E2593">
              <w:rPr>
                <w:rFonts w:ascii="Arial" w:hAnsi="Arial" w:cs="Arial"/>
                <w:color w:val="000000"/>
                <w:sz w:val="24"/>
                <w:szCs w:val="24"/>
              </w:rPr>
              <w:t>INDICE 2024</w:t>
            </w:r>
          </w:p>
        </w:tc>
        <w:tc>
          <w:tcPr>
            <w:tcW w:w="1520" w:type="dxa"/>
            <w:shd w:val="clear" w:color="auto" w:fill="auto"/>
            <w:noWrap/>
            <w:vAlign w:val="bottom"/>
            <w:hideMark/>
          </w:tcPr>
          <w:p w14:paraId="054BC8C8" w14:textId="77777777" w:rsidR="00DD3175" w:rsidRPr="004E2593" w:rsidRDefault="00DD3175" w:rsidP="006C679E">
            <w:pPr>
              <w:rPr>
                <w:rFonts w:ascii="Arial" w:hAnsi="Arial" w:cs="Arial"/>
                <w:color w:val="000000"/>
                <w:sz w:val="24"/>
                <w:szCs w:val="24"/>
              </w:rPr>
            </w:pPr>
            <w:r w:rsidRPr="004E2593">
              <w:rPr>
                <w:rFonts w:ascii="Arial" w:hAnsi="Arial" w:cs="Arial"/>
                <w:color w:val="000000"/>
                <w:sz w:val="24"/>
                <w:szCs w:val="24"/>
              </w:rPr>
              <w:t>REDUÇÃO</w:t>
            </w:r>
          </w:p>
        </w:tc>
      </w:tr>
      <w:tr w:rsidR="00DD3175" w:rsidRPr="004E2593" w14:paraId="5B5811E9" w14:textId="77777777" w:rsidTr="006C679E">
        <w:trPr>
          <w:trHeight w:val="444"/>
        </w:trPr>
        <w:tc>
          <w:tcPr>
            <w:tcW w:w="1640" w:type="dxa"/>
            <w:shd w:val="clear" w:color="auto" w:fill="auto"/>
            <w:noWrap/>
            <w:vAlign w:val="bottom"/>
            <w:hideMark/>
          </w:tcPr>
          <w:p w14:paraId="21E0B26C" w14:textId="77777777" w:rsidR="00DD3175" w:rsidRPr="004E2593" w:rsidRDefault="00DD3175" w:rsidP="006C679E">
            <w:pPr>
              <w:rPr>
                <w:rFonts w:ascii="Arial" w:hAnsi="Arial" w:cs="Arial"/>
                <w:color w:val="000000"/>
                <w:sz w:val="24"/>
                <w:szCs w:val="24"/>
              </w:rPr>
            </w:pPr>
            <w:r w:rsidRPr="004E2593">
              <w:rPr>
                <w:rFonts w:ascii="Arial" w:hAnsi="Arial" w:cs="Arial"/>
                <w:color w:val="000000"/>
                <w:sz w:val="24"/>
                <w:szCs w:val="24"/>
              </w:rPr>
              <w:t xml:space="preserve">      2,502306 </w:t>
            </w:r>
          </w:p>
        </w:tc>
        <w:tc>
          <w:tcPr>
            <w:tcW w:w="1640" w:type="dxa"/>
            <w:shd w:val="clear" w:color="auto" w:fill="auto"/>
            <w:noWrap/>
            <w:vAlign w:val="bottom"/>
            <w:hideMark/>
          </w:tcPr>
          <w:p w14:paraId="4429A549" w14:textId="77777777" w:rsidR="00DD3175" w:rsidRPr="004E2593" w:rsidRDefault="00DD3175" w:rsidP="006C679E">
            <w:pPr>
              <w:rPr>
                <w:rFonts w:ascii="Arial" w:hAnsi="Arial" w:cs="Arial"/>
                <w:color w:val="000000"/>
                <w:sz w:val="24"/>
                <w:szCs w:val="24"/>
              </w:rPr>
            </w:pPr>
            <w:r w:rsidRPr="004E2593">
              <w:rPr>
                <w:rFonts w:ascii="Arial" w:hAnsi="Arial" w:cs="Arial"/>
                <w:color w:val="000000"/>
                <w:sz w:val="24"/>
                <w:szCs w:val="24"/>
              </w:rPr>
              <w:t xml:space="preserve">      2,057399 </w:t>
            </w:r>
          </w:p>
        </w:tc>
        <w:tc>
          <w:tcPr>
            <w:tcW w:w="1520" w:type="dxa"/>
            <w:shd w:val="clear" w:color="auto" w:fill="auto"/>
            <w:noWrap/>
            <w:vAlign w:val="bottom"/>
            <w:hideMark/>
          </w:tcPr>
          <w:p w14:paraId="0CB6C960" w14:textId="77777777" w:rsidR="00DD3175" w:rsidRPr="004E2593" w:rsidRDefault="00DD3175" w:rsidP="006C679E">
            <w:pPr>
              <w:jc w:val="right"/>
              <w:rPr>
                <w:rFonts w:ascii="Arial" w:hAnsi="Arial" w:cs="Arial"/>
                <w:color w:val="000000"/>
                <w:sz w:val="24"/>
                <w:szCs w:val="24"/>
              </w:rPr>
            </w:pPr>
            <w:r w:rsidRPr="004E2593">
              <w:rPr>
                <w:rFonts w:ascii="Arial" w:hAnsi="Arial" w:cs="Arial"/>
                <w:color w:val="FF0000"/>
                <w:sz w:val="24"/>
                <w:szCs w:val="24"/>
              </w:rPr>
              <w:t>-17,78%</w:t>
            </w:r>
          </w:p>
        </w:tc>
      </w:tr>
    </w:tbl>
    <w:p w14:paraId="5CB3EDA9" w14:textId="77777777" w:rsidR="00DD3175" w:rsidRDefault="00DD3175" w:rsidP="00DD3175">
      <w:pPr>
        <w:pStyle w:val="Inciso"/>
        <w:spacing w:before="120" w:after="120" w:line="360" w:lineRule="auto"/>
        <w:ind w:firstLine="0"/>
        <w:rPr>
          <w:b/>
          <w:bCs/>
          <w:sz w:val="24"/>
        </w:rPr>
      </w:pPr>
      <w:r>
        <w:rPr>
          <w:b/>
          <w:bCs/>
          <w:sz w:val="24"/>
        </w:rPr>
        <w:lastRenderedPageBreak/>
        <w:tab/>
      </w:r>
      <w:r>
        <w:rPr>
          <w:b/>
          <w:bCs/>
          <w:sz w:val="24"/>
        </w:rPr>
        <w:tab/>
      </w:r>
      <w:r w:rsidRPr="004309E3">
        <w:rPr>
          <w:sz w:val="24"/>
        </w:rPr>
        <w:t>Estima-se ainda, a possibilidade de vir a surgir outros riscos fiscais</w:t>
      </w:r>
      <w:r>
        <w:rPr>
          <w:sz w:val="24"/>
        </w:rPr>
        <w:t xml:space="preserve"> decorrentes de demandas judiciais</w:t>
      </w:r>
      <w:r w:rsidRPr="004309E3">
        <w:rPr>
          <w:sz w:val="24"/>
        </w:rPr>
        <w:t xml:space="preserve"> no valor de </w:t>
      </w:r>
      <w:r>
        <w:rPr>
          <w:b/>
          <w:bCs/>
          <w:sz w:val="24"/>
        </w:rPr>
        <w:t>R$ 200.000,</w:t>
      </w:r>
      <w:proofErr w:type="gramStart"/>
      <w:r>
        <w:rPr>
          <w:b/>
          <w:bCs/>
          <w:sz w:val="24"/>
        </w:rPr>
        <w:t>00,</w:t>
      </w:r>
      <w:r w:rsidRPr="007C1B71">
        <w:rPr>
          <w:sz w:val="24"/>
        </w:rPr>
        <w:t>em</w:t>
      </w:r>
      <w:proofErr w:type="gramEnd"/>
      <w:r w:rsidRPr="007C1B71">
        <w:rPr>
          <w:sz w:val="24"/>
        </w:rPr>
        <w:t xml:space="preserve"> desfavor do Município de Campo Novo do Parecis</w:t>
      </w:r>
      <w:r>
        <w:rPr>
          <w:sz w:val="24"/>
        </w:rPr>
        <w:t>.</w:t>
      </w:r>
    </w:p>
    <w:p w14:paraId="7DB15A50" w14:textId="77777777" w:rsidR="00DD3175" w:rsidRDefault="00DD3175" w:rsidP="00DD3175">
      <w:pPr>
        <w:autoSpaceDE w:val="0"/>
        <w:autoSpaceDN w:val="0"/>
        <w:adjustRightInd w:val="0"/>
        <w:spacing w:after="120" w:line="360" w:lineRule="auto"/>
        <w:jc w:val="both"/>
        <w:rPr>
          <w:rFonts w:ascii="Arial" w:hAnsi="Arial" w:cs="Arial"/>
          <w:iCs/>
          <w:sz w:val="24"/>
          <w:szCs w:val="24"/>
        </w:rPr>
      </w:pPr>
      <w:r>
        <w:rPr>
          <w:sz w:val="24"/>
        </w:rPr>
        <w:tab/>
      </w:r>
      <w:r>
        <w:rPr>
          <w:sz w:val="24"/>
        </w:rPr>
        <w:tab/>
      </w:r>
      <w:r w:rsidRPr="008823E4">
        <w:rPr>
          <w:rFonts w:ascii="Arial" w:hAnsi="Arial" w:cs="Arial"/>
          <w:iCs/>
          <w:sz w:val="24"/>
          <w:szCs w:val="24"/>
        </w:rPr>
        <w:t xml:space="preserve">Caso aconteçam quaisquer riscos fiscais, quer do âmbito da despesa, quanto da receita, utilizar-se-á dos recursos consignados à conta da Reserva de Contingência, na forma da alínea b, inciso III, art. 5º, da Lei Complementar nº 101, de 4 de maio de 2000. </w:t>
      </w:r>
      <w:r>
        <w:rPr>
          <w:rFonts w:ascii="Arial" w:hAnsi="Arial" w:cs="Arial"/>
          <w:iCs/>
          <w:sz w:val="24"/>
          <w:szCs w:val="24"/>
        </w:rPr>
        <w:t>E se</w:t>
      </w:r>
      <w:r w:rsidRPr="008823E4">
        <w:rPr>
          <w:rFonts w:ascii="Arial" w:hAnsi="Arial" w:cs="Arial"/>
          <w:iCs/>
          <w:sz w:val="24"/>
          <w:szCs w:val="24"/>
        </w:rPr>
        <w:t xml:space="preserve"> perdur</w:t>
      </w:r>
      <w:r>
        <w:rPr>
          <w:rFonts w:ascii="Arial" w:hAnsi="Arial" w:cs="Arial"/>
          <w:iCs/>
          <w:sz w:val="24"/>
          <w:szCs w:val="24"/>
        </w:rPr>
        <w:t>ar</w:t>
      </w:r>
      <w:r w:rsidRPr="008823E4">
        <w:rPr>
          <w:rFonts w:ascii="Arial" w:hAnsi="Arial" w:cs="Arial"/>
          <w:iCs/>
          <w:sz w:val="24"/>
          <w:szCs w:val="24"/>
        </w:rPr>
        <w:t xml:space="preserve"> o desequilíbrio, o Poder Executivo Municipal adotará as medidas </w:t>
      </w:r>
      <w:r>
        <w:rPr>
          <w:rFonts w:ascii="Arial" w:hAnsi="Arial" w:cs="Arial"/>
          <w:iCs/>
          <w:sz w:val="24"/>
          <w:szCs w:val="24"/>
        </w:rPr>
        <w:t xml:space="preserve">de limitação de empenho e de movimentação financeira, </w:t>
      </w:r>
      <w:r w:rsidRPr="008823E4">
        <w:rPr>
          <w:rFonts w:ascii="Arial" w:hAnsi="Arial" w:cs="Arial"/>
          <w:iCs/>
          <w:sz w:val="24"/>
          <w:szCs w:val="24"/>
        </w:rPr>
        <w:t xml:space="preserve">previstas </w:t>
      </w:r>
      <w:r>
        <w:rPr>
          <w:rFonts w:ascii="Arial" w:hAnsi="Arial" w:cs="Arial"/>
          <w:iCs/>
          <w:sz w:val="24"/>
          <w:szCs w:val="24"/>
        </w:rPr>
        <w:t>no Art. 17, do</w:t>
      </w:r>
      <w:r w:rsidRPr="0022245C">
        <w:rPr>
          <w:rFonts w:ascii="Arial" w:hAnsi="Arial" w:cs="Arial"/>
          <w:iCs/>
          <w:sz w:val="24"/>
          <w:szCs w:val="24"/>
        </w:rPr>
        <w:t xml:space="preserve"> projeto de Le</w:t>
      </w:r>
      <w:r>
        <w:rPr>
          <w:rFonts w:ascii="Arial" w:hAnsi="Arial" w:cs="Arial"/>
          <w:iCs/>
          <w:sz w:val="24"/>
          <w:szCs w:val="24"/>
        </w:rPr>
        <w:t>i das Diretrizes Orçamentárias (LDO) 2024.</w:t>
      </w:r>
    </w:p>
    <w:p w14:paraId="17E29AD0" w14:textId="77777777" w:rsidR="00DD3175" w:rsidRDefault="00DD3175" w:rsidP="00DD3175">
      <w:pPr>
        <w:autoSpaceDE w:val="0"/>
        <w:autoSpaceDN w:val="0"/>
        <w:adjustRightInd w:val="0"/>
        <w:spacing w:after="120" w:line="360" w:lineRule="auto"/>
        <w:jc w:val="both"/>
        <w:rPr>
          <w:rFonts w:ascii="Arial" w:hAnsi="Arial" w:cs="Arial"/>
          <w:iCs/>
          <w:sz w:val="24"/>
          <w:szCs w:val="24"/>
        </w:rPr>
      </w:pPr>
    </w:p>
    <w:p w14:paraId="6B59D8D4" w14:textId="77777777" w:rsidR="00DD3175" w:rsidRDefault="00DD3175" w:rsidP="00DD3175">
      <w:pPr>
        <w:autoSpaceDE w:val="0"/>
        <w:autoSpaceDN w:val="0"/>
        <w:adjustRightInd w:val="0"/>
        <w:spacing w:after="120" w:line="360"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 xml:space="preserve">Segue a tabela </w:t>
      </w:r>
      <w:r w:rsidRPr="009820FF">
        <w:rPr>
          <w:rFonts w:ascii="Arial" w:hAnsi="Arial" w:cs="Arial"/>
          <w:iCs/>
          <w:sz w:val="24"/>
          <w:szCs w:val="24"/>
        </w:rPr>
        <w:t>ARF/Tabela 1 - DEMONSTRATIVO DOS RISCOS FISCAIS E PROVIDÊNCIAS</w:t>
      </w:r>
      <w:r>
        <w:rPr>
          <w:rFonts w:ascii="Arial" w:hAnsi="Arial" w:cs="Arial"/>
          <w:iCs/>
          <w:sz w:val="24"/>
          <w:szCs w:val="24"/>
        </w:rPr>
        <w:t>, adiante.</w:t>
      </w:r>
    </w:p>
    <w:p w14:paraId="70E030DA" w14:textId="77777777" w:rsidR="00DD3175" w:rsidRDefault="00DD3175" w:rsidP="00DD3175">
      <w:pPr>
        <w:autoSpaceDE w:val="0"/>
        <w:autoSpaceDN w:val="0"/>
        <w:adjustRightInd w:val="0"/>
        <w:spacing w:after="120" w:line="360"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p>
    <w:p w14:paraId="63BF1481"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348275B3"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0BEA2FE5"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323C0BD4" w14:textId="77777777" w:rsidR="00DD3175" w:rsidRDefault="00DD3175" w:rsidP="00DD3175">
      <w:pPr>
        <w:autoSpaceDE w:val="0"/>
        <w:autoSpaceDN w:val="0"/>
        <w:adjustRightInd w:val="0"/>
        <w:spacing w:after="120" w:line="276" w:lineRule="auto"/>
        <w:jc w:val="both"/>
        <w:rPr>
          <w:rFonts w:ascii="Arial" w:hAnsi="Arial" w:cs="Arial"/>
          <w:iCs/>
          <w:sz w:val="24"/>
          <w:szCs w:val="24"/>
        </w:rPr>
      </w:pPr>
      <w:r w:rsidRPr="00FF51E3">
        <w:rPr>
          <w:noProof/>
        </w:rPr>
        <w:lastRenderedPageBreak/>
        <w:drawing>
          <wp:inline distT="0" distB="0" distL="0" distR="0" wp14:anchorId="545B5705" wp14:editId="4F263C73">
            <wp:extent cx="5760720" cy="4092575"/>
            <wp:effectExtent l="0" t="0" r="0" b="0"/>
            <wp:docPr id="91903402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4092575"/>
                    </a:xfrm>
                    <a:prstGeom prst="rect">
                      <a:avLst/>
                    </a:prstGeom>
                    <a:noFill/>
                    <a:ln>
                      <a:noFill/>
                    </a:ln>
                  </pic:spPr>
                </pic:pic>
              </a:graphicData>
            </a:graphic>
          </wp:inline>
        </w:drawing>
      </w:r>
    </w:p>
    <w:p w14:paraId="449EA13A" w14:textId="77777777" w:rsidR="00DD3175" w:rsidRDefault="00DD3175" w:rsidP="00DD3175">
      <w:pPr>
        <w:autoSpaceDE w:val="0"/>
        <w:autoSpaceDN w:val="0"/>
        <w:adjustRightInd w:val="0"/>
        <w:spacing w:after="120" w:line="276" w:lineRule="auto"/>
        <w:ind w:left="2127" w:firstLine="709"/>
        <w:jc w:val="both"/>
        <w:rPr>
          <w:rFonts w:ascii="Arial" w:hAnsi="Arial" w:cs="Arial"/>
          <w:iCs/>
          <w:sz w:val="24"/>
          <w:szCs w:val="24"/>
        </w:rPr>
      </w:pPr>
    </w:p>
    <w:p w14:paraId="149C066A" w14:textId="77777777" w:rsidR="00DD3175" w:rsidRDefault="00DD3175" w:rsidP="00DD3175">
      <w:pPr>
        <w:autoSpaceDE w:val="0"/>
        <w:autoSpaceDN w:val="0"/>
        <w:adjustRightInd w:val="0"/>
        <w:spacing w:after="120" w:line="276" w:lineRule="auto"/>
        <w:ind w:left="2127" w:firstLine="709"/>
        <w:jc w:val="both"/>
        <w:rPr>
          <w:rFonts w:ascii="Arial" w:hAnsi="Arial" w:cs="Arial"/>
          <w:iCs/>
          <w:sz w:val="24"/>
          <w:szCs w:val="24"/>
        </w:rPr>
      </w:pPr>
      <w:r>
        <w:rPr>
          <w:rFonts w:ascii="Arial" w:hAnsi="Arial" w:cs="Arial"/>
          <w:iCs/>
          <w:sz w:val="24"/>
          <w:szCs w:val="24"/>
        </w:rPr>
        <w:t>Campo Novo do Parecis/MT., 18 de agosto de 2023.</w:t>
      </w:r>
    </w:p>
    <w:p w14:paraId="40AEC9E7"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0C848201"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527C2718"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7FF4AF89"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68FF2995" w14:textId="77777777" w:rsidR="00DD3175" w:rsidRPr="009820FF" w:rsidRDefault="00DD3175" w:rsidP="00DD3175">
      <w:pPr>
        <w:autoSpaceDE w:val="0"/>
        <w:autoSpaceDN w:val="0"/>
        <w:adjustRightInd w:val="0"/>
        <w:spacing w:line="276" w:lineRule="auto"/>
        <w:jc w:val="center"/>
        <w:rPr>
          <w:rFonts w:ascii="Arial" w:hAnsi="Arial" w:cs="Arial"/>
          <w:b/>
          <w:bCs/>
          <w:iCs/>
          <w:sz w:val="24"/>
          <w:szCs w:val="24"/>
        </w:rPr>
      </w:pPr>
      <w:r w:rsidRPr="009820FF">
        <w:rPr>
          <w:rFonts w:ascii="Arial" w:hAnsi="Arial" w:cs="Arial"/>
          <w:b/>
          <w:bCs/>
          <w:iCs/>
          <w:sz w:val="24"/>
          <w:szCs w:val="24"/>
        </w:rPr>
        <w:t>RAFAEL MACHADO</w:t>
      </w:r>
    </w:p>
    <w:p w14:paraId="1FEB1B10" w14:textId="77777777" w:rsidR="00DD3175" w:rsidRDefault="00DD3175" w:rsidP="00DD3175">
      <w:pPr>
        <w:autoSpaceDE w:val="0"/>
        <w:autoSpaceDN w:val="0"/>
        <w:adjustRightInd w:val="0"/>
        <w:spacing w:line="276" w:lineRule="auto"/>
        <w:jc w:val="center"/>
        <w:rPr>
          <w:rFonts w:ascii="Arial" w:hAnsi="Arial" w:cs="Arial"/>
          <w:b/>
          <w:bCs/>
          <w:iCs/>
          <w:sz w:val="24"/>
          <w:szCs w:val="24"/>
        </w:rPr>
      </w:pPr>
      <w:r w:rsidRPr="009820FF">
        <w:rPr>
          <w:rFonts w:ascii="Arial" w:hAnsi="Arial" w:cs="Arial"/>
          <w:b/>
          <w:bCs/>
          <w:iCs/>
          <w:sz w:val="24"/>
          <w:szCs w:val="24"/>
        </w:rPr>
        <w:t>Prefeito Municipal</w:t>
      </w:r>
    </w:p>
    <w:p w14:paraId="1979F7CD"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772435C8"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43303058"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2ABB6F05" w14:textId="77777777" w:rsidR="00DD3175" w:rsidRDefault="00DD3175" w:rsidP="00DD3175">
      <w:pPr>
        <w:autoSpaceDE w:val="0"/>
        <w:autoSpaceDN w:val="0"/>
        <w:adjustRightInd w:val="0"/>
        <w:spacing w:line="276" w:lineRule="auto"/>
        <w:jc w:val="center"/>
        <w:rPr>
          <w:rFonts w:ascii="Arial" w:hAnsi="Arial" w:cs="Arial"/>
          <w:b/>
          <w:bCs/>
          <w:iCs/>
          <w:sz w:val="24"/>
          <w:szCs w:val="24"/>
        </w:rPr>
      </w:pPr>
    </w:p>
    <w:p w14:paraId="739EDE7E" w14:textId="77777777" w:rsidR="00DD3175" w:rsidRDefault="00DD3175" w:rsidP="00DD3175">
      <w:pPr>
        <w:ind w:right="-51"/>
        <w:jc w:val="center"/>
        <w:rPr>
          <w:rFonts w:ascii="Arial" w:hAnsi="Arial" w:cs="Arial"/>
          <w:b/>
          <w:color w:val="000000"/>
          <w:sz w:val="24"/>
          <w:szCs w:val="24"/>
        </w:rPr>
      </w:pPr>
      <w:r>
        <w:rPr>
          <w:rFonts w:ascii="Arial" w:hAnsi="Arial" w:cs="Arial"/>
          <w:b/>
          <w:color w:val="000000"/>
          <w:sz w:val="24"/>
          <w:szCs w:val="24"/>
        </w:rPr>
        <w:t>GEZI DUARTE BORGES JÚNIOR</w:t>
      </w:r>
    </w:p>
    <w:p w14:paraId="30CA7326" w14:textId="77777777" w:rsidR="00DD3175" w:rsidRPr="006D1506" w:rsidRDefault="00DD3175" w:rsidP="00DD3175">
      <w:pPr>
        <w:ind w:right="-51"/>
        <w:jc w:val="center"/>
        <w:rPr>
          <w:rFonts w:ascii="Arial" w:hAnsi="Arial" w:cs="Arial"/>
          <w:b/>
          <w:color w:val="000000"/>
          <w:sz w:val="24"/>
          <w:szCs w:val="24"/>
        </w:rPr>
      </w:pPr>
      <w:r>
        <w:rPr>
          <w:rFonts w:ascii="Arial" w:hAnsi="Arial" w:cs="Arial"/>
          <w:b/>
          <w:color w:val="000000"/>
          <w:sz w:val="24"/>
          <w:szCs w:val="24"/>
        </w:rPr>
        <w:t>Secretário Municipal de Finanças</w:t>
      </w:r>
    </w:p>
    <w:p w14:paraId="61B03785" w14:textId="77777777" w:rsidR="00DD3175" w:rsidRPr="009820FF" w:rsidRDefault="00DD3175" w:rsidP="00DD3175">
      <w:pPr>
        <w:autoSpaceDE w:val="0"/>
        <w:autoSpaceDN w:val="0"/>
        <w:adjustRightInd w:val="0"/>
        <w:spacing w:line="276" w:lineRule="auto"/>
        <w:jc w:val="center"/>
        <w:rPr>
          <w:rFonts w:ascii="Arial" w:hAnsi="Arial" w:cs="Arial"/>
          <w:b/>
          <w:bCs/>
          <w:iCs/>
          <w:sz w:val="24"/>
          <w:szCs w:val="24"/>
        </w:rPr>
      </w:pPr>
    </w:p>
    <w:p w14:paraId="404EC46E"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28D28502" w14:textId="77777777" w:rsidR="00DD3175" w:rsidRDefault="00DD3175" w:rsidP="00DD3175">
      <w:pPr>
        <w:autoSpaceDE w:val="0"/>
        <w:autoSpaceDN w:val="0"/>
        <w:adjustRightInd w:val="0"/>
        <w:spacing w:after="120" w:line="276" w:lineRule="auto"/>
        <w:jc w:val="both"/>
        <w:rPr>
          <w:rFonts w:ascii="Arial" w:hAnsi="Arial" w:cs="Arial"/>
          <w:iCs/>
          <w:sz w:val="24"/>
          <w:szCs w:val="24"/>
        </w:rPr>
      </w:pPr>
    </w:p>
    <w:p w14:paraId="0484CEC5" w14:textId="77777777" w:rsidR="00602018" w:rsidRPr="00DD3175" w:rsidRDefault="00602018" w:rsidP="00DD3175"/>
    <w:sectPr w:rsidR="00602018" w:rsidRPr="00DD3175" w:rsidSect="009912C0">
      <w:pgSz w:w="11907" w:h="16840" w:code="9"/>
      <w:pgMar w:top="1843"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1487" w14:textId="77777777" w:rsidR="0059328D" w:rsidRDefault="0059328D">
      <w:r>
        <w:separator/>
      </w:r>
    </w:p>
  </w:endnote>
  <w:endnote w:type="continuationSeparator" w:id="0">
    <w:p w14:paraId="6F1D17F1" w14:textId="77777777" w:rsidR="0059328D" w:rsidRDefault="0059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ubik Light">
    <w:altName w:val="Arial"/>
    <w:charset w:val="00"/>
    <w:family w:val="auto"/>
    <w:pitch w:val="variable"/>
    <w:sig w:usb0="A0000A2F" w:usb1="5000205B" w:usb2="00000000" w:usb3="00000000" w:csb0="000000B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590A" w14:textId="77777777" w:rsidR="0059328D" w:rsidRDefault="0059328D">
      <w:r>
        <w:separator/>
      </w:r>
    </w:p>
  </w:footnote>
  <w:footnote w:type="continuationSeparator" w:id="0">
    <w:p w14:paraId="7083D900" w14:textId="77777777" w:rsidR="0059328D" w:rsidRDefault="0059328D">
      <w:r>
        <w:continuationSeparator/>
      </w:r>
    </w:p>
  </w:footnote>
  <w:footnote w:id="1">
    <w:p w14:paraId="08E9D542" w14:textId="77777777" w:rsidR="00DD3175" w:rsidRDefault="00DD3175" w:rsidP="00DD3175">
      <w:pPr>
        <w:pStyle w:val="Textodenotaderodap"/>
      </w:pPr>
      <w:r>
        <w:rPr>
          <w:rStyle w:val="Refdenotaderodap"/>
        </w:rPr>
        <w:footnoteRef/>
      </w:r>
      <w:r w:rsidRPr="00E5596A">
        <w:t>https://www5.sefaz.mt.gov.br/-/23214012-sefaz-orienta-prefeituras-sobre-novos-criterios-para-repasse-do-icms-aos-municipios</w:t>
      </w:r>
    </w:p>
  </w:footnote>
  <w:footnote w:id="2">
    <w:p w14:paraId="0DA6F16A" w14:textId="77777777" w:rsidR="00DD3175" w:rsidRDefault="00DD3175" w:rsidP="00DD3175">
      <w:pPr>
        <w:pStyle w:val="Textodenotaderodap"/>
      </w:pPr>
      <w:r>
        <w:rPr>
          <w:rStyle w:val="Refdenotaderodap"/>
        </w:rPr>
        <w:footnoteRef/>
      </w:r>
      <w:r>
        <w:t>Manual de Demonstrativos Fiscais</w:t>
      </w:r>
      <w:r w:rsidRPr="00DB0F83">
        <w:t xml:space="preserve">. </w:t>
      </w:r>
      <w:r>
        <w:t xml:space="preserve">13ª Edição – versão 28/4/2023. </w:t>
      </w:r>
      <w:r w:rsidRPr="00DB0F83">
        <w:t>Brasília. ST</w:t>
      </w:r>
      <w:r>
        <w:t>N</w:t>
      </w:r>
      <w:r w:rsidRPr="00DB0F83">
        <w:t>..</w:t>
      </w:r>
      <w:r>
        <w:t>Pgs. 109-110/702.</w:t>
      </w:r>
    </w:p>
  </w:footnote>
  <w:footnote w:id="3">
    <w:p w14:paraId="588817F8" w14:textId="77777777" w:rsidR="00DD3175" w:rsidRDefault="00DD3175" w:rsidP="00DD3175">
      <w:pPr>
        <w:pStyle w:val="Textodenotaderodap"/>
      </w:pPr>
      <w:r>
        <w:rPr>
          <w:rStyle w:val="Refdenotaderodap"/>
        </w:rPr>
        <w:footnoteRef/>
      </w:r>
      <w:r>
        <w:t xml:space="preserve"> Idem, ibidem, pg.110/702.</w:t>
      </w:r>
    </w:p>
  </w:footnote>
  <w:footnote w:id="4">
    <w:p w14:paraId="780C623A" w14:textId="77777777" w:rsidR="00DD3175" w:rsidRDefault="00DD3175" w:rsidP="00DD3175">
      <w:pPr>
        <w:pStyle w:val="Textodenotaderodap"/>
      </w:pPr>
      <w:r>
        <w:rPr>
          <w:rStyle w:val="Refdenotaderodap"/>
        </w:rPr>
        <w:footnoteRef/>
      </w:r>
      <w:r>
        <w:t xml:space="preserve"> Idem, ibidem, pg. 123/702.</w:t>
      </w:r>
    </w:p>
  </w:footnote>
  <w:footnote w:id="5">
    <w:p w14:paraId="0E2142CF" w14:textId="77777777" w:rsidR="00DD3175" w:rsidRDefault="00DD3175" w:rsidP="00DD3175">
      <w:pPr>
        <w:pStyle w:val="Textodenotaderodap"/>
      </w:pPr>
      <w:r>
        <w:rPr>
          <w:rStyle w:val="Refdenotaderodap"/>
        </w:rPr>
        <w:footnoteRef/>
      </w:r>
      <w:r>
        <w:t xml:space="preserve"> Idem, ibidem, pg. 387/702.</w:t>
      </w:r>
    </w:p>
  </w:footnote>
  <w:footnote w:id="6">
    <w:p w14:paraId="2D0CBCDE" w14:textId="77777777" w:rsidR="00DD3175" w:rsidRDefault="00DD3175" w:rsidP="00DD3175">
      <w:pPr>
        <w:pStyle w:val="Textodenotaderodap"/>
      </w:pPr>
      <w:r>
        <w:rPr>
          <w:rStyle w:val="Refdenotaderodap"/>
        </w:rPr>
        <w:footnoteRef/>
      </w:r>
      <w:r>
        <w:t xml:space="preserve"> Idem, ibidem, pg. 152/702</w:t>
      </w:r>
    </w:p>
  </w:footnote>
  <w:footnote w:id="7">
    <w:p w14:paraId="5CB656EE" w14:textId="77777777" w:rsidR="00DD3175" w:rsidRDefault="00DD3175" w:rsidP="00DD3175">
      <w:pPr>
        <w:pStyle w:val="Textodenotaderodap"/>
      </w:pPr>
      <w:r>
        <w:rPr>
          <w:rStyle w:val="Refdenotaderodap"/>
        </w:rPr>
        <w:footnoteRef/>
      </w:r>
      <w:r>
        <w:t xml:space="preserve"> Idem, ibidem, pg. 152/702.</w:t>
      </w:r>
    </w:p>
  </w:footnote>
  <w:footnote w:id="8">
    <w:p w14:paraId="5A31D0D6" w14:textId="77777777" w:rsidR="00DD3175" w:rsidRDefault="00DD3175" w:rsidP="00DD3175">
      <w:pPr>
        <w:pStyle w:val="Textodenotaderodap"/>
      </w:pPr>
      <w:r>
        <w:rPr>
          <w:rStyle w:val="Refdenotaderodap"/>
        </w:rPr>
        <w:footnoteRef/>
      </w:r>
      <w:r>
        <w:t xml:space="preserve"> MDF. 13ª Edição – versão 28/04/2023. STN. Brasília. Pg.42/702.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1B3"/>
    <w:multiLevelType w:val="hybridMultilevel"/>
    <w:tmpl w:val="5C5CA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210A6"/>
    <w:multiLevelType w:val="hybridMultilevel"/>
    <w:tmpl w:val="EB3C1C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E12085"/>
    <w:multiLevelType w:val="hybridMultilevel"/>
    <w:tmpl w:val="1362F0F2"/>
    <w:lvl w:ilvl="0" w:tplc="E46ED1B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47B640A"/>
    <w:multiLevelType w:val="hybridMultilevel"/>
    <w:tmpl w:val="FB2ED6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31D8A"/>
    <w:multiLevelType w:val="hybridMultilevel"/>
    <w:tmpl w:val="AAF4DB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B83F51"/>
    <w:multiLevelType w:val="hybridMultilevel"/>
    <w:tmpl w:val="73DAEAC0"/>
    <w:lvl w:ilvl="0" w:tplc="A43E7A2C">
      <w:start w:val="1"/>
      <w:numFmt w:val="bullet"/>
      <w:lvlText w:val=""/>
      <w:lvlJc w:val="left"/>
      <w:pPr>
        <w:ind w:left="720" w:hanging="360"/>
      </w:pPr>
      <w:rPr>
        <w:rFonts w:ascii="Symbol" w:eastAsia="Times New Roman" w:hAnsi="Symbol" w:cs="Rubik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E05A70"/>
    <w:multiLevelType w:val="hybridMultilevel"/>
    <w:tmpl w:val="03FAEBB8"/>
    <w:lvl w:ilvl="0" w:tplc="3CAAD460">
      <w:start w:val="1"/>
      <w:numFmt w:val="bullet"/>
      <w:lvlText w:val=""/>
      <w:lvlJc w:val="left"/>
      <w:pPr>
        <w:ind w:left="720" w:hanging="360"/>
      </w:pPr>
      <w:rPr>
        <w:rFonts w:ascii="Symbol" w:eastAsia="Times New Roman" w:hAnsi="Symbol" w:cs="Rubik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AF624C7"/>
    <w:multiLevelType w:val="hybridMultilevel"/>
    <w:tmpl w:val="A64C556A"/>
    <w:lvl w:ilvl="0" w:tplc="34E0EE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0342350"/>
    <w:multiLevelType w:val="hybridMultilevel"/>
    <w:tmpl w:val="F8740C18"/>
    <w:lvl w:ilvl="0" w:tplc="64687430">
      <w:start w:val="1"/>
      <w:numFmt w:val="bullet"/>
      <w:lvlText w:val=""/>
      <w:lvlJc w:val="left"/>
      <w:pPr>
        <w:ind w:left="1080" w:hanging="360"/>
      </w:pPr>
      <w:rPr>
        <w:rFonts w:ascii="Symbol" w:eastAsia="Times New Roman" w:hAnsi="Symbol" w:cs="Rubik Light"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50436D10"/>
    <w:multiLevelType w:val="hybridMultilevel"/>
    <w:tmpl w:val="6094AB20"/>
    <w:lvl w:ilvl="0" w:tplc="8466A9C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106B1"/>
    <w:multiLevelType w:val="hybridMultilevel"/>
    <w:tmpl w:val="D4AA0300"/>
    <w:lvl w:ilvl="0" w:tplc="CBCABD4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1CF6595"/>
    <w:multiLevelType w:val="hybridMultilevel"/>
    <w:tmpl w:val="A64C5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A66A21"/>
    <w:multiLevelType w:val="hybridMultilevel"/>
    <w:tmpl w:val="DEB2DC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6"/>
  </w:num>
  <w:num w:numId="5">
    <w:abstractNumId w:val="8"/>
  </w:num>
  <w:num w:numId="6">
    <w:abstractNumId w:val="5"/>
  </w:num>
  <w:num w:numId="7">
    <w:abstractNumId w:val="4"/>
  </w:num>
  <w:num w:numId="8">
    <w:abstractNumId w:val="3"/>
  </w:num>
  <w:num w:numId="9">
    <w:abstractNumId w:val="9"/>
  </w:num>
  <w:num w:numId="10">
    <w:abstractNumId w:val="11"/>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4D4398"/>
    <w:rsid w:val="00502AF7"/>
    <w:rsid w:val="0059328D"/>
    <w:rsid w:val="00602018"/>
    <w:rsid w:val="006D0CE1"/>
    <w:rsid w:val="009261FD"/>
    <w:rsid w:val="009C488E"/>
    <w:rsid w:val="009F196D"/>
    <w:rsid w:val="00A906D8"/>
    <w:rsid w:val="00AB5A74"/>
    <w:rsid w:val="00DD3175"/>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3"/>
        <o:r id="V:Rule2" type="connector" idref="#_x0000_s1026"/>
        <o:r id="V:Rule3" type="connector" idref="#_x0000_s1030"/>
        <o:r id="V:Rule4" type="connector" idref="#_x0000_s1032"/>
        <o:r id="V:Rule5" type="connector" idref="#_x0000_s1029"/>
        <o:r id="V:Rule6" type="connector" idref="#_x0000_s1034"/>
        <o:r id="V:Rule7" type="connector" idref="#_x0000_s1031"/>
        <o:r id="V:Rule8" type="connector" idref="#_x0000_s1027"/>
        <o:r id="V:Rule9" type="connector" idref="#_x0000_s1028"/>
      </o:rules>
    </o:shapelayout>
  </w:shapeDefaults>
  <w:decimalSymbol w:val=","/>
  <w:listSeparator w:val=";"/>
  <w14:docId w14:val="70EC31BD"/>
  <w15:docId w15:val="{F986893C-1166-416B-82B7-45C18525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nhideWhenUsed/>
    <w:rsid w:val="00502AF7"/>
    <w:pPr>
      <w:tabs>
        <w:tab w:val="center" w:pos="4252"/>
        <w:tab w:val="right" w:pos="8504"/>
      </w:tabs>
    </w:pPr>
  </w:style>
  <w:style w:type="character" w:customStyle="1" w:styleId="CabealhoChar">
    <w:name w:val="Cabeçalho Char"/>
    <w:basedOn w:val="Fontepargpadro"/>
    <w:link w:val="Cabealho"/>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customStyle="1" w:styleId="Ttulo1Char">
    <w:name w:val="Título 1 Char"/>
    <w:basedOn w:val="Fontepargpadro"/>
    <w:link w:val="Ttulo1"/>
    <w:uiPriority w:val="9"/>
    <w:rsid w:val="00DD3175"/>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DD3175"/>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DD3175"/>
    <w:rPr>
      <w:rFonts w:ascii="Times New Roman" w:eastAsia="Times New Roman" w:hAnsi="Times New Roman" w:cs="Times New Roman"/>
      <w:sz w:val="24"/>
      <w:szCs w:val="20"/>
      <w:lang w:eastAsia="pt-BR"/>
    </w:rPr>
  </w:style>
  <w:style w:type="character" w:styleId="Hyperlink">
    <w:name w:val="Hyperlink"/>
    <w:uiPriority w:val="99"/>
    <w:unhideWhenUsed/>
    <w:rsid w:val="00DD3175"/>
    <w:rPr>
      <w:color w:val="0000FF"/>
      <w:u w:val="single"/>
    </w:rPr>
  </w:style>
  <w:style w:type="paragraph" w:customStyle="1" w:styleId="Decreto-Texto">
    <w:name w:val="Decreto - Texto"/>
    <w:basedOn w:val="Corpodetexto"/>
    <w:autoRedefine/>
    <w:rsid w:val="00DD3175"/>
    <w:pPr>
      <w:suppressAutoHyphens/>
      <w:ind w:firstLine="1418"/>
    </w:pPr>
    <w:rPr>
      <w:rFonts w:eastAsia="Calibri"/>
      <w:szCs w:val="24"/>
    </w:rPr>
  </w:style>
  <w:style w:type="character" w:customStyle="1" w:styleId="Textodocorpo">
    <w:name w:val="Texto do corpo_"/>
    <w:link w:val="Textodocorpo0"/>
    <w:rsid w:val="00DD3175"/>
    <w:rPr>
      <w:rFonts w:cs="Calibri"/>
      <w:sz w:val="19"/>
      <w:szCs w:val="19"/>
      <w:shd w:val="clear" w:color="auto" w:fill="FFFFFF"/>
    </w:rPr>
  </w:style>
  <w:style w:type="paragraph" w:customStyle="1" w:styleId="Textodocorpo0">
    <w:name w:val="Texto do corpo"/>
    <w:basedOn w:val="Normal"/>
    <w:link w:val="Textodocorpo"/>
    <w:rsid w:val="00DD3175"/>
    <w:pPr>
      <w:widowControl w:val="0"/>
      <w:shd w:val="clear" w:color="auto" w:fill="FFFFFF"/>
      <w:spacing w:before="480" w:after="180" w:line="288" w:lineRule="exact"/>
    </w:pPr>
    <w:rPr>
      <w:rFonts w:cs="Calibri"/>
      <w:sz w:val="19"/>
      <w:szCs w:val="19"/>
    </w:rPr>
  </w:style>
  <w:style w:type="paragraph" w:customStyle="1" w:styleId="Recuodecorpodetexto21">
    <w:name w:val="Recuo de corpo de texto 21"/>
    <w:basedOn w:val="Normal"/>
    <w:rsid w:val="00DD3175"/>
    <w:pPr>
      <w:ind w:left="2410"/>
      <w:jc w:val="both"/>
    </w:pPr>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unhideWhenUsed/>
    <w:rsid w:val="00DD3175"/>
    <w:pPr>
      <w:spacing w:after="120"/>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DD3175"/>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unhideWhenUsed/>
    <w:rsid w:val="00DD3175"/>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DD3175"/>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unhideWhenUsed/>
    <w:rsid w:val="00DD3175"/>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DD3175"/>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DD3175"/>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semiHidden/>
    <w:rsid w:val="00DD3175"/>
    <w:rPr>
      <w:rFonts w:ascii="Calibri" w:eastAsia="Calibri" w:hAnsi="Calibri" w:cs="Times New Roman"/>
    </w:rPr>
  </w:style>
  <w:style w:type="paragraph" w:styleId="PargrafodaLista">
    <w:name w:val="List Paragraph"/>
    <w:basedOn w:val="Normal"/>
    <w:uiPriority w:val="1"/>
    <w:qFormat/>
    <w:rsid w:val="00DD3175"/>
    <w:pPr>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rsid w:val="00DD3175"/>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uiPriority w:val="1"/>
    <w:qFormat/>
    <w:rsid w:val="00DD3175"/>
    <w:pPr>
      <w:widowControl w:val="0"/>
      <w:autoSpaceDE w:val="0"/>
      <w:autoSpaceDN w:val="0"/>
      <w:spacing w:before="91"/>
      <w:ind w:left="2113" w:hanging="1944"/>
      <w:outlineLvl w:val="2"/>
    </w:pPr>
    <w:rPr>
      <w:rFonts w:ascii="Tahoma" w:eastAsia="Tahoma" w:hAnsi="Tahoma" w:cs="Tahoma"/>
      <w:b/>
      <w:bCs/>
      <w:sz w:val="20"/>
      <w:szCs w:val="20"/>
      <w:lang w:val="pt-PT" w:eastAsia="pt-PT" w:bidi="pt-PT"/>
    </w:rPr>
  </w:style>
  <w:style w:type="paragraph" w:customStyle="1" w:styleId="Ttulo31">
    <w:name w:val="Título 31"/>
    <w:basedOn w:val="Normal"/>
    <w:uiPriority w:val="1"/>
    <w:qFormat/>
    <w:rsid w:val="00DD3175"/>
    <w:pPr>
      <w:widowControl w:val="0"/>
      <w:autoSpaceDE w:val="0"/>
      <w:autoSpaceDN w:val="0"/>
      <w:spacing w:before="46"/>
      <w:ind w:left="2113" w:hanging="1944"/>
      <w:outlineLvl w:val="3"/>
    </w:pPr>
    <w:rPr>
      <w:rFonts w:ascii="Tahoma" w:eastAsia="Tahoma" w:hAnsi="Tahoma" w:cs="Tahoma"/>
      <w:sz w:val="20"/>
      <w:szCs w:val="20"/>
      <w:lang w:val="pt-PT" w:eastAsia="pt-PT" w:bidi="pt-PT"/>
    </w:rPr>
  </w:style>
  <w:style w:type="character" w:styleId="nfase">
    <w:name w:val="Emphasis"/>
    <w:uiPriority w:val="20"/>
    <w:qFormat/>
    <w:rsid w:val="00DD3175"/>
    <w:rPr>
      <w:i/>
      <w:iCs/>
    </w:rPr>
  </w:style>
  <w:style w:type="paragraph" w:customStyle="1" w:styleId="dou-paragraph">
    <w:name w:val="dou-paragraph"/>
    <w:basedOn w:val="Normal"/>
    <w:rsid w:val="00DD3175"/>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uiPriority w:val="22"/>
    <w:qFormat/>
    <w:rsid w:val="00DD3175"/>
    <w:rPr>
      <w:b/>
      <w:bCs/>
    </w:rPr>
  </w:style>
  <w:style w:type="paragraph" w:styleId="Textodenotaderodap">
    <w:name w:val="footnote text"/>
    <w:basedOn w:val="Normal"/>
    <w:link w:val="TextodenotaderodapChar"/>
    <w:unhideWhenUsed/>
    <w:rsid w:val="00DD3175"/>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DD3175"/>
    <w:rPr>
      <w:rFonts w:ascii="Times New Roman" w:eastAsia="Times New Roman" w:hAnsi="Times New Roman" w:cs="Times New Roman"/>
      <w:sz w:val="20"/>
      <w:szCs w:val="20"/>
      <w:lang w:eastAsia="pt-BR"/>
    </w:rPr>
  </w:style>
  <w:style w:type="character" w:styleId="Refdenotaderodap">
    <w:name w:val="footnote reference"/>
    <w:basedOn w:val="Fontepargpadro"/>
    <w:unhideWhenUsed/>
    <w:rsid w:val="00DD3175"/>
    <w:rPr>
      <w:vertAlign w:val="superscript"/>
    </w:rPr>
  </w:style>
  <w:style w:type="paragraph" w:customStyle="1" w:styleId="Inciso">
    <w:name w:val="Inciso"/>
    <w:basedOn w:val="Normal"/>
    <w:rsid w:val="00DD3175"/>
    <w:pPr>
      <w:autoSpaceDE w:val="0"/>
      <w:autoSpaceDN w:val="0"/>
      <w:spacing w:after="60"/>
      <w:ind w:firstLine="1134"/>
      <w:jc w:val="both"/>
    </w:pPr>
    <w:rPr>
      <w:rFonts w:ascii="Arial" w:eastAsia="Times New Roman" w:hAnsi="Arial" w:cs="Arial"/>
      <w:sz w:val="20"/>
      <w:szCs w:val="24"/>
      <w:lang w:eastAsia="pt-BR"/>
    </w:rPr>
  </w:style>
  <w:style w:type="paragraph" w:styleId="Subttulo">
    <w:name w:val="Subtitle"/>
    <w:basedOn w:val="Normal"/>
    <w:next w:val="Normal"/>
    <w:link w:val="SubttuloChar"/>
    <w:qFormat/>
    <w:rsid w:val="00DD3175"/>
    <w:pPr>
      <w:spacing w:after="60"/>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rsid w:val="00DD3175"/>
    <w:rPr>
      <w:rFonts w:ascii="Calibri Light" w:eastAsia="Times New Roman" w:hAnsi="Calibri Light" w:cs="Times New Roman"/>
      <w:sz w:val="24"/>
      <w:szCs w:val="24"/>
      <w:lang w:eastAsia="pt-BR"/>
    </w:rPr>
  </w:style>
  <w:style w:type="paragraph" w:customStyle="1" w:styleId="component-title">
    <w:name w:val="component-title"/>
    <w:basedOn w:val="Normal"/>
    <w:rsid w:val="00DD3175"/>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sset-title">
    <w:name w:val="asset-title"/>
    <w:basedOn w:val="Fontepargpadro"/>
    <w:rsid w:val="00DD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hyperlink" Target="http://www.planalto.gov.br/ccivil_03/constituicao/Emendas/Emc/emc109.htm"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12765</Words>
  <Characters>68932</Characters>
  <Application>Microsoft Office Word</Application>
  <DocSecurity>0</DocSecurity>
  <Lines>574</Lines>
  <Paragraphs>163</Paragraphs>
  <ScaleCrop>false</ScaleCrop>
  <Company/>
  <LinksUpToDate>false</LinksUpToDate>
  <CharactersWithSpaces>81534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3</cp:revision>
  <dcterms:created xsi:type="dcterms:W3CDTF">2021-01-26T12:10:00Z</dcterms:created>
  <dcterms:modified xsi:type="dcterms:W3CDTF">2023-10-06T13:46:00Z</dcterms:modified>
</cp:coreProperties>
</file>