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C6E50" w14:textId="77777777" w:rsidR="008D5508" w:rsidRDefault="008D5508" w:rsidP="00D02982">
      <w:pPr>
        <w:pStyle w:val="Recuodecorpodetexto3"/>
        <w:spacing w:before="100" w:beforeAutospacing="1" w:after="100" w:afterAutospacing="1"/>
        <w:ind w:left="1418"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E9F02" w14:textId="3357C012" w:rsidR="002B7C97" w:rsidRPr="00D02982" w:rsidRDefault="00E44018" w:rsidP="00D02982">
      <w:pPr>
        <w:pStyle w:val="Recuodecorpodetexto3"/>
        <w:spacing w:before="100" w:beforeAutospacing="1" w:after="100" w:afterAutospacing="1"/>
        <w:ind w:left="1418"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982">
        <w:rPr>
          <w:rFonts w:ascii="Times New Roman" w:hAnsi="Times New Roman" w:cs="Times New Roman"/>
          <w:b/>
          <w:sz w:val="24"/>
          <w:szCs w:val="24"/>
        </w:rPr>
        <w:t>AUTÓGRAFO Nº 2.1</w:t>
      </w:r>
      <w:r w:rsidR="00B04E67">
        <w:rPr>
          <w:rFonts w:ascii="Times New Roman" w:hAnsi="Times New Roman" w:cs="Times New Roman"/>
          <w:b/>
          <w:sz w:val="24"/>
          <w:szCs w:val="24"/>
        </w:rPr>
        <w:t>91</w:t>
      </w:r>
      <w:r w:rsidR="00A400F1" w:rsidRPr="00D02982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B04E67">
        <w:rPr>
          <w:rFonts w:ascii="Times New Roman" w:hAnsi="Times New Roman" w:cs="Times New Roman"/>
          <w:b/>
          <w:sz w:val="24"/>
          <w:szCs w:val="24"/>
        </w:rPr>
        <w:t>11</w:t>
      </w:r>
      <w:r w:rsidR="00135B1C" w:rsidRPr="00D0298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113DA" w:rsidRPr="00D02982">
        <w:rPr>
          <w:rFonts w:ascii="Times New Roman" w:hAnsi="Times New Roman" w:cs="Times New Roman"/>
          <w:b/>
          <w:sz w:val="24"/>
          <w:szCs w:val="24"/>
        </w:rPr>
        <w:t>junho</w:t>
      </w:r>
      <w:r w:rsidR="002B7C97" w:rsidRPr="00D02982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9D26CE" w:rsidRPr="00D02982">
        <w:rPr>
          <w:rFonts w:ascii="Times New Roman" w:hAnsi="Times New Roman" w:cs="Times New Roman"/>
          <w:b/>
          <w:sz w:val="24"/>
          <w:szCs w:val="24"/>
        </w:rPr>
        <w:t>4</w:t>
      </w:r>
      <w:r w:rsidR="002B7C97" w:rsidRPr="00D02982">
        <w:rPr>
          <w:rFonts w:ascii="Times New Roman" w:hAnsi="Times New Roman" w:cs="Times New Roman"/>
          <w:b/>
          <w:sz w:val="24"/>
          <w:szCs w:val="24"/>
        </w:rPr>
        <w:t>.</w:t>
      </w:r>
    </w:p>
    <w:p w14:paraId="476702BE" w14:textId="77777777" w:rsidR="002B7C97" w:rsidRPr="00D02982" w:rsidRDefault="002B7C97" w:rsidP="00D02982">
      <w:pPr>
        <w:tabs>
          <w:tab w:val="left" w:pos="3969"/>
        </w:tabs>
        <w:spacing w:before="100" w:beforeAutospacing="1" w:after="100" w:afterAutospacing="1"/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D5FCA1" w14:textId="77777777" w:rsidR="00B04E67" w:rsidRPr="00B04E67" w:rsidRDefault="00B04E67" w:rsidP="00B04E67">
      <w:pPr>
        <w:spacing w:before="100" w:beforeAutospacing="1" w:after="100" w:afterAutospacing="1"/>
        <w:ind w:left="5040" w:right="-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4E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AUTORIZA O PODER EXECUTIVO MUNICIPAL A ABRIR CRÉDITO ADICIONAL SUPLEMENTAR NO VALOR DE R$ </w:t>
      </w:r>
      <w:r w:rsidRPr="00B04E67">
        <w:rPr>
          <w:rFonts w:ascii="Times New Roman" w:eastAsia="Times New Roman" w:hAnsi="Times New Roman" w:cs="Times New Roman"/>
          <w:b/>
          <w:sz w:val="24"/>
          <w:szCs w:val="24"/>
        </w:rPr>
        <w:t>5.763.721,99</w:t>
      </w:r>
      <w:r w:rsidRPr="00B04E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DÁ OUTRAS PROVIDÊNCIAS.</w:t>
      </w:r>
    </w:p>
    <w:p w14:paraId="22FEFC50" w14:textId="77777777" w:rsidR="009C0B55" w:rsidRPr="009C0B55" w:rsidRDefault="009C0B55" w:rsidP="009C0B55">
      <w:pPr>
        <w:pStyle w:val="NormalWeb"/>
        <w:ind w:left="4320" w:right="-96"/>
        <w:jc w:val="both"/>
        <w:rPr>
          <w:b/>
          <w:bCs/>
          <w:caps/>
        </w:rPr>
      </w:pPr>
    </w:p>
    <w:p w14:paraId="7DD441E2" w14:textId="723BEB11" w:rsidR="0003613D" w:rsidRPr="00D02982" w:rsidRDefault="00E57B53" w:rsidP="00AD6C96">
      <w:pPr>
        <w:spacing w:before="100" w:beforeAutospacing="1" w:after="100" w:afterAutospacing="1"/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982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  <w:r w:rsidRPr="00D02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27A417" w14:textId="77777777" w:rsidR="00B04E67" w:rsidRPr="0006053E" w:rsidRDefault="00B04E67" w:rsidP="00B04E67">
      <w:pPr>
        <w:spacing w:before="100" w:beforeAutospacing="1" w:after="100" w:afterAutospacing="1" w:line="276" w:lineRule="auto"/>
        <w:ind w:right="-568"/>
        <w:jc w:val="both"/>
        <w:rPr>
          <w:rFonts w:ascii="Arial" w:eastAsia="Times New Roman" w:hAnsi="Arial" w:cs="Arial"/>
          <w:color w:val="000000"/>
        </w:rPr>
      </w:pPr>
      <w:r w:rsidRPr="0006053E">
        <w:rPr>
          <w:rFonts w:ascii="Arial" w:eastAsia="Times New Roman" w:hAnsi="Arial" w:cs="Arial"/>
          <w:b/>
          <w:bCs/>
          <w:color w:val="000000"/>
        </w:rPr>
        <w:t xml:space="preserve">Art. </w:t>
      </w:r>
      <w:r>
        <w:rPr>
          <w:rFonts w:ascii="Arial" w:eastAsia="Times New Roman" w:hAnsi="Arial" w:cs="Arial"/>
          <w:b/>
          <w:bCs/>
          <w:color w:val="000000"/>
        </w:rPr>
        <w:t>1</w:t>
      </w:r>
      <w:r w:rsidRPr="0006053E">
        <w:rPr>
          <w:rFonts w:ascii="Arial" w:eastAsia="Times New Roman" w:hAnsi="Arial" w:cs="Arial"/>
          <w:b/>
          <w:bCs/>
          <w:color w:val="000000"/>
        </w:rPr>
        <w:t>º</w:t>
      </w:r>
      <w:r w:rsidRPr="0006053E">
        <w:rPr>
          <w:rFonts w:ascii="Arial" w:eastAsia="Times New Roman" w:hAnsi="Arial" w:cs="Arial"/>
          <w:color w:val="000000"/>
        </w:rPr>
        <w:t xml:space="preserve">. Fica o Poder Executivo Municipal autorizado a abrir crédito adicional suplementar no Orçamento Geral do Município no valor de R$ </w:t>
      </w:r>
      <w:r w:rsidRPr="0006053E">
        <w:rPr>
          <w:rFonts w:ascii="Arial" w:eastAsia="Times New Roman" w:hAnsi="Arial" w:cs="Arial"/>
        </w:rPr>
        <w:t>5.763.721,99</w:t>
      </w:r>
      <w:r w:rsidRPr="0006053E">
        <w:rPr>
          <w:rFonts w:ascii="Arial" w:eastAsia="Times New Roman" w:hAnsi="Arial" w:cs="Arial"/>
          <w:color w:val="000000"/>
        </w:rPr>
        <w:t xml:space="preserve"> (</w:t>
      </w:r>
      <w:r>
        <w:rPr>
          <w:rFonts w:ascii="Arial" w:eastAsia="Times New Roman" w:hAnsi="Arial" w:cs="Arial"/>
          <w:color w:val="000000"/>
        </w:rPr>
        <w:t>cinco milhões, setecentos e sessenta e três mil, setecentos e vinte e um reais e noventa e nove centavos</w:t>
      </w:r>
      <w:r w:rsidRPr="0006053E">
        <w:rPr>
          <w:rFonts w:ascii="Arial" w:eastAsia="Times New Roman" w:hAnsi="Arial" w:cs="Arial"/>
          <w:color w:val="000000"/>
        </w:rPr>
        <w:t>), nos termos do inciso I do art. 41 da Lei Federal nº 4.320/64, nas seguintes dotações orçamentárias: </w:t>
      </w:r>
    </w:p>
    <w:tbl>
      <w:tblPr>
        <w:tblpPr w:leftFromText="141" w:rightFromText="141" w:vertAnchor="text" w:horzAnchor="margin" w:tblpY="116"/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4995"/>
        <w:gridCol w:w="362"/>
        <w:gridCol w:w="1360"/>
      </w:tblGrid>
      <w:tr w:rsidR="00B04E67" w:rsidRPr="0006053E" w14:paraId="46A1C502" w14:textId="77777777" w:rsidTr="006F16E9">
        <w:trPr>
          <w:gridAfter w:val="2"/>
          <w:wAfter w:w="1677" w:type="dxa"/>
          <w:tblCellSpacing w:w="15" w:type="dxa"/>
        </w:trPr>
        <w:tc>
          <w:tcPr>
            <w:tcW w:w="0" w:type="auto"/>
            <w:vAlign w:val="center"/>
            <w:hideMark/>
          </w:tcPr>
          <w:p w14:paraId="53CF007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4965" w:type="dxa"/>
            <w:vAlign w:val="center"/>
            <w:hideMark/>
          </w:tcPr>
          <w:p w14:paraId="47529819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SECRETARIA MUNICIPAL DE SAÚDE</w:t>
            </w:r>
          </w:p>
        </w:tc>
      </w:tr>
      <w:tr w:rsidR="00B04E67" w:rsidRPr="0006053E" w14:paraId="58ACDFF8" w14:textId="77777777" w:rsidTr="006F16E9">
        <w:trPr>
          <w:gridAfter w:val="2"/>
          <w:wAfter w:w="1677" w:type="dxa"/>
          <w:tblCellSpacing w:w="15" w:type="dxa"/>
        </w:trPr>
        <w:tc>
          <w:tcPr>
            <w:tcW w:w="0" w:type="auto"/>
            <w:vAlign w:val="center"/>
            <w:hideMark/>
          </w:tcPr>
          <w:p w14:paraId="470FB3F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10.001</w:t>
            </w:r>
          </w:p>
        </w:tc>
        <w:tc>
          <w:tcPr>
            <w:tcW w:w="4965" w:type="dxa"/>
            <w:vAlign w:val="center"/>
            <w:hideMark/>
          </w:tcPr>
          <w:p w14:paraId="40780D8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FUNDO MUNICIPAL DE SAÚDE</w:t>
            </w:r>
          </w:p>
        </w:tc>
      </w:tr>
      <w:tr w:rsidR="00B04E67" w:rsidRPr="0006053E" w14:paraId="3418D6CF" w14:textId="77777777" w:rsidTr="006F16E9">
        <w:trPr>
          <w:gridAfter w:val="2"/>
          <w:wAfter w:w="1677" w:type="dxa"/>
          <w:tblCellSpacing w:w="15" w:type="dxa"/>
        </w:trPr>
        <w:tc>
          <w:tcPr>
            <w:tcW w:w="0" w:type="auto"/>
            <w:vAlign w:val="center"/>
            <w:hideMark/>
          </w:tcPr>
          <w:p w14:paraId="7B190FB2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001.10.122.0008.20084</w:t>
            </w:r>
          </w:p>
        </w:tc>
        <w:tc>
          <w:tcPr>
            <w:tcW w:w="4965" w:type="dxa"/>
            <w:vAlign w:val="center"/>
            <w:hideMark/>
          </w:tcPr>
          <w:p w14:paraId="0B7C215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E ENCARGOS COM A SECRETARIA DE SAÚDE</w:t>
            </w:r>
          </w:p>
        </w:tc>
      </w:tr>
      <w:tr w:rsidR="00B04E67" w:rsidRPr="0006053E" w14:paraId="3419C886" w14:textId="77777777" w:rsidTr="006F16E9">
        <w:trPr>
          <w:gridAfter w:val="2"/>
          <w:wAfter w:w="1677" w:type="dxa"/>
          <w:tblCellSpacing w:w="15" w:type="dxa"/>
        </w:trPr>
        <w:tc>
          <w:tcPr>
            <w:tcW w:w="0" w:type="auto"/>
            <w:vAlign w:val="center"/>
            <w:hideMark/>
          </w:tcPr>
          <w:p w14:paraId="37F59DD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64B5F8E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</w:tr>
      <w:tr w:rsidR="00B04E67" w:rsidRPr="0006053E" w14:paraId="15389EEC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E8F06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25001002000000</w:t>
            </w:r>
          </w:p>
        </w:tc>
        <w:tc>
          <w:tcPr>
            <w:tcW w:w="4965" w:type="dxa"/>
            <w:vAlign w:val="center"/>
            <w:hideMark/>
          </w:tcPr>
          <w:p w14:paraId="0131CAE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Receita de impostos e de transferências de impostos - saúde-</w:t>
            </w:r>
            <w:proofErr w:type="spellStart"/>
            <w:r w:rsidRPr="0006053E">
              <w:rPr>
                <w:rFonts w:ascii="Arial" w:eastAsia="Times New Roman" w:hAnsi="Arial" w:cs="Arial"/>
              </w:rPr>
              <w:t>exerc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anterior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6E428F3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0A7DBFED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110.000,00</w:t>
            </w:r>
          </w:p>
        </w:tc>
      </w:tr>
      <w:tr w:rsidR="00B04E67" w:rsidRPr="0006053E" w14:paraId="5E61EB68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5839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26000000601000</w:t>
            </w:r>
          </w:p>
        </w:tc>
        <w:tc>
          <w:tcPr>
            <w:tcW w:w="4965" w:type="dxa"/>
            <w:vAlign w:val="center"/>
            <w:hideMark/>
          </w:tcPr>
          <w:p w14:paraId="78056EF2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Trasnferencias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fundo a fundo de recursos do sus governo federal - gestão do sus </w:t>
            </w:r>
          </w:p>
        </w:tc>
        <w:tc>
          <w:tcPr>
            <w:tcW w:w="332" w:type="dxa"/>
            <w:vAlign w:val="center"/>
            <w:hideMark/>
          </w:tcPr>
          <w:p w14:paraId="037E443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1E0C7143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50.133,76</w:t>
            </w:r>
          </w:p>
        </w:tc>
      </w:tr>
      <w:tr w:rsidR="00B04E67" w:rsidRPr="0006053E" w14:paraId="7FAAC4A9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0ED5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001.10.301.0009.10090</w:t>
            </w:r>
          </w:p>
        </w:tc>
        <w:tc>
          <w:tcPr>
            <w:tcW w:w="4965" w:type="dxa"/>
            <w:vAlign w:val="center"/>
            <w:hideMark/>
          </w:tcPr>
          <w:p w14:paraId="6BEE066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AQUISIÇÃO DE VEICULOS, EQUIPAMENTOS E MATERIAL PERMANENTE - ATENÇÃO BÁSICA</w:t>
            </w:r>
          </w:p>
        </w:tc>
        <w:tc>
          <w:tcPr>
            <w:tcW w:w="332" w:type="dxa"/>
            <w:vAlign w:val="center"/>
            <w:hideMark/>
          </w:tcPr>
          <w:p w14:paraId="2578C1E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24B2EFEB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53FD2B96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793B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4.4.90.00.00.00</w:t>
            </w:r>
          </w:p>
        </w:tc>
        <w:tc>
          <w:tcPr>
            <w:tcW w:w="4965" w:type="dxa"/>
            <w:vAlign w:val="center"/>
            <w:hideMark/>
          </w:tcPr>
          <w:p w14:paraId="35FB756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0AD2DB2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562E9454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2B55AD33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E07D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26013110000000</w:t>
            </w:r>
          </w:p>
        </w:tc>
        <w:tc>
          <w:tcPr>
            <w:tcW w:w="4965" w:type="dxa"/>
            <w:vAlign w:val="center"/>
            <w:hideMark/>
          </w:tcPr>
          <w:p w14:paraId="2800721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Transf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fundo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a fundo de rec. do sus prov. do gov. federal - investimento - emenda individual </w:t>
            </w:r>
          </w:p>
        </w:tc>
        <w:tc>
          <w:tcPr>
            <w:tcW w:w="332" w:type="dxa"/>
            <w:vAlign w:val="center"/>
            <w:hideMark/>
          </w:tcPr>
          <w:p w14:paraId="3426B1A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4B7A3BD1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4.672,55</w:t>
            </w:r>
          </w:p>
        </w:tc>
      </w:tr>
      <w:tr w:rsidR="00B04E67" w:rsidRPr="0006053E" w14:paraId="60C07784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2431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26013110000600</w:t>
            </w:r>
          </w:p>
        </w:tc>
        <w:tc>
          <w:tcPr>
            <w:tcW w:w="4965" w:type="dxa"/>
            <w:vAlign w:val="center"/>
            <w:hideMark/>
          </w:tcPr>
          <w:p w14:paraId="533385D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Transf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do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sus prov. do gov. federal - investimento - emenda individual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atencao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6053E">
              <w:rPr>
                <w:rFonts w:ascii="Arial" w:eastAsia="Times New Roman" w:hAnsi="Arial" w:cs="Arial"/>
              </w:rPr>
              <w:t>basica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7AA3734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6B8B797C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200.000,00</w:t>
            </w:r>
          </w:p>
        </w:tc>
      </w:tr>
      <w:tr w:rsidR="00B04E67" w:rsidRPr="0006053E" w14:paraId="5F667303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5EB54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001.10.301.0009.20144</w:t>
            </w:r>
          </w:p>
        </w:tc>
        <w:tc>
          <w:tcPr>
            <w:tcW w:w="4965" w:type="dxa"/>
            <w:vAlign w:val="center"/>
            <w:hideMark/>
          </w:tcPr>
          <w:p w14:paraId="2811D055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E ENCARGOS COM AGENTES COMUNITÁRIOS DE SAÚDE</w:t>
            </w:r>
          </w:p>
        </w:tc>
        <w:tc>
          <w:tcPr>
            <w:tcW w:w="332" w:type="dxa"/>
            <w:vAlign w:val="center"/>
            <w:hideMark/>
          </w:tcPr>
          <w:p w14:paraId="4E72060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075EEAE8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6ED409EA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724C9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422B2609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0C5EFA3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32B1ECBE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3F70C3DA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D4E7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26210000600000</w:t>
            </w:r>
          </w:p>
        </w:tc>
        <w:tc>
          <w:tcPr>
            <w:tcW w:w="4965" w:type="dxa"/>
            <w:vAlign w:val="center"/>
            <w:hideMark/>
          </w:tcPr>
          <w:p w14:paraId="6309149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Transferências de recursos do sus estado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psf-exerc.anterior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6E68808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3A17D5C5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9.456,00</w:t>
            </w:r>
          </w:p>
        </w:tc>
      </w:tr>
      <w:tr w:rsidR="00B04E67" w:rsidRPr="0006053E" w14:paraId="171A7AFC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6618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001.10.301.0009.20175</w:t>
            </w:r>
          </w:p>
        </w:tc>
        <w:tc>
          <w:tcPr>
            <w:tcW w:w="4965" w:type="dxa"/>
            <w:vAlign w:val="center"/>
            <w:hideMark/>
          </w:tcPr>
          <w:p w14:paraId="49A76D8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E ENCARGOS COM ATENÇÃO PRIMÁRIA</w:t>
            </w:r>
          </w:p>
        </w:tc>
        <w:tc>
          <w:tcPr>
            <w:tcW w:w="332" w:type="dxa"/>
            <w:vAlign w:val="center"/>
            <w:hideMark/>
          </w:tcPr>
          <w:p w14:paraId="3720A6F6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7AB1EE93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660BBF8E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CD98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3261206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5324D0A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46668511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05238916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0976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lastRenderedPageBreak/>
              <w:t>26000000600000</w:t>
            </w:r>
          </w:p>
        </w:tc>
        <w:tc>
          <w:tcPr>
            <w:tcW w:w="4965" w:type="dxa"/>
            <w:vAlign w:val="center"/>
            <w:hideMark/>
          </w:tcPr>
          <w:p w14:paraId="567C5A8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Trasnferencias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fundo a fundo de recursos do sus governo federal - atenção </w:t>
            </w:r>
            <w:proofErr w:type="spellStart"/>
            <w:r w:rsidRPr="0006053E">
              <w:rPr>
                <w:rFonts w:ascii="Arial" w:eastAsia="Times New Roman" w:hAnsi="Arial" w:cs="Arial"/>
              </w:rPr>
              <w:t>basica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7BAAA5D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5CAA1CE6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881.705,05</w:t>
            </w:r>
          </w:p>
        </w:tc>
      </w:tr>
      <w:tr w:rsidR="00B04E67" w:rsidRPr="0006053E" w14:paraId="2D43FCEA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EC93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26210000600000</w:t>
            </w:r>
          </w:p>
        </w:tc>
        <w:tc>
          <w:tcPr>
            <w:tcW w:w="4965" w:type="dxa"/>
            <w:vAlign w:val="center"/>
            <w:hideMark/>
          </w:tcPr>
          <w:p w14:paraId="4C89191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Transferências de recursos do sus estado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psf-exerc.anterior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42957634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7AE48EB7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257.386,02</w:t>
            </w:r>
          </w:p>
        </w:tc>
      </w:tr>
      <w:tr w:rsidR="00B04E67" w:rsidRPr="0006053E" w14:paraId="3FBC83F5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A6F5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26000000600001</w:t>
            </w:r>
          </w:p>
        </w:tc>
        <w:tc>
          <w:tcPr>
            <w:tcW w:w="4965" w:type="dxa"/>
            <w:vAlign w:val="center"/>
            <w:hideMark/>
          </w:tcPr>
          <w:p w14:paraId="569EC16F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Transf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fundo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a fundo de rec. do sus proven. do gov. federal - custeio - atenção básica - alimentar </w:t>
            </w:r>
          </w:p>
        </w:tc>
        <w:tc>
          <w:tcPr>
            <w:tcW w:w="332" w:type="dxa"/>
            <w:vAlign w:val="center"/>
            <w:hideMark/>
          </w:tcPr>
          <w:p w14:paraId="236FB53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0F86C191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13.800,00</w:t>
            </w:r>
          </w:p>
        </w:tc>
      </w:tr>
      <w:tr w:rsidR="00B04E67" w:rsidRPr="0006053E" w14:paraId="3FD3646A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957E6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4671754A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09AD8176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294DD71E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2A42551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26213210000001</w:t>
            </w:r>
          </w:p>
        </w:tc>
        <w:tc>
          <w:tcPr>
            <w:tcW w:w="4965" w:type="dxa"/>
            <w:vAlign w:val="center"/>
            <w:hideMark/>
          </w:tcPr>
          <w:p w14:paraId="4DC7403A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6FF7C7FC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0FC0035D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544DC127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45F7E21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Transferências sus estadual - emenda - portaria 131/2023/</w:t>
            </w:r>
            <w:proofErr w:type="spellStart"/>
            <w:r w:rsidRPr="0006053E">
              <w:rPr>
                <w:rFonts w:ascii="Arial" w:eastAsia="Times New Roman" w:hAnsi="Arial" w:cs="Arial"/>
              </w:rPr>
              <w:t>gbses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51AA506B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0DDC0991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4D67BA58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1F64A46D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7304B6FF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16ED46D5" w14:textId="77777777" w:rsidR="00B04E67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  <w:p w14:paraId="27C305F7" w14:textId="77777777" w:rsidR="00B04E67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  <w:p w14:paraId="7FC88B20" w14:textId="77777777" w:rsidR="00B04E67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  <w:p w14:paraId="4B8E45E2" w14:textId="77777777" w:rsidR="00B04E67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  <w:p w14:paraId="2C1BC14D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50.000,00</w:t>
            </w:r>
          </w:p>
        </w:tc>
      </w:tr>
      <w:tr w:rsidR="00B04E67" w:rsidRPr="0006053E" w14:paraId="74BDFF07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00E4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4.4.90.00.00.00</w:t>
            </w:r>
          </w:p>
        </w:tc>
        <w:tc>
          <w:tcPr>
            <w:tcW w:w="4965" w:type="dxa"/>
            <w:vAlign w:val="center"/>
            <w:hideMark/>
          </w:tcPr>
          <w:p w14:paraId="01EF7BA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5B6682D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06B54FA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4612574D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D9A5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25001002000000</w:t>
            </w:r>
          </w:p>
        </w:tc>
        <w:tc>
          <w:tcPr>
            <w:tcW w:w="4965" w:type="dxa"/>
            <w:vAlign w:val="center"/>
            <w:hideMark/>
          </w:tcPr>
          <w:p w14:paraId="3145E91F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Receita de impostos e de transferências de impostos - saúde-</w:t>
            </w:r>
            <w:proofErr w:type="spellStart"/>
            <w:r w:rsidRPr="0006053E">
              <w:rPr>
                <w:rFonts w:ascii="Arial" w:eastAsia="Times New Roman" w:hAnsi="Arial" w:cs="Arial"/>
              </w:rPr>
              <w:t>exerc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anterior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620D1FF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2C90B23B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100.000,00</w:t>
            </w:r>
          </w:p>
        </w:tc>
      </w:tr>
      <w:tr w:rsidR="00B04E67" w:rsidRPr="0006053E" w14:paraId="09CA02C6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C04F5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001.10.302.0010.10088</w:t>
            </w:r>
          </w:p>
        </w:tc>
        <w:tc>
          <w:tcPr>
            <w:tcW w:w="4965" w:type="dxa"/>
            <w:vAlign w:val="center"/>
            <w:hideMark/>
          </w:tcPr>
          <w:p w14:paraId="0A46F8A2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AQUISIÇÃO DE VEICULOS, EQUIPAMENTOS E MATERIAL PERMANENTE - MAC</w:t>
            </w:r>
          </w:p>
        </w:tc>
        <w:tc>
          <w:tcPr>
            <w:tcW w:w="332" w:type="dxa"/>
            <w:vAlign w:val="center"/>
            <w:hideMark/>
          </w:tcPr>
          <w:p w14:paraId="5FBD193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747D6649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2B5D9698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909F9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4.4.90.00.00.00</w:t>
            </w:r>
          </w:p>
        </w:tc>
        <w:tc>
          <w:tcPr>
            <w:tcW w:w="4965" w:type="dxa"/>
            <w:vAlign w:val="center"/>
            <w:hideMark/>
          </w:tcPr>
          <w:p w14:paraId="12605719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14FA120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589370DC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02CEF287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7038F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25001002000000</w:t>
            </w:r>
          </w:p>
        </w:tc>
        <w:tc>
          <w:tcPr>
            <w:tcW w:w="4965" w:type="dxa"/>
            <w:vAlign w:val="center"/>
            <w:hideMark/>
          </w:tcPr>
          <w:p w14:paraId="4B006395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Receita de impostos e de transferências de impostos - saúde-</w:t>
            </w:r>
            <w:proofErr w:type="spellStart"/>
            <w:r w:rsidRPr="0006053E">
              <w:rPr>
                <w:rFonts w:ascii="Arial" w:eastAsia="Times New Roman" w:hAnsi="Arial" w:cs="Arial"/>
              </w:rPr>
              <w:t>exerc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anterior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68F934C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3B6A947A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200.000,00</w:t>
            </w:r>
          </w:p>
        </w:tc>
      </w:tr>
      <w:tr w:rsidR="00B04E67" w:rsidRPr="0006053E" w14:paraId="292540F6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ACF3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26010000603000</w:t>
            </w:r>
          </w:p>
        </w:tc>
        <w:tc>
          <w:tcPr>
            <w:tcW w:w="4965" w:type="dxa"/>
            <w:vAlign w:val="center"/>
            <w:hideMark/>
          </w:tcPr>
          <w:p w14:paraId="632CC806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Transferências de recursos do sus fundo a fundo destinados a investimentos - atenção especializada </w:t>
            </w:r>
          </w:p>
        </w:tc>
        <w:tc>
          <w:tcPr>
            <w:tcW w:w="332" w:type="dxa"/>
            <w:vAlign w:val="center"/>
            <w:hideMark/>
          </w:tcPr>
          <w:p w14:paraId="48028AD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2495FD5B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3.550,33</w:t>
            </w:r>
          </w:p>
        </w:tc>
      </w:tr>
      <w:tr w:rsidR="00B04E67" w:rsidRPr="0006053E" w14:paraId="27355A10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9D9F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26213210000001</w:t>
            </w:r>
          </w:p>
        </w:tc>
        <w:tc>
          <w:tcPr>
            <w:tcW w:w="4965" w:type="dxa"/>
            <w:vAlign w:val="center"/>
            <w:hideMark/>
          </w:tcPr>
          <w:p w14:paraId="676C705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Transferências sus estadual - emenda - portaria 131/2023/</w:t>
            </w:r>
            <w:proofErr w:type="spellStart"/>
            <w:r w:rsidRPr="0006053E">
              <w:rPr>
                <w:rFonts w:ascii="Arial" w:eastAsia="Times New Roman" w:hAnsi="Arial" w:cs="Arial"/>
              </w:rPr>
              <w:t>gbses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461F752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3FDD488F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11.577,16</w:t>
            </w:r>
          </w:p>
        </w:tc>
      </w:tr>
      <w:tr w:rsidR="00B04E67" w:rsidRPr="0006053E" w14:paraId="29610E88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CCF8F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001.10.302.0010.20091</w:t>
            </w:r>
          </w:p>
        </w:tc>
        <w:tc>
          <w:tcPr>
            <w:tcW w:w="4965" w:type="dxa"/>
            <w:vAlign w:val="center"/>
            <w:hideMark/>
          </w:tcPr>
          <w:p w14:paraId="0043803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E ENCARGOS DAS AÇÕES DA MÉDIA E ALTA COMPLEXIDADE</w:t>
            </w:r>
          </w:p>
        </w:tc>
        <w:tc>
          <w:tcPr>
            <w:tcW w:w="332" w:type="dxa"/>
            <w:vAlign w:val="center"/>
            <w:hideMark/>
          </w:tcPr>
          <w:p w14:paraId="38995FB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6EFADF9A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55251CD0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74D5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7ADF364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60325806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0667BF5E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46029FDF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F431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25001002000000</w:t>
            </w:r>
          </w:p>
        </w:tc>
        <w:tc>
          <w:tcPr>
            <w:tcW w:w="4965" w:type="dxa"/>
            <w:vAlign w:val="center"/>
            <w:hideMark/>
          </w:tcPr>
          <w:p w14:paraId="294D6F92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Receita de impostos e de transferências de impostos - saúde-</w:t>
            </w:r>
            <w:proofErr w:type="spellStart"/>
            <w:r w:rsidRPr="0006053E">
              <w:rPr>
                <w:rFonts w:ascii="Arial" w:eastAsia="Times New Roman" w:hAnsi="Arial" w:cs="Arial"/>
              </w:rPr>
              <w:t>exerc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anterior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1ABDFFF2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06109A78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1.890.000,00</w:t>
            </w:r>
          </w:p>
        </w:tc>
      </w:tr>
      <w:tr w:rsidR="00B04E67" w:rsidRPr="0006053E" w14:paraId="1032860F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C034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26000000603000</w:t>
            </w:r>
          </w:p>
        </w:tc>
        <w:tc>
          <w:tcPr>
            <w:tcW w:w="4965" w:type="dxa"/>
            <w:vAlign w:val="center"/>
            <w:hideMark/>
          </w:tcPr>
          <w:p w14:paraId="60D6AFC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Transf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fundo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a fundo de rec. do sus prov. do gov. </w:t>
            </w:r>
            <w:proofErr w:type="spellStart"/>
            <w:r w:rsidRPr="0006053E">
              <w:rPr>
                <w:rFonts w:ascii="Arial" w:eastAsia="Times New Roman" w:hAnsi="Arial" w:cs="Arial"/>
              </w:rPr>
              <w:t>fed-bl.custeio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-atenção de média e alta </w:t>
            </w:r>
            <w:proofErr w:type="spellStart"/>
            <w:r w:rsidRPr="0006053E">
              <w:rPr>
                <w:rFonts w:ascii="Arial" w:eastAsia="Times New Roman" w:hAnsi="Arial" w:cs="Arial"/>
              </w:rPr>
              <w:t>complexid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27216DC9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487D765C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80.474,26</w:t>
            </w:r>
          </w:p>
        </w:tc>
      </w:tr>
      <w:tr w:rsidR="00B04E67" w:rsidRPr="0006053E" w14:paraId="596BF7EF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DB0B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26210000603000</w:t>
            </w:r>
          </w:p>
        </w:tc>
        <w:tc>
          <w:tcPr>
            <w:tcW w:w="4965" w:type="dxa"/>
            <w:vAlign w:val="center"/>
            <w:hideMark/>
          </w:tcPr>
          <w:p w14:paraId="2881FA7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Transferências de recursos do sus - estado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mac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- média alta complexidade </w:t>
            </w:r>
          </w:p>
        </w:tc>
        <w:tc>
          <w:tcPr>
            <w:tcW w:w="332" w:type="dxa"/>
            <w:vAlign w:val="center"/>
            <w:hideMark/>
          </w:tcPr>
          <w:p w14:paraId="1D7326F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65AA82E2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86.624,05</w:t>
            </w:r>
          </w:p>
        </w:tc>
      </w:tr>
      <w:tr w:rsidR="00B04E67" w:rsidRPr="0006053E" w14:paraId="2EBAD5A2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371E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4.4.90.00.00.00</w:t>
            </w:r>
          </w:p>
        </w:tc>
        <w:tc>
          <w:tcPr>
            <w:tcW w:w="4965" w:type="dxa"/>
            <w:vAlign w:val="center"/>
            <w:hideMark/>
          </w:tcPr>
          <w:p w14:paraId="6B048759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27C94D8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70B018F8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3BF6C8EA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28549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26313110000000</w:t>
            </w:r>
          </w:p>
        </w:tc>
        <w:tc>
          <w:tcPr>
            <w:tcW w:w="4965" w:type="dxa"/>
            <w:vAlign w:val="center"/>
            <w:hideMark/>
          </w:tcPr>
          <w:p w14:paraId="05E02EC5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Transf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convenio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união - saúde - emenda individual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exerc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ant. </w:t>
            </w:r>
          </w:p>
        </w:tc>
        <w:tc>
          <w:tcPr>
            <w:tcW w:w="332" w:type="dxa"/>
            <w:vAlign w:val="center"/>
            <w:hideMark/>
          </w:tcPr>
          <w:p w14:paraId="046EE89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2DDE15CB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16.164,07</w:t>
            </w:r>
          </w:p>
        </w:tc>
      </w:tr>
      <w:tr w:rsidR="00B04E67" w:rsidRPr="0006053E" w14:paraId="040A16ED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68D62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001.10.302.0010.20092</w:t>
            </w:r>
          </w:p>
        </w:tc>
        <w:tc>
          <w:tcPr>
            <w:tcW w:w="4965" w:type="dxa"/>
            <w:vAlign w:val="center"/>
            <w:hideMark/>
          </w:tcPr>
          <w:p w14:paraId="15EA89F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DAS AÇÕES DO SAMU</w:t>
            </w:r>
          </w:p>
        </w:tc>
        <w:tc>
          <w:tcPr>
            <w:tcW w:w="332" w:type="dxa"/>
            <w:vAlign w:val="center"/>
            <w:hideMark/>
          </w:tcPr>
          <w:p w14:paraId="61BADC3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589FC309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516A91ED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E2FB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2B19E42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1B52E0D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5587AFA8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42012475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D1F65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26000000603000</w:t>
            </w:r>
          </w:p>
        </w:tc>
        <w:tc>
          <w:tcPr>
            <w:tcW w:w="4965" w:type="dxa"/>
            <w:vAlign w:val="center"/>
            <w:hideMark/>
          </w:tcPr>
          <w:p w14:paraId="755A278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Transf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fundo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a fundo de rec. do sus prov. do gov. </w:t>
            </w:r>
            <w:proofErr w:type="spellStart"/>
            <w:r w:rsidRPr="0006053E">
              <w:rPr>
                <w:rFonts w:ascii="Arial" w:eastAsia="Times New Roman" w:hAnsi="Arial" w:cs="Arial"/>
              </w:rPr>
              <w:t>fed-bl.custeio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-atenção de média e alta </w:t>
            </w:r>
            <w:proofErr w:type="spellStart"/>
            <w:r w:rsidRPr="0006053E">
              <w:rPr>
                <w:rFonts w:ascii="Arial" w:eastAsia="Times New Roman" w:hAnsi="Arial" w:cs="Arial"/>
              </w:rPr>
              <w:t>complexid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1EAC3F7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510B852E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100.000,00</w:t>
            </w:r>
          </w:p>
        </w:tc>
      </w:tr>
      <w:tr w:rsidR="00B04E67" w:rsidRPr="0006053E" w14:paraId="060EB163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061D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26210000603000</w:t>
            </w:r>
          </w:p>
        </w:tc>
        <w:tc>
          <w:tcPr>
            <w:tcW w:w="4965" w:type="dxa"/>
            <w:vAlign w:val="center"/>
            <w:hideMark/>
          </w:tcPr>
          <w:p w14:paraId="7B15431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Transferências de recursos do sus - estado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mac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- média alta complexidade </w:t>
            </w:r>
          </w:p>
        </w:tc>
        <w:tc>
          <w:tcPr>
            <w:tcW w:w="332" w:type="dxa"/>
            <w:vAlign w:val="center"/>
            <w:hideMark/>
          </w:tcPr>
          <w:p w14:paraId="79BB19E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19DE73D7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93.843,75</w:t>
            </w:r>
          </w:p>
        </w:tc>
      </w:tr>
      <w:tr w:rsidR="00B04E67" w:rsidRPr="0006053E" w14:paraId="6244F055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7D1D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001.10.302.0010.20094</w:t>
            </w:r>
          </w:p>
        </w:tc>
        <w:tc>
          <w:tcPr>
            <w:tcW w:w="4965" w:type="dxa"/>
            <w:vAlign w:val="center"/>
            <w:hideMark/>
          </w:tcPr>
          <w:p w14:paraId="32FB269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E ENCARGOS COM CENTRO DE REABILITAÇÃO</w:t>
            </w:r>
          </w:p>
        </w:tc>
        <w:tc>
          <w:tcPr>
            <w:tcW w:w="332" w:type="dxa"/>
            <w:vAlign w:val="center"/>
            <w:hideMark/>
          </w:tcPr>
          <w:p w14:paraId="68051D5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27437750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2F8015C7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4D68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5F66D73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075BB24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63D2F7FA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634224D4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0329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lastRenderedPageBreak/>
              <w:t>26000000603000</w:t>
            </w:r>
          </w:p>
        </w:tc>
        <w:tc>
          <w:tcPr>
            <w:tcW w:w="4965" w:type="dxa"/>
            <w:vAlign w:val="center"/>
            <w:hideMark/>
          </w:tcPr>
          <w:p w14:paraId="513250C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Transf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fundo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a fundo de rec. do sus prov. do gov. </w:t>
            </w:r>
            <w:proofErr w:type="spellStart"/>
            <w:r w:rsidRPr="0006053E">
              <w:rPr>
                <w:rFonts w:ascii="Arial" w:eastAsia="Times New Roman" w:hAnsi="Arial" w:cs="Arial"/>
              </w:rPr>
              <w:t>fed-bl.custeio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-atenção de média e alta </w:t>
            </w:r>
            <w:proofErr w:type="spellStart"/>
            <w:r w:rsidRPr="0006053E">
              <w:rPr>
                <w:rFonts w:ascii="Arial" w:eastAsia="Times New Roman" w:hAnsi="Arial" w:cs="Arial"/>
              </w:rPr>
              <w:t>complexid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1252C94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0D00657D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50.000,00</w:t>
            </w:r>
          </w:p>
        </w:tc>
      </w:tr>
      <w:tr w:rsidR="00B04E67" w:rsidRPr="0006053E" w14:paraId="38EBD7E0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BD099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26210000603000</w:t>
            </w:r>
          </w:p>
        </w:tc>
        <w:tc>
          <w:tcPr>
            <w:tcW w:w="4965" w:type="dxa"/>
            <w:vAlign w:val="center"/>
            <w:hideMark/>
          </w:tcPr>
          <w:p w14:paraId="3DCE79E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Transferências de recursos do sus - estado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mac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- média alta complexidade </w:t>
            </w:r>
          </w:p>
        </w:tc>
        <w:tc>
          <w:tcPr>
            <w:tcW w:w="332" w:type="dxa"/>
            <w:vAlign w:val="center"/>
            <w:hideMark/>
          </w:tcPr>
          <w:p w14:paraId="3526E07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2F7F123F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116.000,00</w:t>
            </w:r>
          </w:p>
        </w:tc>
      </w:tr>
      <w:tr w:rsidR="00B04E67" w:rsidRPr="0006053E" w14:paraId="711B7745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56FCF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001.10.302.0010.20095</w:t>
            </w:r>
          </w:p>
        </w:tc>
        <w:tc>
          <w:tcPr>
            <w:tcW w:w="4965" w:type="dxa"/>
            <w:vAlign w:val="center"/>
            <w:hideMark/>
          </w:tcPr>
          <w:p w14:paraId="135F445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E ENCARGOS COM CENTRO DE ATENÇÃO PSICOSSOCIAL - CAPS</w:t>
            </w:r>
          </w:p>
        </w:tc>
        <w:tc>
          <w:tcPr>
            <w:tcW w:w="332" w:type="dxa"/>
            <w:vAlign w:val="center"/>
            <w:hideMark/>
          </w:tcPr>
          <w:p w14:paraId="48CCDBC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7617260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46730396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B74E6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43806582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2FC310C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6967995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231083CE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D6EE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26210000603000</w:t>
            </w:r>
          </w:p>
        </w:tc>
        <w:tc>
          <w:tcPr>
            <w:tcW w:w="4965" w:type="dxa"/>
            <w:vAlign w:val="center"/>
            <w:hideMark/>
          </w:tcPr>
          <w:p w14:paraId="2C756758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Transferências de recursos do sus - estado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mac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- média alta complexidade </w:t>
            </w:r>
          </w:p>
        </w:tc>
        <w:tc>
          <w:tcPr>
            <w:tcW w:w="332" w:type="dxa"/>
            <w:vAlign w:val="center"/>
            <w:hideMark/>
          </w:tcPr>
          <w:p w14:paraId="2F0A6E5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3E38C5FE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93.843,75</w:t>
            </w:r>
          </w:p>
        </w:tc>
      </w:tr>
      <w:tr w:rsidR="00B04E67" w:rsidRPr="0006053E" w14:paraId="47138C00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D4A34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001.10.302.0010.20149</w:t>
            </w:r>
          </w:p>
        </w:tc>
        <w:tc>
          <w:tcPr>
            <w:tcW w:w="4965" w:type="dxa"/>
            <w:vAlign w:val="center"/>
            <w:hideMark/>
          </w:tcPr>
          <w:p w14:paraId="6C349AF5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DO HOSPITAL MUNICIPAL</w:t>
            </w:r>
          </w:p>
        </w:tc>
        <w:tc>
          <w:tcPr>
            <w:tcW w:w="332" w:type="dxa"/>
            <w:vAlign w:val="center"/>
            <w:hideMark/>
          </w:tcPr>
          <w:p w14:paraId="3929A2B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0D53132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7ABEA571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EAFF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3.3.50.00.00.00</w:t>
            </w:r>
          </w:p>
        </w:tc>
        <w:tc>
          <w:tcPr>
            <w:tcW w:w="4965" w:type="dxa"/>
            <w:vAlign w:val="center"/>
            <w:hideMark/>
          </w:tcPr>
          <w:p w14:paraId="06E294DE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Transferências a instituições privadas sem fins lucrativos</w:t>
            </w:r>
          </w:p>
        </w:tc>
        <w:tc>
          <w:tcPr>
            <w:tcW w:w="332" w:type="dxa"/>
            <w:vAlign w:val="center"/>
            <w:hideMark/>
          </w:tcPr>
          <w:p w14:paraId="3D75CA36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6ADB50F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63E33AB5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DCE6B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1E44CE24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25001002000000</w:t>
            </w:r>
          </w:p>
        </w:tc>
        <w:tc>
          <w:tcPr>
            <w:tcW w:w="4965" w:type="dxa"/>
            <w:vAlign w:val="center"/>
            <w:hideMark/>
          </w:tcPr>
          <w:p w14:paraId="50A50AE0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669F1E5F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Receita de impostos e de transferências de impostos - saúde-</w:t>
            </w:r>
            <w:proofErr w:type="spellStart"/>
            <w:r w:rsidRPr="0006053E">
              <w:rPr>
                <w:rFonts w:ascii="Arial" w:eastAsia="Times New Roman" w:hAnsi="Arial" w:cs="Arial"/>
              </w:rPr>
              <w:t>exerc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anterior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015D0B0A" w14:textId="77777777" w:rsidR="00B04E67" w:rsidRDefault="00B04E67" w:rsidP="006F16E9">
            <w:pPr>
              <w:rPr>
                <w:rFonts w:ascii="Arial" w:eastAsia="Times New Roman" w:hAnsi="Arial" w:cs="Arial"/>
              </w:rPr>
            </w:pPr>
          </w:p>
          <w:p w14:paraId="697D4104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0534341D" w14:textId="77777777" w:rsidR="00B04E67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  <w:p w14:paraId="3EBFEC91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783.000,00</w:t>
            </w:r>
          </w:p>
        </w:tc>
      </w:tr>
      <w:tr w:rsidR="00B04E67" w:rsidRPr="0006053E" w14:paraId="3768616F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02F4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6231DA54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2D91C32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4BF95616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354E7031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EB83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25001002000000</w:t>
            </w:r>
          </w:p>
        </w:tc>
        <w:tc>
          <w:tcPr>
            <w:tcW w:w="4965" w:type="dxa"/>
            <w:vAlign w:val="center"/>
            <w:hideMark/>
          </w:tcPr>
          <w:p w14:paraId="449CF39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Receita de impostos e de transferências de impostos - saúde-</w:t>
            </w:r>
            <w:proofErr w:type="spellStart"/>
            <w:r w:rsidRPr="0006053E">
              <w:rPr>
                <w:rFonts w:ascii="Arial" w:eastAsia="Times New Roman" w:hAnsi="Arial" w:cs="Arial"/>
              </w:rPr>
              <w:t>exerc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6053E">
              <w:rPr>
                <w:rFonts w:ascii="Arial" w:eastAsia="Times New Roman" w:hAnsi="Arial" w:cs="Arial"/>
              </w:rPr>
              <w:t>anterior</w:t>
            </w:r>
            <w:proofErr w:type="gram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543A9045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65BD96C8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400.000,00</w:t>
            </w:r>
          </w:p>
        </w:tc>
      </w:tr>
      <w:tr w:rsidR="00B04E67" w:rsidRPr="0006053E" w14:paraId="50444C01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2D31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001.10.303.0011.20096</w:t>
            </w:r>
          </w:p>
        </w:tc>
        <w:tc>
          <w:tcPr>
            <w:tcW w:w="4965" w:type="dxa"/>
            <w:vAlign w:val="center"/>
            <w:hideMark/>
          </w:tcPr>
          <w:p w14:paraId="41D97B5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E ENCARGOS COM A FARMÁCIA MUNICIPAL</w:t>
            </w:r>
          </w:p>
        </w:tc>
        <w:tc>
          <w:tcPr>
            <w:tcW w:w="332" w:type="dxa"/>
            <w:vAlign w:val="center"/>
            <w:hideMark/>
          </w:tcPr>
          <w:p w14:paraId="4F5D8BD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52CAFC77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6A6AF906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495F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019AB34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26DD40C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110AE7CA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43AD74FF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04C1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26000000602000</w:t>
            </w:r>
          </w:p>
        </w:tc>
        <w:tc>
          <w:tcPr>
            <w:tcW w:w="4965" w:type="dxa"/>
            <w:vAlign w:val="center"/>
            <w:hideMark/>
          </w:tcPr>
          <w:p w14:paraId="4BD2BAC2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Transferencias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fundo a fundo de recursos do sus governo federal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assistencia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6053E">
              <w:rPr>
                <w:rFonts w:ascii="Arial" w:eastAsia="Times New Roman" w:hAnsi="Arial" w:cs="Arial"/>
              </w:rPr>
              <w:t>farmaceutica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6E53801D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1466B7FF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27.501,27</w:t>
            </w:r>
          </w:p>
        </w:tc>
      </w:tr>
      <w:tr w:rsidR="00B04E67" w:rsidRPr="0006053E" w14:paraId="54CFAEE8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E3FC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26210000602000</w:t>
            </w:r>
          </w:p>
        </w:tc>
        <w:tc>
          <w:tcPr>
            <w:tcW w:w="4965" w:type="dxa"/>
            <w:vAlign w:val="center"/>
            <w:hideMark/>
          </w:tcPr>
          <w:p w14:paraId="50920A7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Transferências de recursos do sus estado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farmacia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6053E">
              <w:rPr>
                <w:rFonts w:ascii="Arial" w:eastAsia="Times New Roman" w:hAnsi="Arial" w:cs="Arial"/>
              </w:rPr>
              <w:t>basica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exerc.anterior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0DA8483B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0BE7C07A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76.222,55</w:t>
            </w:r>
          </w:p>
        </w:tc>
      </w:tr>
      <w:tr w:rsidR="00B04E67" w:rsidRPr="0006053E" w14:paraId="3B89AD08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5E90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001.10.304.0012.20099</w:t>
            </w:r>
          </w:p>
        </w:tc>
        <w:tc>
          <w:tcPr>
            <w:tcW w:w="4965" w:type="dxa"/>
            <w:vAlign w:val="center"/>
            <w:hideMark/>
          </w:tcPr>
          <w:p w14:paraId="4C7976DA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MANUTENÇÃO E ENCARGOS DA VIGILÂNCIA SANITÁRIA</w:t>
            </w:r>
          </w:p>
        </w:tc>
        <w:tc>
          <w:tcPr>
            <w:tcW w:w="332" w:type="dxa"/>
            <w:vAlign w:val="center"/>
            <w:hideMark/>
          </w:tcPr>
          <w:p w14:paraId="6AD163B5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7DEB00C6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22C4229A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FE48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3.3.90.00.00.00</w:t>
            </w:r>
          </w:p>
        </w:tc>
        <w:tc>
          <w:tcPr>
            <w:tcW w:w="4965" w:type="dxa"/>
            <w:vAlign w:val="center"/>
            <w:hideMark/>
          </w:tcPr>
          <w:p w14:paraId="7BAFA42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  <w:b/>
                <w:bCs/>
              </w:rPr>
              <w:t>Aplicações diretas</w:t>
            </w:r>
          </w:p>
        </w:tc>
        <w:tc>
          <w:tcPr>
            <w:tcW w:w="332" w:type="dxa"/>
            <w:vAlign w:val="center"/>
            <w:hideMark/>
          </w:tcPr>
          <w:p w14:paraId="1C38549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15" w:type="dxa"/>
            <w:vAlign w:val="center"/>
            <w:hideMark/>
          </w:tcPr>
          <w:p w14:paraId="3811ED29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B04E67" w:rsidRPr="0006053E" w14:paraId="6E07E37C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0263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26000000605000</w:t>
            </w:r>
          </w:p>
        </w:tc>
        <w:tc>
          <w:tcPr>
            <w:tcW w:w="4965" w:type="dxa"/>
            <w:vAlign w:val="center"/>
            <w:hideMark/>
          </w:tcPr>
          <w:p w14:paraId="3E76F5A1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proofErr w:type="spellStart"/>
            <w:r w:rsidRPr="0006053E">
              <w:rPr>
                <w:rFonts w:ascii="Arial" w:eastAsia="Times New Roman" w:hAnsi="Arial" w:cs="Arial"/>
              </w:rPr>
              <w:t>Transferencias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fundo a fundo de recursos do sus governo federal - </w:t>
            </w:r>
            <w:proofErr w:type="spellStart"/>
            <w:r w:rsidRPr="0006053E">
              <w:rPr>
                <w:rFonts w:ascii="Arial" w:eastAsia="Times New Roman" w:hAnsi="Arial" w:cs="Arial"/>
              </w:rPr>
              <w:t>vigilancia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em </w:t>
            </w:r>
            <w:proofErr w:type="spellStart"/>
            <w:r w:rsidRPr="0006053E">
              <w:rPr>
                <w:rFonts w:ascii="Arial" w:eastAsia="Times New Roman" w:hAnsi="Arial" w:cs="Arial"/>
              </w:rPr>
              <w:t>saude</w:t>
            </w:r>
            <w:proofErr w:type="spellEnd"/>
            <w:r w:rsidRPr="0006053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2" w:type="dxa"/>
            <w:vAlign w:val="center"/>
            <w:hideMark/>
          </w:tcPr>
          <w:p w14:paraId="74B9FFAC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1E924FB0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44.000,00</w:t>
            </w:r>
          </w:p>
        </w:tc>
      </w:tr>
      <w:tr w:rsidR="00B04E67" w:rsidRPr="0006053E" w14:paraId="77E6853D" w14:textId="77777777" w:rsidTr="006F16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EF000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26210000605000</w:t>
            </w:r>
          </w:p>
        </w:tc>
        <w:tc>
          <w:tcPr>
            <w:tcW w:w="4965" w:type="dxa"/>
            <w:vAlign w:val="center"/>
            <w:hideMark/>
          </w:tcPr>
          <w:p w14:paraId="353A15D4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Transferências de recursos do sus estado - vigilância em saúde - exercícios anteriores </w:t>
            </w:r>
          </w:p>
        </w:tc>
        <w:tc>
          <w:tcPr>
            <w:tcW w:w="332" w:type="dxa"/>
            <w:vAlign w:val="center"/>
            <w:hideMark/>
          </w:tcPr>
          <w:p w14:paraId="10643A1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1315" w:type="dxa"/>
            <w:vAlign w:val="center"/>
            <w:hideMark/>
          </w:tcPr>
          <w:p w14:paraId="70153030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13.767,42</w:t>
            </w:r>
          </w:p>
        </w:tc>
      </w:tr>
      <w:tr w:rsidR="00B04E67" w:rsidRPr="0006053E" w14:paraId="11F34C7F" w14:textId="77777777" w:rsidTr="006F16E9">
        <w:trPr>
          <w:tblCellSpacing w:w="15" w:type="dxa"/>
        </w:trPr>
        <w:tc>
          <w:tcPr>
            <w:tcW w:w="0" w:type="auto"/>
            <w:vAlign w:val="center"/>
          </w:tcPr>
          <w:p w14:paraId="6192734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965" w:type="dxa"/>
            <w:vAlign w:val="center"/>
          </w:tcPr>
          <w:p w14:paraId="4A5CC627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332" w:type="dxa"/>
            <w:vAlign w:val="center"/>
          </w:tcPr>
          <w:p w14:paraId="642AA6D3" w14:textId="77777777" w:rsidR="00B04E67" w:rsidRPr="0006053E" w:rsidRDefault="00B04E67" w:rsidP="006F16E9">
            <w:pPr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R$</w:t>
            </w:r>
          </w:p>
        </w:tc>
        <w:tc>
          <w:tcPr>
            <w:tcW w:w="1315" w:type="dxa"/>
            <w:vAlign w:val="center"/>
          </w:tcPr>
          <w:p w14:paraId="534ED2A1" w14:textId="77777777" w:rsidR="00B04E67" w:rsidRPr="0006053E" w:rsidRDefault="00B04E67" w:rsidP="006F16E9">
            <w:pPr>
              <w:jc w:val="right"/>
              <w:rPr>
                <w:rFonts w:ascii="Arial" w:eastAsia="Times New Roman" w:hAnsi="Arial" w:cs="Arial"/>
              </w:rPr>
            </w:pPr>
            <w:r w:rsidRPr="0006053E">
              <w:rPr>
                <w:rFonts w:ascii="Arial" w:eastAsia="Times New Roman" w:hAnsi="Arial" w:cs="Arial"/>
              </w:rPr>
              <w:t>5.763.721,99</w:t>
            </w:r>
          </w:p>
        </w:tc>
      </w:tr>
    </w:tbl>
    <w:p w14:paraId="3DCA6E17" w14:textId="77777777" w:rsidR="00B04E67" w:rsidRDefault="00B04E67" w:rsidP="00B04E67">
      <w:pPr>
        <w:rPr>
          <w:rFonts w:eastAsia="Times New Roman"/>
        </w:rPr>
      </w:pPr>
    </w:p>
    <w:p w14:paraId="19EE4CE9" w14:textId="77777777" w:rsidR="00B04E67" w:rsidRPr="0006053E" w:rsidRDefault="00B04E67" w:rsidP="00B04E67">
      <w:pPr>
        <w:rPr>
          <w:rFonts w:eastAsia="Times New Roman"/>
          <w:vanish/>
        </w:rPr>
      </w:pPr>
    </w:p>
    <w:p w14:paraId="66095757" w14:textId="77777777" w:rsidR="00B04E67" w:rsidRPr="0006053E" w:rsidRDefault="00B04E67" w:rsidP="00B04E67">
      <w:pPr>
        <w:pStyle w:val="NormalWeb"/>
        <w:spacing w:line="276" w:lineRule="auto"/>
        <w:ind w:right="-568"/>
        <w:jc w:val="both"/>
        <w:rPr>
          <w:rFonts w:ascii="Arial" w:hAnsi="Arial" w:cs="Arial"/>
          <w:color w:val="000000"/>
          <w:sz w:val="22"/>
          <w:szCs w:val="22"/>
        </w:rPr>
      </w:pPr>
      <w:r w:rsidRPr="0006053E">
        <w:rPr>
          <w:rFonts w:ascii="Arial" w:hAnsi="Arial" w:cs="Arial"/>
          <w:b/>
          <w:bCs/>
          <w:color w:val="000000"/>
          <w:sz w:val="22"/>
          <w:szCs w:val="22"/>
        </w:rPr>
        <w:t>Art. 2º</w:t>
      </w:r>
      <w:r w:rsidRPr="0006053E">
        <w:rPr>
          <w:rFonts w:ascii="Arial" w:hAnsi="Arial" w:cs="Arial"/>
          <w:color w:val="000000"/>
          <w:sz w:val="22"/>
          <w:szCs w:val="22"/>
        </w:rPr>
        <w:t>. Para dar cobertura ao crédito adicional aberto no artigo anterior serão utilizados os recursos provenientes do </w:t>
      </w:r>
      <w:r w:rsidRPr="0006053E">
        <w:rPr>
          <w:rFonts w:ascii="Arial" w:hAnsi="Arial" w:cs="Arial"/>
          <w:i/>
          <w:iCs/>
          <w:color w:val="000000"/>
          <w:sz w:val="22"/>
          <w:szCs w:val="22"/>
        </w:rPr>
        <w:t>Superávit</w:t>
      </w:r>
      <w:r w:rsidRPr="0006053E">
        <w:rPr>
          <w:rFonts w:ascii="Arial" w:hAnsi="Arial" w:cs="Arial"/>
          <w:color w:val="000000"/>
          <w:sz w:val="22"/>
          <w:szCs w:val="22"/>
        </w:rPr>
        <w:t> Financeiro, de acordo com o Artigo 43, § 1º, inciso I da Lei Federal nº 4.320/64.</w:t>
      </w:r>
    </w:p>
    <w:p w14:paraId="0F689680" w14:textId="77777777" w:rsidR="00B04E67" w:rsidRDefault="00B04E67" w:rsidP="00B04E67">
      <w:pPr>
        <w:spacing w:line="276" w:lineRule="auto"/>
        <w:ind w:right="-568"/>
        <w:jc w:val="both"/>
        <w:rPr>
          <w:rFonts w:ascii="Arial" w:eastAsia="Times New Roman" w:hAnsi="Arial" w:cs="Arial"/>
          <w:color w:val="000000"/>
        </w:rPr>
      </w:pPr>
      <w:r w:rsidRPr="0006053E">
        <w:rPr>
          <w:rFonts w:ascii="Arial" w:eastAsia="Times New Roman" w:hAnsi="Arial" w:cs="Arial"/>
          <w:b/>
          <w:bCs/>
          <w:color w:val="000000"/>
        </w:rPr>
        <w:t>Art. 3º. </w:t>
      </w:r>
      <w:r w:rsidRPr="0006053E">
        <w:rPr>
          <w:rFonts w:ascii="Arial" w:eastAsia="Times New Roman" w:hAnsi="Arial" w:cs="Arial"/>
          <w:color w:val="000000"/>
        </w:rPr>
        <w:t>As alterações constantes desta Lei passam a integrar a Lei Municipal nº 2.228, de 13 de setembro de 2021, que dispõe sobre o Plano Plurianual para o período de 2022 a 2025, a Lei Municipal nº 2.486, de 10 de outubro de 2023, que dispõe sobre as Diretrizes Orçamentárias para o exercício financeiro de 2024 – LDO, e a Lei Municipal nº 2.518 de 19 de dezembro de 2023, que dispõe sobre a Lei Orçamentária Anual para o exercício financeiro de 2024 – LOA.</w:t>
      </w:r>
    </w:p>
    <w:p w14:paraId="3A626393" w14:textId="77777777" w:rsidR="00B04E67" w:rsidRPr="00987C31" w:rsidRDefault="00B04E67" w:rsidP="00B04E67">
      <w:pPr>
        <w:spacing w:line="276" w:lineRule="auto"/>
        <w:ind w:right="-568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14:paraId="6B92C548" w14:textId="77777777" w:rsidR="00B04E67" w:rsidRDefault="00B04E67" w:rsidP="00B04E67">
      <w:pPr>
        <w:spacing w:line="276" w:lineRule="auto"/>
        <w:ind w:right="-568"/>
        <w:jc w:val="both"/>
        <w:rPr>
          <w:rFonts w:ascii="Arial" w:eastAsia="Times New Roman" w:hAnsi="Arial" w:cs="Arial"/>
          <w:color w:val="000000"/>
        </w:rPr>
      </w:pPr>
      <w:r w:rsidRPr="0006053E">
        <w:rPr>
          <w:rFonts w:ascii="Arial" w:eastAsia="Times New Roman" w:hAnsi="Arial" w:cs="Arial"/>
          <w:color w:val="000000"/>
        </w:rPr>
        <w:t> </w:t>
      </w:r>
      <w:r w:rsidRPr="0006053E">
        <w:rPr>
          <w:rFonts w:ascii="Arial" w:eastAsia="Times New Roman" w:hAnsi="Arial" w:cs="Arial"/>
          <w:b/>
          <w:bCs/>
          <w:color w:val="000000"/>
        </w:rPr>
        <w:t>Art. 4º.</w:t>
      </w:r>
      <w:r w:rsidRPr="0006053E">
        <w:rPr>
          <w:rFonts w:ascii="Arial" w:eastAsia="Times New Roman" w:hAnsi="Arial" w:cs="Arial"/>
          <w:color w:val="000000"/>
        </w:rPr>
        <w:t> Esta Lei entrará em vigor na data de sua publicação, revogadas as disposições em contrário.</w:t>
      </w:r>
    </w:p>
    <w:p w14:paraId="687D335F" w14:textId="77777777" w:rsidR="00B04E67" w:rsidRDefault="00B04E67" w:rsidP="00B04E67">
      <w:pPr>
        <w:tabs>
          <w:tab w:val="left" w:pos="1134"/>
          <w:tab w:val="left" w:pos="1276"/>
          <w:tab w:val="left" w:pos="1418"/>
        </w:tabs>
        <w:spacing w:before="100" w:beforeAutospacing="1" w:after="100" w:afterAutospacing="1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55AA90" w14:textId="77777777" w:rsidR="00B04E67" w:rsidRPr="00D02982" w:rsidRDefault="00B04E67" w:rsidP="00B04E67">
      <w:pPr>
        <w:tabs>
          <w:tab w:val="left" w:pos="1134"/>
          <w:tab w:val="left" w:pos="1276"/>
          <w:tab w:val="left" w:pos="1418"/>
        </w:tabs>
        <w:spacing w:before="100" w:beforeAutospacing="1" w:after="100" w:afterAutospacing="1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2982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02982">
        <w:rPr>
          <w:rFonts w:ascii="Times New Roman" w:hAnsi="Times New Roman" w:cs="Times New Roman"/>
          <w:sz w:val="24"/>
          <w:szCs w:val="24"/>
        </w:rPr>
        <w:t xml:space="preserve"> de junho de 2024.  </w:t>
      </w:r>
    </w:p>
    <w:p w14:paraId="7DBE88BD" w14:textId="77777777" w:rsidR="002B7C97" w:rsidRPr="00D02982" w:rsidRDefault="002B7C97" w:rsidP="00D02982">
      <w:pPr>
        <w:tabs>
          <w:tab w:val="left" w:pos="1418"/>
        </w:tabs>
        <w:spacing w:before="100" w:beforeAutospacing="1" w:after="100" w:afterAutospacing="1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037639E0" w:rsidR="002B7C97" w:rsidRPr="00D02982" w:rsidRDefault="002B7C97" w:rsidP="00D02982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="0019198C" w:rsidRPr="00D02982">
        <w:rPr>
          <w:rFonts w:ascii="Times New Roman" w:hAnsi="Times New Roman" w:cs="Times New Roman"/>
          <w:b/>
          <w:sz w:val="24"/>
          <w:szCs w:val="24"/>
        </w:rPr>
        <w:tab/>
      </w:r>
      <w:r w:rsidR="0019198C" w:rsidRPr="00D02982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734510" w:rsidRPr="00D029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2982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734510" w:rsidRPr="00D02982">
        <w:rPr>
          <w:rFonts w:ascii="Times New Roman" w:hAnsi="Times New Roman" w:cs="Times New Roman"/>
          <w:b/>
          <w:sz w:val="24"/>
          <w:szCs w:val="24"/>
        </w:rPr>
        <w:t>VANDERLEI BAIOTO</w:t>
      </w:r>
    </w:p>
    <w:p w14:paraId="0BB73BBF" w14:textId="5F1BBBF4" w:rsidR="002B7C97" w:rsidRPr="00D02982" w:rsidRDefault="0019198C" w:rsidP="00D02982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B7C97" w:rsidRPr="00D0298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523C9756" w14:textId="756360D5" w:rsidR="00A11B89" w:rsidRDefault="002B7C97" w:rsidP="00AD6C96">
      <w:pPr>
        <w:pStyle w:val="Recuodecorpodetexto3"/>
        <w:spacing w:before="100" w:beforeAutospacing="1" w:after="100" w:afterAutospacing="1"/>
        <w:ind w:left="0" w:right="-46"/>
        <w:rPr>
          <w:rFonts w:ascii="Times New Roman" w:hAnsi="Times New Roman" w:cs="Times New Roman"/>
          <w:i/>
          <w:sz w:val="24"/>
          <w:szCs w:val="24"/>
        </w:rPr>
      </w:pPr>
      <w:r w:rsidRPr="00D02982">
        <w:rPr>
          <w:rFonts w:ascii="Times New Roman" w:hAnsi="Times New Roman" w:cs="Times New Roman"/>
          <w:i/>
          <w:sz w:val="24"/>
          <w:szCs w:val="24"/>
        </w:rPr>
        <w:t>A</w:t>
      </w:r>
      <w:r w:rsidR="00B841C6" w:rsidRPr="00D02982">
        <w:rPr>
          <w:rFonts w:ascii="Times New Roman" w:hAnsi="Times New Roman" w:cs="Times New Roman"/>
          <w:i/>
          <w:sz w:val="24"/>
          <w:szCs w:val="24"/>
        </w:rPr>
        <w:t>utoria:</w:t>
      </w:r>
      <w:r w:rsidR="00B04E67">
        <w:rPr>
          <w:rFonts w:ascii="Times New Roman" w:hAnsi="Times New Roman" w:cs="Times New Roman"/>
          <w:i/>
          <w:sz w:val="24"/>
          <w:szCs w:val="24"/>
        </w:rPr>
        <w:t xml:space="preserve"> Poder Executivo</w:t>
      </w:r>
    </w:p>
    <w:p w14:paraId="0CD87444" w14:textId="77777777" w:rsidR="00AD6C96" w:rsidRPr="00AD6C96" w:rsidRDefault="00AD6C96" w:rsidP="00AD6C96">
      <w:pPr>
        <w:pStyle w:val="Recuodecorpodetexto3"/>
        <w:spacing w:before="100" w:beforeAutospacing="1" w:after="100" w:afterAutospacing="1"/>
        <w:ind w:left="0" w:right="-46"/>
        <w:rPr>
          <w:rFonts w:ascii="Times New Roman" w:hAnsi="Times New Roman" w:cs="Times New Roman"/>
          <w:i/>
          <w:sz w:val="24"/>
          <w:szCs w:val="24"/>
        </w:rPr>
      </w:pPr>
    </w:p>
    <w:p w14:paraId="0C07CD96" w14:textId="609FDDAF" w:rsidR="002B7C97" w:rsidRPr="00D02982" w:rsidRDefault="002B7C97" w:rsidP="00D0298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D02982"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A400F1" w:rsidRPr="00D02982">
        <w:rPr>
          <w:rFonts w:ascii="Times New Roman" w:hAnsi="Times New Roman" w:cs="Times New Roman"/>
          <w:sz w:val="24"/>
          <w:szCs w:val="24"/>
        </w:rPr>
        <w:t xml:space="preserve">xação no lugar de costume, em </w:t>
      </w:r>
      <w:r w:rsidR="00B04E67">
        <w:rPr>
          <w:rFonts w:ascii="Times New Roman" w:hAnsi="Times New Roman" w:cs="Times New Roman"/>
          <w:sz w:val="24"/>
          <w:szCs w:val="24"/>
        </w:rPr>
        <w:t>11</w:t>
      </w:r>
      <w:r w:rsidR="00B841C6" w:rsidRPr="00D02982">
        <w:rPr>
          <w:rFonts w:ascii="Times New Roman" w:hAnsi="Times New Roman" w:cs="Times New Roman"/>
          <w:sz w:val="24"/>
          <w:szCs w:val="24"/>
        </w:rPr>
        <w:t>.</w:t>
      </w:r>
      <w:r w:rsidR="008113DA" w:rsidRPr="00D02982">
        <w:rPr>
          <w:rFonts w:ascii="Times New Roman" w:hAnsi="Times New Roman" w:cs="Times New Roman"/>
          <w:sz w:val="24"/>
          <w:szCs w:val="24"/>
        </w:rPr>
        <w:t>06</w:t>
      </w:r>
      <w:r w:rsidRPr="00D02982">
        <w:rPr>
          <w:rFonts w:ascii="Times New Roman" w:hAnsi="Times New Roman" w:cs="Times New Roman"/>
          <w:sz w:val="24"/>
          <w:szCs w:val="24"/>
        </w:rPr>
        <w:t>.202</w:t>
      </w:r>
      <w:r w:rsidR="00A3517F" w:rsidRPr="00D02982">
        <w:rPr>
          <w:rFonts w:ascii="Times New Roman" w:hAnsi="Times New Roman" w:cs="Times New Roman"/>
          <w:sz w:val="24"/>
          <w:szCs w:val="24"/>
        </w:rPr>
        <w:t>4</w:t>
      </w:r>
      <w:r w:rsidRPr="00D02982">
        <w:rPr>
          <w:rFonts w:ascii="Times New Roman" w:hAnsi="Times New Roman" w:cs="Times New Roman"/>
          <w:sz w:val="24"/>
          <w:szCs w:val="24"/>
        </w:rPr>
        <w:t>.</w:t>
      </w:r>
    </w:p>
    <w:p w14:paraId="0C46627D" w14:textId="77777777" w:rsidR="00662B9B" w:rsidRPr="00D02982" w:rsidRDefault="00662B9B" w:rsidP="00D0298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258A16C6" w:rsidR="002B7C97" w:rsidRPr="00D02982" w:rsidRDefault="002B7C97" w:rsidP="00D02982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298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D0298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D0298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</w:t>
      </w:r>
      <w:r w:rsidR="00662B9B" w:rsidRPr="00D029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532864" w:rsidRPr="00D029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841C6" w:rsidRPr="00D02982"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77A55F5C" w14:textId="5E3C7432" w:rsidR="00175586" w:rsidRPr="00D02982" w:rsidRDefault="00B841C6" w:rsidP="00D0298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D0298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 w:rsidR="00532864" w:rsidRPr="00D02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B9B" w:rsidRPr="00D029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9198C" w:rsidRPr="00D02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982">
        <w:rPr>
          <w:rFonts w:ascii="Times New Roman" w:hAnsi="Times New Roman" w:cs="Times New Roman"/>
          <w:sz w:val="24"/>
          <w:szCs w:val="24"/>
        </w:rPr>
        <w:t>Coordenador de Assuntos Legislativo</w:t>
      </w:r>
    </w:p>
    <w:sectPr w:rsidR="00175586" w:rsidRPr="00D02982" w:rsidSect="004E5F2B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3C5D8" w14:textId="77777777" w:rsidR="007D5DDA" w:rsidRDefault="007D5DDA">
      <w:r>
        <w:separator/>
      </w:r>
    </w:p>
  </w:endnote>
  <w:endnote w:type="continuationSeparator" w:id="0">
    <w:p w14:paraId="21DD8519" w14:textId="77777777" w:rsidR="007D5DDA" w:rsidRDefault="007D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FADEF" w14:textId="77777777" w:rsidR="007D5DDA" w:rsidRDefault="007D5DDA">
      <w:r>
        <w:separator/>
      </w:r>
    </w:p>
  </w:footnote>
  <w:footnote w:type="continuationSeparator" w:id="0">
    <w:p w14:paraId="24C19BE9" w14:textId="77777777" w:rsidR="007D5DDA" w:rsidRDefault="007D5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13D"/>
    <w:rsid w:val="000755C9"/>
    <w:rsid w:val="00124824"/>
    <w:rsid w:val="00135B1C"/>
    <w:rsid w:val="00175586"/>
    <w:rsid w:val="001915A3"/>
    <w:rsid w:val="0019198C"/>
    <w:rsid w:val="002137B5"/>
    <w:rsid w:val="002173A0"/>
    <w:rsid w:val="00217F62"/>
    <w:rsid w:val="002668FB"/>
    <w:rsid w:val="002B4319"/>
    <w:rsid w:val="002B7C97"/>
    <w:rsid w:val="004041F4"/>
    <w:rsid w:val="004201FA"/>
    <w:rsid w:val="00474E77"/>
    <w:rsid w:val="0047734F"/>
    <w:rsid w:val="004E5F2B"/>
    <w:rsid w:val="00532864"/>
    <w:rsid w:val="006026A9"/>
    <w:rsid w:val="00662B9B"/>
    <w:rsid w:val="00734510"/>
    <w:rsid w:val="00736EC5"/>
    <w:rsid w:val="007A686B"/>
    <w:rsid w:val="007B305B"/>
    <w:rsid w:val="007D5DDA"/>
    <w:rsid w:val="008113DA"/>
    <w:rsid w:val="008D5508"/>
    <w:rsid w:val="00901708"/>
    <w:rsid w:val="00937B69"/>
    <w:rsid w:val="00984351"/>
    <w:rsid w:val="009A3E01"/>
    <w:rsid w:val="009A7D55"/>
    <w:rsid w:val="009C0B55"/>
    <w:rsid w:val="009C454F"/>
    <w:rsid w:val="009C59E5"/>
    <w:rsid w:val="009D26CE"/>
    <w:rsid w:val="009D41C8"/>
    <w:rsid w:val="00A11B89"/>
    <w:rsid w:val="00A1305C"/>
    <w:rsid w:val="00A3517F"/>
    <w:rsid w:val="00A400F1"/>
    <w:rsid w:val="00A543B4"/>
    <w:rsid w:val="00A906D8"/>
    <w:rsid w:val="00AB5A74"/>
    <w:rsid w:val="00AD6C96"/>
    <w:rsid w:val="00B04E67"/>
    <w:rsid w:val="00B63B82"/>
    <w:rsid w:val="00B64C64"/>
    <w:rsid w:val="00B8300A"/>
    <w:rsid w:val="00B841C6"/>
    <w:rsid w:val="00C51C4E"/>
    <w:rsid w:val="00C94B69"/>
    <w:rsid w:val="00CB7F78"/>
    <w:rsid w:val="00D02982"/>
    <w:rsid w:val="00D207E4"/>
    <w:rsid w:val="00D5048B"/>
    <w:rsid w:val="00D7418E"/>
    <w:rsid w:val="00DF653C"/>
    <w:rsid w:val="00E44018"/>
    <w:rsid w:val="00E56908"/>
    <w:rsid w:val="00E57B53"/>
    <w:rsid w:val="00E67001"/>
    <w:rsid w:val="00E86594"/>
    <w:rsid w:val="00ED3FDD"/>
    <w:rsid w:val="00F071AE"/>
    <w:rsid w:val="00F2404E"/>
    <w:rsid w:val="00F25E8D"/>
    <w:rsid w:val="00F44CC2"/>
    <w:rsid w:val="00F53C96"/>
    <w:rsid w:val="00FA5977"/>
    <w:rsid w:val="00FC5515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401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D3F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bodytextindent2">
    <w:name w:val="ecxmsobodytextindent2"/>
    <w:basedOn w:val="Normal"/>
    <w:rsid w:val="00ED3FDD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8113DA"/>
    <w:pPr>
      <w:widowControl w:val="0"/>
      <w:autoSpaceDE w:val="0"/>
      <w:autoSpaceDN w:val="0"/>
      <w:ind w:left="52"/>
      <w:outlineLvl w:val="1"/>
    </w:pPr>
    <w:rPr>
      <w:rFonts w:ascii="Cambria" w:eastAsia="Cambria" w:hAnsi="Cambria" w:cs="Cambria"/>
      <w:b/>
      <w:bCs/>
      <w:sz w:val="24"/>
      <w:szCs w:val="24"/>
      <w:lang w:val="pt-PT"/>
    </w:rPr>
  </w:style>
  <w:style w:type="character" w:customStyle="1" w:styleId="textooriginal">
    <w:name w:val="texto_original"/>
    <w:basedOn w:val="Fontepargpadro"/>
    <w:rsid w:val="00FA5977"/>
  </w:style>
  <w:style w:type="paragraph" w:customStyle="1" w:styleId="Default">
    <w:name w:val="Default"/>
    <w:rsid w:val="00F2404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2024-06-04T20:03:00Z</cp:lastPrinted>
  <dcterms:created xsi:type="dcterms:W3CDTF">2024-06-11T14:07:00Z</dcterms:created>
  <dcterms:modified xsi:type="dcterms:W3CDTF">2024-06-11T14:07:00Z</dcterms:modified>
</cp:coreProperties>
</file>