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92" w:rsidRPr="00C60F14" w:rsidRDefault="008250BB" w:rsidP="00CC77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0BB">
        <w:rPr>
          <w:rFonts w:ascii="Times New Roman" w:hAnsi="Times New Roman" w:cs="Times New Roman"/>
          <w:iCs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3.15pt;margin-top:5.8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CA2892" w:rsidRPr="00C60F14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96817652" r:id="rId7"/>
        </w:object>
      </w:r>
      <w:r w:rsidR="00CA2892" w:rsidRPr="00C60F1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CA2892" w:rsidRPr="00CA2892" w:rsidTr="00F769F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2" w:rsidRPr="00CA2892" w:rsidRDefault="00CA2892" w:rsidP="00CC7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892" w:rsidRPr="00CA2892" w:rsidRDefault="00CA2892" w:rsidP="00CC7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892">
              <w:rPr>
                <w:rFonts w:ascii="Times New Roman" w:hAnsi="Times New Roman" w:cs="Times New Roman"/>
                <w:b/>
                <w:sz w:val="24"/>
                <w:szCs w:val="24"/>
              </w:rPr>
              <w:t>PROPOSTA DE EMENDA À LOM Nº 001/2015 DE 22 DE JUNHO DE 201</w:t>
            </w:r>
            <w:r w:rsidR="003272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A28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A2892" w:rsidRPr="00CA2892" w:rsidRDefault="00CA2892" w:rsidP="00CC7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2892" w:rsidRPr="00CA2892" w:rsidRDefault="00CA2892" w:rsidP="00CC77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892" w:rsidRPr="00CA2892" w:rsidRDefault="00CA2892" w:rsidP="00CC77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892">
        <w:rPr>
          <w:rFonts w:ascii="Times New Roman" w:hAnsi="Times New Roman" w:cs="Times New Roman"/>
          <w:b/>
          <w:sz w:val="24"/>
          <w:szCs w:val="24"/>
        </w:rPr>
        <w:t>AUTORIA: VEREADORES CLÓVIS DE PAULA, MILTON SOARES, SEBASTIÃO PEDRO DA VITÓRIA E LEANDRO MARTINS DOS SANTOS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A2892" w:rsidRPr="00CA2892" w:rsidRDefault="00CA2892" w:rsidP="00CC77D9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CA2892" w:rsidRPr="00CA2892" w:rsidRDefault="00CA2892" w:rsidP="00CC77D9">
      <w:pPr>
        <w:pStyle w:val="Recuodecorpodetexto2"/>
        <w:ind w:left="0"/>
        <w:rPr>
          <w:i w:val="0"/>
          <w:caps/>
          <w:lang w:val="pt-PT"/>
        </w:rPr>
      </w:pPr>
      <w:r w:rsidRPr="00CA2892">
        <w:rPr>
          <w:i w:val="0"/>
          <w:caps/>
          <w:lang w:val="pt-PT"/>
        </w:rPr>
        <w:t>A</w:t>
      </w:r>
      <w:r>
        <w:rPr>
          <w:i w:val="0"/>
          <w:caps/>
          <w:lang w:val="pt-PT"/>
        </w:rPr>
        <w:t xml:space="preserve">CRESCENTA ARTIGOS NA LEI ORGÂNICA MUNICIPAL </w:t>
      </w:r>
      <w:r w:rsidRPr="00CA2892">
        <w:rPr>
          <w:i w:val="0"/>
        </w:rPr>
        <w:t>PARA TORNAR OBRIGATÓRIA A EXECUÇÃO DA PROGRAMAÇÃO ORÇAMENTÁRIA QUE ESPECIFICA.</w:t>
      </w:r>
    </w:p>
    <w:p w:rsidR="00CA2892" w:rsidRPr="00CA2892" w:rsidRDefault="00CA2892" w:rsidP="00CC77D9">
      <w:pPr>
        <w:ind w:left="1440" w:right="-51"/>
        <w:jc w:val="both"/>
        <w:rPr>
          <w:rFonts w:ascii="Times New Roman" w:hAnsi="Times New Roman" w:cs="Times New Roman"/>
          <w:b/>
          <w:caps/>
          <w:lang w:val="pt-PT"/>
        </w:rPr>
      </w:pPr>
    </w:p>
    <w:p w:rsidR="00CA2892" w:rsidRDefault="00CA2892" w:rsidP="00CC77D9">
      <w:pPr>
        <w:pStyle w:val="Corpodetexto2"/>
        <w:spacing w:after="0" w:line="240" w:lineRule="auto"/>
        <w:ind w:right="-96"/>
        <w:jc w:val="both"/>
        <w:rPr>
          <w:sz w:val="24"/>
          <w:szCs w:val="24"/>
        </w:rPr>
      </w:pPr>
      <w:r w:rsidRPr="00CA2892">
        <w:tab/>
      </w:r>
      <w:r w:rsidRPr="00CA2892">
        <w:tab/>
      </w:r>
      <w:r w:rsidRPr="00CA2892">
        <w:rPr>
          <w:sz w:val="24"/>
          <w:szCs w:val="24"/>
        </w:rPr>
        <w:t xml:space="preserve">Os Vereadores </w:t>
      </w:r>
      <w:r>
        <w:rPr>
          <w:sz w:val="24"/>
          <w:szCs w:val="24"/>
        </w:rPr>
        <w:t>Clóvis de Paula, Milton Soares, Sebastião Pedro da Vitória e Leandro Martins dos Santos,</w:t>
      </w:r>
      <w:r w:rsidRPr="00CA2892">
        <w:rPr>
          <w:sz w:val="24"/>
          <w:szCs w:val="24"/>
        </w:rPr>
        <w:t xml:space="preserve"> no uso de suas atribuições legais e com fundamento no art. 36, inciso I, da Lei Orgânica Municipal, apresentam a seguinte Proposta de Emenda à Lei Orgânica Municipal:</w:t>
      </w:r>
    </w:p>
    <w:p w:rsidR="00CA2892" w:rsidRDefault="00CA2892" w:rsidP="00CC77D9">
      <w:pPr>
        <w:pStyle w:val="Corpodetexto2"/>
        <w:spacing w:after="0" w:line="240" w:lineRule="auto"/>
        <w:ind w:right="-96"/>
        <w:jc w:val="both"/>
        <w:rPr>
          <w:sz w:val="24"/>
          <w:szCs w:val="24"/>
        </w:rPr>
      </w:pPr>
    </w:p>
    <w:p w:rsidR="00CA2892" w:rsidRPr="00CA2892" w:rsidRDefault="00CA2892" w:rsidP="00CC77D9">
      <w:pPr>
        <w:pStyle w:val="Corpodetexto2"/>
        <w:spacing w:after="0" w:line="240" w:lineRule="auto"/>
        <w:ind w:right="-9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A2892">
        <w:rPr>
          <w:b/>
          <w:sz w:val="24"/>
          <w:szCs w:val="24"/>
        </w:rPr>
        <w:t>Art. 1º</w:t>
      </w:r>
      <w:r>
        <w:rPr>
          <w:sz w:val="24"/>
          <w:szCs w:val="24"/>
        </w:rPr>
        <w:t>. A Lei Orgânica do Município de Campo Novo do Parecis passa a vigorar acrescida dos seguintes artigos:</w:t>
      </w:r>
    </w:p>
    <w:p w:rsidR="00CA2892" w:rsidRDefault="00CA2892" w:rsidP="00CC77D9">
      <w:pPr>
        <w:pStyle w:val="Corpodetexto2"/>
        <w:spacing w:after="0" w:line="240" w:lineRule="auto"/>
        <w:ind w:right="-96"/>
        <w:jc w:val="both"/>
        <w:rPr>
          <w:sz w:val="24"/>
          <w:szCs w:val="24"/>
        </w:rPr>
      </w:pPr>
    </w:p>
    <w:p w:rsidR="00CA2892" w:rsidRPr="00D23253" w:rsidRDefault="00CA2892" w:rsidP="00CC77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ab/>
      </w:r>
      <w:r w:rsidRPr="00D23253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Art. 99-A</w:t>
      </w:r>
      <w:r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D23253">
        <w:rPr>
          <w:rStyle w:val="nfase"/>
          <w:rFonts w:ascii="Times New Roman" w:hAnsi="Times New Roman" w:cs="Times New Roman"/>
          <w:i w:val="0"/>
          <w:sz w:val="24"/>
          <w:szCs w:val="24"/>
        </w:rPr>
        <w:t>É obrigatória a execução orçamentária e financeira, de forma isonômica e impositiva, da programação incluída em Lei Orçamentária por Emendas Parlamenta</w:t>
      </w:r>
      <w:r w:rsidR="00843863">
        <w:rPr>
          <w:rStyle w:val="nfase"/>
          <w:rFonts w:ascii="Times New Roman" w:hAnsi="Times New Roman" w:cs="Times New Roman"/>
          <w:i w:val="0"/>
          <w:sz w:val="24"/>
          <w:szCs w:val="24"/>
        </w:rPr>
        <w:t>re</w:t>
      </w:r>
      <w:r w:rsidRPr="00D23253">
        <w:rPr>
          <w:rStyle w:val="nfase"/>
          <w:rFonts w:ascii="Times New Roman" w:hAnsi="Times New Roman" w:cs="Times New Roman"/>
          <w:i w:val="0"/>
          <w:sz w:val="24"/>
          <w:szCs w:val="24"/>
        </w:rPr>
        <w:t>s.</w:t>
      </w:r>
    </w:p>
    <w:p w:rsidR="00CA2892" w:rsidRDefault="00CA2892" w:rsidP="00CC77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2892" w:rsidRPr="00D23253" w:rsidRDefault="00CA2892" w:rsidP="00CC77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D23253">
        <w:rPr>
          <w:rFonts w:ascii="Times New Roman" w:hAnsi="Times New Roman" w:cs="Times New Roman"/>
          <w:b/>
          <w:color w:val="000000"/>
          <w:sz w:val="24"/>
          <w:szCs w:val="24"/>
        </w:rPr>
        <w:t>Art. 99-B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23253">
        <w:rPr>
          <w:rFonts w:ascii="Times New Roman" w:hAnsi="Times New Roman" w:cs="Times New Roman"/>
          <w:color w:val="000000"/>
          <w:sz w:val="24"/>
          <w:szCs w:val="24"/>
        </w:rPr>
        <w:t>As emendas individuais ao projeto de lei orçamentária serão aprovadas no limite de 1,2% (um inteiro e dois décimos por cento) da receita corrente líquida prevista no projeto encaminhado pelo Poder Executivo, sendo que a metade deste percentual será destinada a ações e serviços públicos de saúde.</w:t>
      </w:r>
    </w:p>
    <w:p w:rsidR="00CA2892" w:rsidRDefault="007106CB" w:rsidP="00CC77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2892">
        <w:rPr>
          <w:rFonts w:ascii="Times New Roman" w:hAnsi="Times New Roman" w:cs="Times New Roman"/>
          <w:color w:val="000000"/>
          <w:sz w:val="24"/>
          <w:szCs w:val="24"/>
        </w:rPr>
        <w:t xml:space="preserve">Parágrafo único. </w:t>
      </w:r>
      <w:r w:rsidR="00CA2892" w:rsidRPr="00D23253">
        <w:rPr>
          <w:rFonts w:ascii="Times New Roman" w:hAnsi="Times New Roman" w:cs="Times New Roman"/>
          <w:color w:val="000000"/>
          <w:sz w:val="24"/>
          <w:szCs w:val="24"/>
        </w:rPr>
        <w:t>A execução do montante destinado a ações e serviços públicos de saúde, inclusive custeio, será computada para fins do cumprimento do percentual de que trata o art. 7º da Lei Complementar Federal nº 141/2012, vedada a destinação para pagamento de pessoal ou encargos sociais.</w:t>
      </w:r>
    </w:p>
    <w:p w:rsidR="00EA03BD" w:rsidRPr="00D23253" w:rsidRDefault="00EA03BD" w:rsidP="00CC77D9">
      <w:pPr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CA2892" w:rsidRDefault="00CA2892" w:rsidP="00CC77D9">
      <w:pPr>
        <w:pStyle w:val="NormalWeb"/>
        <w:spacing w:before="0" w:beforeAutospacing="0" w:after="0" w:afterAutospacing="0"/>
        <w:jc w:val="both"/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D23253">
        <w:rPr>
          <w:b/>
          <w:color w:val="000000"/>
        </w:rPr>
        <w:t>Art. 99-C</w:t>
      </w:r>
      <w:r>
        <w:rPr>
          <w:color w:val="000000"/>
        </w:rPr>
        <w:t>.</w:t>
      </w:r>
      <w:r w:rsidRPr="00D23253">
        <w:rPr>
          <w:color w:val="000000"/>
        </w:rPr>
        <w:t xml:space="preserve"> É obrigatória a execução orçamentária e financeira das programações a que se refere o </w:t>
      </w:r>
      <w:r w:rsidRPr="00E02A2B">
        <w:rPr>
          <w:i/>
          <w:color w:val="000000"/>
        </w:rPr>
        <w:t xml:space="preserve">caput </w:t>
      </w:r>
      <w:r>
        <w:rPr>
          <w:color w:val="000000"/>
        </w:rPr>
        <w:t>do art. 99-B,</w:t>
      </w:r>
      <w:r w:rsidRPr="00D23253">
        <w:rPr>
          <w:color w:val="000000"/>
        </w:rPr>
        <w:t xml:space="preserve"> em montante correspondente a 1,2% (um inteiro e dois décimos por cento) da receita corrente líquida</w:t>
      </w:r>
      <w:r w:rsidR="00904F7F">
        <w:rPr>
          <w:color w:val="000000"/>
        </w:rPr>
        <w:t xml:space="preserve"> realizada no exercício anterior</w:t>
      </w:r>
      <w:r w:rsidRPr="00D23253">
        <w:rPr>
          <w:color w:val="000000"/>
        </w:rPr>
        <w:t>, conforme os critérios para a execução equitativa da programação definidos na lei complementar prevista no § 9º do art. 165 da Constituição Federal.</w:t>
      </w:r>
    </w:p>
    <w:p w:rsidR="00CA2892" w:rsidRDefault="00CA2892" w:rsidP="00CC77D9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lastRenderedPageBreak/>
        <w:tab/>
      </w:r>
      <w:r>
        <w:tab/>
      </w:r>
      <w:r w:rsidRPr="00D23253">
        <w:rPr>
          <w:color w:val="000000"/>
        </w:rPr>
        <w:t>§ 1</w:t>
      </w:r>
      <w:r>
        <w:rPr>
          <w:color w:val="000000"/>
        </w:rPr>
        <w:t>º</w:t>
      </w:r>
      <w:r w:rsidRPr="00D23253">
        <w:rPr>
          <w:color w:val="000000"/>
        </w:rPr>
        <w:t>. As programaç</w:t>
      </w:r>
      <w:r>
        <w:rPr>
          <w:color w:val="000000"/>
        </w:rPr>
        <w:t>ões orçamentárias previstas no</w:t>
      </w:r>
      <w:r w:rsidRPr="00D23253">
        <w:rPr>
          <w:color w:val="000000"/>
        </w:rPr>
        <w:t xml:space="preserve"> </w:t>
      </w:r>
      <w:r w:rsidRPr="00E02A2B">
        <w:rPr>
          <w:i/>
          <w:color w:val="000000"/>
        </w:rPr>
        <w:t xml:space="preserve">caput </w:t>
      </w:r>
      <w:r>
        <w:rPr>
          <w:color w:val="000000"/>
        </w:rPr>
        <w:t>do art. 99-B,</w:t>
      </w:r>
      <w:r w:rsidRPr="00D23253">
        <w:rPr>
          <w:color w:val="000000"/>
        </w:rPr>
        <w:t xml:space="preserve"> não serão de execução obrigatória nos casos dos impedimentos de ordem técnica.</w:t>
      </w:r>
    </w:p>
    <w:p w:rsidR="00EA03BD" w:rsidRDefault="00EA03BD" w:rsidP="00CC77D9">
      <w:pPr>
        <w:pStyle w:val="NormalWeb"/>
        <w:spacing w:before="0" w:beforeAutospacing="0" w:after="0" w:afterAutospacing="0"/>
        <w:jc w:val="both"/>
      </w:pPr>
    </w:p>
    <w:p w:rsidR="00CA2892" w:rsidRDefault="00CA2892" w:rsidP="00CC77D9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 w:rsidRPr="00D23253">
        <w:t>§</w:t>
      </w:r>
      <w:r>
        <w:t xml:space="preserve"> 2º.</w:t>
      </w:r>
      <w:r w:rsidRPr="00D23253">
        <w:t xml:space="preserve"> No caso de impedimento de ordem técnica, no empenho de despesa que integre a programação, na forma do </w:t>
      </w:r>
      <w:r w:rsidR="00904F7F" w:rsidRPr="00904F7F">
        <w:rPr>
          <w:i/>
        </w:rPr>
        <w:t>caput</w:t>
      </w:r>
      <w:r w:rsidR="00904F7F">
        <w:t xml:space="preserve"> do art. 99-C,</w:t>
      </w:r>
      <w:r w:rsidRPr="00D23253">
        <w:t xml:space="preserve"> serão adotadas as seguintes medidas:</w:t>
      </w:r>
    </w:p>
    <w:p w:rsidR="00EA03BD" w:rsidRDefault="00EA03BD" w:rsidP="00CC77D9">
      <w:pPr>
        <w:pStyle w:val="NormalWeb"/>
        <w:spacing w:before="0" w:beforeAutospacing="0" w:after="0" w:afterAutospacing="0"/>
        <w:jc w:val="both"/>
      </w:pPr>
    </w:p>
    <w:p w:rsidR="00CA2892" w:rsidRDefault="00CA2892" w:rsidP="00CC77D9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 w:rsidRPr="00D23253">
        <w:t>I - até 120 (cento e vinte) dias após a publicação da lei orçamentária, o Poder Executivo, enviará ao Poder Legislativo as justificativas do impedimento;</w:t>
      </w:r>
    </w:p>
    <w:p w:rsidR="00EA03BD" w:rsidRDefault="00EA03BD" w:rsidP="00CC77D9">
      <w:pPr>
        <w:pStyle w:val="NormalWeb"/>
        <w:spacing w:before="0" w:beforeAutospacing="0" w:after="0" w:afterAutospacing="0"/>
        <w:jc w:val="both"/>
      </w:pPr>
    </w:p>
    <w:p w:rsidR="00CA2892" w:rsidRDefault="00CA2892" w:rsidP="00CC77D9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 w:rsidRPr="00D23253">
        <w:t>II - até 30 (trinta) dias após o término do prazo previsto no inciso I, o Poder Legislativo indicará ao Poder Executivo o remanejamento da programação cujo impedimento seja insuperável;</w:t>
      </w:r>
    </w:p>
    <w:p w:rsidR="00EA03BD" w:rsidRPr="00D23253" w:rsidRDefault="00EA03BD" w:rsidP="00CC77D9">
      <w:pPr>
        <w:pStyle w:val="NormalWeb"/>
        <w:spacing w:before="0" w:beforeAutospacing="0" w:after="0" w:afterAutospacing="0"/>
        <w:jc w:val="both"/>
      </w:pPr>
    </w:p>
    <w:p w:rsidR="00CA2892" w:rsidRDefault="00CA2892" w:rsidP="00CC77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3253">
        <w:rPr>
          <w:rFonts w:ascii="Times New Roman" w:hAnsi="Times New Roman" w:cs="Times New Roman"/>
          <w:sz w:val="24"/>
          <w:szCs w:val="24"/>
        </w:rPr>
        <w:t>III - até 30 de setembro ou até 30 (trinta) dias após o prazo previsto no inciso II, o Poder Executivo encaminhará projeto de lei sobre o remanejamento da programação cujo impedimento seja insuperável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2892" w:rsidRDefault="00CA2892" w:rsidP="00CC77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892" w:rsidRDefault="00CA2892" w:rsidP="00CC77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3253">
        <w:rPr>
          <w:rFonts w:ascii="Times New Roman" w:hAnsi="Times New Roman" w:cs="Times New Roman"/>
          <w:sz w:val="24"/>
          <w:szCs w:val="24"/>
        </w:rPr>
        <w:t>IV - se, até 20 de novembro ou até 30 (trinta) dias após o término do prazo previsto no inciso III, a Câmara Municipal não deliberar sobre o projeto, o remanejamento será implementado por ato do Poder Executivo, nos termos previstos na lei orçamentária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03BD" w:rsidRPr="00D23253" w:rsidRDefault="00EA03BD" w:rsidP="00CC77D9">
      <w:pPr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CA2892" w:rsidRDefault="00CA2892" w:rsidP="00CC77D9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 w:rsidRPr="00D23253">
        <w:t xml:space="preserve">§ </w:t>
      </w:r>
      <w:r>
        <w:t>3º.</w:t>
      </w:r>
      <w:r w:rsidRPr="00D23253">
        <w:t xml:space="preserve"> Após o prazo previsto no inciso IV do §</w:t>
      </w:r>
      <w:r w:rsidR="00904F7F">
        <w:t>2º deste artigo</w:t>
      </w:r>
      <w:r w:rsidRPr="00D23253">
        <w:t xml:space="preserve">, as programações orçamentárias previstas no </w:t>
      </w:r>
      <w:r w:rsidR="00904F7F">
        <w:t>art. 99-C</w:t>
      </w:r>
      <w:r w:rsidRPr="00D23253">
        <w:t xml:space="preserve"> não serão de execução obrigatória nos casos dos impedimentos justificados na notificação prevista no inciso I do § </w:t>
      </w:r>
      <w:r w:rsidR="00904F7F">
        <w:t>2º deste artigo</w:t>
      </w:r>
      <w:r w:rsidR="00CC77D9">
        <w:t>.</w:t>
      </w:r>
    </w:p>
    <w:p w:rsidR="00EA03BD" w:rsidRPr="00D23253" w:rsidRDefault="00EA03BD" w:rsidP="00CC77D9">
      <w:pPr>
        <w:pStyle w:val="NormalWeb"/>
        <w:spacing w:before="0" w:beforeAutospacing="0" w:after="0" w:afterAutospacing="0"/>
        <w:jc w:val="both"/>
      </w:pPr>
    </w:p>
    <w:p w:rsidR="00CA2892" w:rsidRDefault="00CA2892" w:rsidP="00CC77D9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 w:rsidRPr="00D23253">
        <w:t xml:space="preserve">§ </w:t>
      </w:r>
      <w:r>
        <w:t>4º.</w:t>
      </w:r>
      <w:r w:rsidRPr="00D23253">
        <w:t xml:space="preserve"> Os restos a pagar poderão ser considerados para fins de cumprimento da execução financeira prevista no </w:t>
      </w:r>
      <w:r w:rsidR="00904F7F">
        <w:t>art. 99-C</w:t>
      </w:r>
      <w:r w:rsidRPr="00D23253">
        <w:t>, até o limite de 0,6% (seis décimos por cento) da receita corrente líquida realizada no exercício anterior.</w:t>
      </w:r>
    </w:p>
    <w:p w:rsidR="00EA03BD" w:rsidRPr="00D23253" w:rsidRDefault="00EA03BD" w:rsidP="00CC77D9">
      <w:pPr>
        <w:pStyle w:val="NormalWeb"/>
        <w:spacing w:before="0" w:beforeAutospacing="0" w:after="0" w:afterAutospacing="0"/>
        <w:jc w:val="both"/>
      </w:pPr>
    </w:p>
    <w:p w:rsidR="00CA2892" w:rsidRDefault="00CA2892" w:rsidP="00CC77D9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 w:rsidRPr="00D23253">
        <w:t>§</w:t>
      </w:r>
      <w:r>
        <w:t>5º.</w:t>
      </w:r>
      <w:r w:rsidRPr="00D23253">
        <w:t xml:space="preserve"> Se for verificado que a reestimativa da receita e da despesa poderá resultar no não cumprimento da meta de resultado fiscal estabelecida na lei de diretrizes orçamentárias, o montante previsto no </w:t>
      </w:r>
      <w:r w:rsidR="00447C8C" w:rsidRPr="00447C8C">
        <w:rPr>
          <w:i/>
        </w:rPr>
        <w:t>caput</w:t>
      </w:r>
      <w:r w:rsidR="00447C8C">
        <w:t xml:space="preserve"> do </w:t>
      </w:r>
      <w:r w:rsidR="00904F7F">
        <w:t>art. 99-C</w:t>
      </w:r>
      <w:r w:rsidRPr="00D23253">
        <w:t xml:space="preserve"> poderá ser reduzido em até a mesma proporção da limitação incidente sobre o conjunto das despesas discricionárias.</w:t>
      </w:r>
    </w:p>
    <w:p w:rsidR="00EA03BD" w:rsidRPr="00D23253" w:rsidRDefault="00EA03BD" w:rsidP="00CC77D9">
      <w:pPr>
        <w:pStyle w:val="NormalWeb"/>
        <w:spacing w:before="0" w:beforeAutospacing="0" w:after="0" w:afterAutospacing="0"/>
        <w:jc w:val="both"/>
      </w:pPr>
    </w:p>
    <w:p w:rsidR="00CA2892" w:rsidRDefault="00CA2892" w:rsidP="00CC77D9">
      <w:pPr>
        <w:pStyle w:val="NormalWeb"/>
        <w:spacing w:before="0" w:beforeAutospacing="0" w:after="0" w:afterAutospacing="0"/>
        <w:jc w:val="both"/>
      </w:pPr>
      <w:r>
        <w:tab/>
      </w:r>
      <w:r>
        <w:tab/>
        <w:t>§ 6º.</w:t>
      </w:r>
      <w:r w:rsidRPr="00D23253">
        <w:t xml:space="preserve"> Considera-se equitativa a execução das programações de caráter obrigatório que atenda de forma igualitária e impessoal às emendas apresentadas</w:t>
      </w:r>
      <w:r>
        <w:t>, independentemente da autoria.</w:t>
      </w:r>
    </w:p>
    <w:p w:rsidR="00EA03BD" w:rsidRDefault="00EA03BD" w:rsidP="00CC77D9">
      <w:pPr>
        <w:pStyle w:val="NormalWeb"/>
        <w:spacing w:before="0" w:beforeAutospacing="0" w:after="0" w:afterAutospacing="0"/>
        <w:jc w:val="both"/>
      </w:pPr>
    </w:p>
    <w:p w:rsidR="00EA03BD" w:rsidRDefault="00EA03BD" w:rsidP="00EA03BD">
      <w:pPr>
        <w:pStyle w:val="NormalWeb"/>
        <w:spacing w:before="0" w:beforeAutospacing="0" w:after="0" w:afterAutospacing="0"/>
        <w:jc w:val="both"/>
      </w:pPr>
      <w:r>
        <w:lastRenderedPageBreak/>
        <w:tab/>
      </w:r>
      <w:r>
        <w:tab/>
      </w:r>
      <w:r w:rsidRPr="00161434">
        <w:rPr>
          <w:b/>
        </w:rPr>
        <w:t>Art. 2º</w:t>
      </w:r>
      <w:r>
        <w:t>. Esta Emenda à Lei Orgânica Municipal entra em vigor na data de sua publicação.</w:t>
      </w:r>
    </w:p>
    <w:p w:rsidR="00CA2892" w:rsidRDefault="00CA2892" w:rsidP="00CC77D9">
      <w:pPr>
        <w:pStyle w:val="NormalWeb"/>
        <w:spacing w:before="0" w:beforeAutospacing="0" w:after="0" w:afterAutospacing="0"/>
        <w:jc w:val="both"/>
      </w:pPr>
    </w:p>
    <w:p w:rsidR="00CA2892" w:rsidRPr="00D23253" w:rsidRDefault="00CA2892" w:rsidP="00CC77D9">
      <w:pPr>
        <w:pStyle w:val="NormalWeb"/>
        <w:spacing w:before="0" w:beforeAutospacing="0" w:after="0" w:afterAutospacing="0"/>
        <w:jc w:val="both"/>
      </w:pPr>
      <w:r>
        <w:tab/>
      </w:r>
      <w:r>
        <w:tab/>
        <w:t>Sala de Sessões da Câmara Municipal, em 22 de junho de 2015.</w:t>
      </w:r>
    </w:p>
    <w:p w:rsidR="00CA2892" w:rsidRPr="00D23253" w:rsidRDefault="00CA2892" w:rsidP="00CC77D9">
      <w:pPr>
        <w:jc w:val="both"/>
        <w:rPr>
          <w:rStyle w:val="nfase"/>
          <w:rFonts w:ascii="Times New Roman" w:hAnsi="Times New Roman" w:cs="Times New Roman"/>
          <w:color w:val="333333"/>
          <w:sz w:val="24"/>
          <w:szCs w:val="24"/>
        </w:rPr>
      </w:pPr>
    </w:p>
    <w:p w:rsidR="00CA2892" w:rsidRDefault="00CA2892" w:rsidP="00CC77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3BD" w:rsidRPr="00CA2892" w:rsidRDefault="00EA03BD" w:rsidP="00CC77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892" w:rsidRDefault="00CA2892" w:rsidP="00CC77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892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 xml:space="preserve">. CLÓVIS DE PAULA         VER. </w:t>
      </w:r>
      <w:r w:rsidRPr="00CA2892">
        <w:rPr>
          <w:rFonts w:ascii="Times New Roman" w:hAnsi="Times New Roman" w:cs="Times New Roman"/>
          <w:b/>
          <w:sz w:val="24"/>
          <w:szCs w:val="24"/>
        </w:rPr>
        <w:t>MILTON SOARES</w:t>
      </w:r>
    </w:p>
    <w:p w:rsidR="00CA2892" w:rsidRDefault="00CA2892" w:rsidP="00CC77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892" w:rsidRDefault="00CA2892" w:rsidP="00CC77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892" w:rsidRDefault="00CA2892" w:rsidP="00CC77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892" w:rsidRPr="00D23253" w:rsidRDefault="00CA2892" w:rsidP="00CC77D9">
      <w:pPr>
        <w:jc w:val="center"/>
        <w:rPr>
          <w:rStyle w:val="nfase"/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</w:t>
      </w:r>
      <w:r w:rsidRPr="00CA2892">
        <w:rPr>
          <w:rFonts w:ascii="Times New Roman" w:hAnsi="Times New Roman" w:cs="Times New Roman"/>
          <w:b/>
          <w:sz w:val="24"/>
          <w:szCs w:val="24"/>
        </w:rPr>
        <w:t xml:space="preserve"> SEBASTIÃO PEDRO DA VITÓRIA </w:t>
      </w:r>
      <w:r>
        <w:rPr>
          <w:rFonts w:ascii="Times New Roman" w:hAnsi="Times New Roman" w:cs="Times New Roman"/>
          <w:b/>
          <w:sz w:val="24"/>
          <w:szCs w:val="24"/>
        </w:rPr>
        <w:t xml:space="preserve">    VER. </w:t>
      </w:r>
      <w:r w:rsidRPr="00CA2892">
        <w:rPr>
          <w:rFonts w:ascii="Times New Roman" w:hAnsi="Times New Roman" w:cs="Times New Roman"/>
          <w:b/>
          <w:sz w:val="24"/>
          <w:szCs w:val="24"/>
        </w:rPr>
        <w:t>LEANDRO 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A2892"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CA2892" w:rsidRPr="00D23253" w:rsidRDefault="00CA2892" w:rsidP="00CC77D9">
      <w:pPr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CA2892" w:rsidRPr="00D23253" w:rsidRDefault="00CA2892" w:rsidP="00CC77D9">
      <w:pPr>
        <w:pStyle w:val="NormalWeb"/>
        <w:spacing w:before="0" w:beforeAutospacing="0" w:after="0" w:afterAutospacing="0"/>
        <w:ind w:firstLine="567"/>
        <w:jc w:val="center"/>
      </w:pPr>
    </w:p>
    <w:p w:rsidR="00CA2892" w:rsidRPr="00D23253" w:rsidRDefault="00CA2892" w:rsidP="00CC77D9">
      <w:pPr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CA2892" w:rsidRDefault="00CA2892" w:rsidP="00CC77D9">
      <w:pPr>
        <w:jc w:val="both"/>
        <w:rPr>
          <w:rFonts w:ascii="Tahoma" w:hAnsi="Tahoma" w:cs="Tahoma"/>
          <w:i/>
          <w:iCs/>
          <w:color w:val="333333"/>
          <w:sz w:val="18"/>
          <w:szCs w:val="18"/>
        </w:rPr>
      </w:pPr>
    </w:p>
    <w:p w:rsidR="00CA2892" w:rsidRDefault="00CA2892" w:rsidP="00CC77D9">
      <w:pPr>
        <w:jc w:val="both"/>
      </w:pPr>
    </w:p>
    <w:p w:rsidR="00CA2892" w:rsidRDefault="00CA2892" w:rsidP="00CC77D9">
      <w:pPr>
        <w:jc w:val="both"/>
        <w:rPr>
          <w:rStyle w:val="nfase"/>
          <w:rFonts w:ascii="Times New Roman" w:hAnsi="Times New Roman" w:cs="Times New Roman"/>
          <w:b/>
          <w:i w:val="0"/>
          <w:sz w:val="24"/>
          <w:szCs w:val="24"/>
        </w:rPr>
      </w:pPr>
    </w:p>
    <w:p w:rsidR="00CA2892" w:rsidRDefault="00CA2892" w:rsidP="00CC77D9">
      <w:pPr>
        <w:jc w:val="both"/>
        <w:rPr>
          <w:rStyle w:val="nfase"/>
          <w:rFonts w:ascii="Times New Roman" w:hAnsi="Times New Roman" w:cs="Times New Roman"/>
          <w:b/>
          <w:i w:val="0"/>
          <w:sz w:val="24"/>
          <w:szCs w:val="24"/>
        </w:rPr>
      </w:pPr>
    </w:p>
    <w:p w:rsidR="00636D46" w:rsidRPr="00052005" w:rsidRDefault="00636D46" w:rsidP="00CC77D9"/>
    <w:sectPr w:rsidR="00636D46" w:rsidRPr="00052005" w:rsidSect="00CC77D9">
      <w:footerReference w:type="default" r:id="rId8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467" w:rsidRDefault="00E02467" w:rsidP="00CA2892">
      <w:r>
        <w:separator/>
      </w:r>
    </w:p>
  </w:endnote>
  <w:endnote w:type="continuationSeparator" w:id="1">
    <w:p w:rsidR="00E02467" w:rsidRDefault="00E02467" w:rsidP="00CA2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8505" w:type="dxa"/>
      <w:tblInd w:w="108" w:type="dxa"/>
      <w:tblLook w:val="01E0"/>
    </w:tblPr>
    <w:tblGrid>
      <w:gridCol w:w="8505"/>
    </w:tblGrid>
    <w:tr w:rsidR="00CA2892" w:rsidRPr="00CA2892" w:rsidTr="00F769F1">
      <w:tc>
        <w:tcPr>
          <w:tcW w:w="8505" w:type="dxa"/>
        </w:tcPr>
        <w:p w:rsidR="00CA2892" w:rsidRPr="00CA2892" w:rsidRDefault="00CA2892" w:rsidP="00F769F1"/>
        <w:p w:rsidR="00CA2892" w:rsidRPr="00CA2892" w:rsidRDefault="00CA2892" w:rsidP="00F769F1">
          <w:r w:rsidRPr="00CA2892">
            <w:t>Protocolado na Secretaria Geral da Câmara em _____/_____/201</w:t>
          </w:r>
          <w:r>
            <w:t>5</w:t>
          </w:r>
          <w:r w:rsidRPr="00CA2892">
            <w:t xml:space="preserve">   </w:t>
          </w:r>
          <w:r>
            <w:t xml:space="preserve">      ___</w:t>
          </w:r>
          <w:r w:rsidRPr="00CA2892">
            <w:t>_____________</w:t>
          </w:r>
          <w:r>
            <w:t>________</w:t>
          </w:r>
        </w:p>
        <w:p w:rsidR="00CA2892" w:rsidRPr="00CA2892" w:rsidRDefault="00CA2892" w:rsidP="00F769F1">
          <w:r w:rsidRPr="00CA2892">
            <w:t xml:space="preserve">                                                                                                                                  </w:t>
          </w:r>
          <w:r>
            <w:t>Protocolo</w:t>
          </w:r>
          <w:r w:rsidRPr="00CA2892">
            <w:t xml:space="preserve">                   </w:t>
          </w:r>
        </w:p>
        <w:p w:rsidR="00CA2892" w:rsidRDefault="00CA2892" w:rsidP="00F769F1">
          <w:r>
            <w:t xml:space="preserve">Lido na sessão: </w:t>
          </w:r>
          <w:r w:rsidRPr="00CA2892">
            <w:t>_____/_____/201</w:t>
          </w:r>
          <w:r>
            <w:t>5</w:t>
          </w:r>
          <w:r w:rsidRPr="00CA2892">
            <w:t xml:space="preserve">         </w:t>
          </w:r>
        </w:p>
        <w:p w:rsidR="00CA2892" w:rsidRDefault="00CA2892" w:rsidP="00F769F1"/>
        <w:p w:rsidR="00CA2892" w:rsidRPr="00CA2892" w:rsidRDefault="00CA2892" w:rsidP="00F769F1">
          <w:r w:rsidRPr="00CA2892">
            <w:t>Apreciado em 1ª  discussão:  _____/_____/201</w:t>
          </w:r>
          <w:r>
            <w:t>5</w:t>
          </w:r>
          <w:r w:rsidRPr="00CA2892">
            <w:t xml:space="preserve">         Resultado: ___________________</w:t>
          </w:r>
          <w:r>
            <w:t>___________</w:t>
          </w:r>
        </w:p>
        <w:p w:rsidR="00CA2892" w:rsidRPr="00CA2892" w:rsidRDefault="00CA2892" w:rsidP="00F769F1"/>
        <w:p w:rsidR="00CA2892" w:rsidRPr="00CA2892" w:rsidRDefault="00CA2892" w:rsidP="00F769F1">
          <w:r w:rsidRPr="00CA2892">
            <w:t>Apreciado em 2ª  discussão:  _____/_____/201</w:t>
          </w:r>
          <w:r>
            <w:t>5</w:t>
          </w:r>
          <w:r w:rsidRPr="00CA2892">
            <w:t xml:space="preserve">         Resultado: ___________________</w:t>
          </w:r>
          <w:r>
            <w:t>___________</w:t>
          </w:r>
        </w:p>
        <w:p w:rsidR="00CA2892" w:rsidRPr="00CA2892" w:rsidRDefault="00CA2892" w:rsidP="00F769F1"/>
        <w:p w:rsidR="00CA2892" w:rsidRPr="00CA2892" w:rsidRDefault="00CA2892" w:rsidP="00F769F1">
          <w:r w:rsidRPr="00CA2892">
            <w:t>Presidente ________________________________________</w:t>
          </w:r>
        </w:p>
        <w:p w:rsidR="00CA2892" w:rsidRPr="00CA2892" w:rsidRDefault="00CA2892" w:rsidP="00F769F1">
          <w:r w:rsidRPr="00CA2892">
            <w:t xml:space="preserve">                             </w:t>
          </w:r>
          <w:r>
            <w:t xml:space="preserve">  Ver. Dionardo Mendes da Conceição</w:t>
          </w:r>
        </w:p>
        <w:p w:rsidR="00CA2892" w:rsidRPr="00CA2892" w:rsidRDefault="00CA2892" w:rsidP="00F769F1"/>
      </w:tc>
    </w:tr>
  </w:tbl>
  <w:p w:rsidR="00CA2892" w:rsidRPr="00CA2892" w:rsidRDefault="00CA2892" w:rsidP="00CA2892">
    <w:pPr>
      <w:pStyle w:val="NormalWeb"/>
      <w:spacing w:before="0" w:beforeAutospacing="0" w:after="0" w:afterAutospacing="0"/>
      <w:rPr>
        <w:b/>
        <w:sz w:val="20"/>
        <w:szCs w:val="20"/>
        <w:u w:val="single"/>
      </w:rPr>
    </w:pPr>
  </w:p>
  <w:p w:rsidR="00CA2892" w:rsidRPr="00CA2892" w:rsidRDefault="00CA2892" w:rsidP="00CA2892">
    <w:pPr>
      <w:pStyle w:val="Rodap"/>
      <w:rPr>
        <w:sz w:val="20"/>
        <w:szCs w:val="20"/>
      </w:rPr>
    </w:pPr>
  </w:p>
  <w:p w:rsidR="00CA2892" w:rsidRPr="003D3AA8" w:rsidRDefault="00CA2892" w:rsidP="00CA2892">
    <w:pPr>
      <w:pStyle w:val="Rodap"/>
    </w:pPr>
  </w:p>
  <w:p w:rsidR="007106CB" w:rsidRDefault="007106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467" w:rsidRDefault="00E02467" w:rsidP="00CA2892">
      <w:r>
        <w:separator/>
      </w:r>
    </w:p>
  </w:footnote>
  <w:footnote w:type="continuationSeparator" w:id="1">
    <w:p w:rsidR="00E02467" w:rsidRDefault="00E02467" w:rsidP="00CA28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2005"/>
    <w:rsid w:val="00054A55"/>
    <w:rsid w:val="00131A54"/>
    <w:rsid w:val="00161434"/>
    <w:rsid w:val="001915A3"/>
    <w:rsid w:val="001A0DDF"/>
    <w:rsid w:val="001D5D68"/>
    <w:rsid w:val="00217F62"/>
    <w:rsid w:val="002223FD"/>
    <w:rsid w:val="0032726B"/>
    <w:rsid w:val="00447C8C"/>
    <w:rsid w:val="00636D46"/>
    <w:rsid w:val="007106CB"/>
    <w:rsid w:val="008250BB"/>
    <w:rsid w:val="00843863"/>
    <w:rsid w:val="00904F7F"/>
    <w:rsid w:val="009A0D14"/>
    <w:rsid w:val="00A82ABF"/>
    <w:rsid w:val="00A906D8"/>
    <w:rsid w:val="00AB5A74"/>
    <w:rsid w:val="00BC4CDF"/>
    <w:rsid w:val="00BF30C4"/>
    <w:rsid w:val="00CA2892"/>
    <w:rsid w:val="00CC77D9"/>
    <w:rsid w:val="00D5009B"/>
    <w:rsid w:val="00E02467"/>
    <w:rsid w:val="00E02A2B"/>
    <w:rsid w:val="00E02E7B"/>
    <w:rsid w:val="00E15CA5"/>
    <w:rsid w:val="00EA03BD"/>
    <w:rsid w:val="00EB677C"/>
    <w:rsid w:val="00EF76D8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e">
    <w:name w:val="Emphasis"/>
    <w:basedOn w:val="Fontepargpadro"/>
    <w:uiPriority w:val="20"/>
    <w:qFormat/>
    <w:rsid w:val="001A0DDF"/>
    <w:rPr>
      <w:i/>
      <w:iCs/>
    </w:rPr>
  </w:style>
  <w:style w:type="paragraph" w:styleId="NormalWeb">
    <w:name w:val="Normal (Web)"/>
    <w:basedOn w:val="Normal"/>
    <w:unhideWhenUsed/>
    <w:rsid w:val="001A0D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A2892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CA2892"/>
    <w:pPr>
      <w:ind w:left="1418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A2892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CA289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A28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A28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2892"/>
  </w:style>
  <w:style w:type="paragraph" w:styleId="Rodap">
    <w:name w:val="footer"/>
    <w:basedOn w:val="Normal"/>
    <w:link w:val="RodapChar"/>
    <w:unhideWhenUsed/>
    <w:rsid w:val="00CA28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28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2015-06-26T13:42:00Z</cp:lastPrinted>
  <dcterms:created xsi:type="dcterms:W3CDTF">2015-06-26T13:54:00Z</dcterms:created>
  <dcterms:modified xsi:type="dcterms:W3CDTF">2015-06-26T13:54:00Z</dcterms:modified>
</cp:coreProperties>
</file>