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EA" w:rsidRDefault="00B172F6" w:rsidP="004333EA">
      <w:pPr>
        <w:rPr>
          <w:rFonts w:ascii="Times New Roman" w:hAnsi="Times New Roman" w:cs="Times New Roman"/>
          <w:b/>
          <w:bCs/>
          <w:sz w:val="24"/>
          <w:szCs w:val="24"/>
        </w:rPr>
      </w:pPr>
      <w:r w:rsidRPr="00B172F6">
        <w:rPr>
          <w:rFonts w:ascii="Times New Roman" w:hAnsi="Times New Roman" w:cs="Times New Roman"/>
          <w:iCs/>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3.15pt;margin-top:5.8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4333EA" w:rsidRPr="00C60F14">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61268940" r:id="rId7"/>
        </w:object>
      </w:r>
      <w:r w:rsidR="004333EA" w:rsidRPr="00C60F14">
        <w:rPr>
          <w:rFonts w:ascii="Times New Roman" w:hAnsi="Times New Roman" w:cs="Times New Roman"/>
          <w:b/>
          <w:bCs/>
          <w:sz w:val="24"/>
          <w:szCs w:val="24"/>
        </w:rPr>
        <w:t> </w:t>
      </w:r>
    </w:p>
    <w:p w:rsidR="004333EA" w:rsidRPr="00C60F14" w:rsidRDefault="004333EA" w:rsidP="004333EA">
      <w:pPr>
        <w:ind w:right="237"/>
        <w:rPr>
          <w:rFonts w:ascii="Times New Roman" w:hAnsi="Times New Roman" w:cs="Times New Roman"/>
          <w:b/>
          <w:bCs/>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4333EA" w:rsidRPr="00CA2892" w:rsidTr="00F0011D">
        <w:tc>
          <w:tcPr>
            <w:tcW w:w="8789" w:type="dxa"/>
            <w:tcBorders>
              <w:top w:val="single" w:sz="4" w:space="0" w:color="auto"/>
              <w:left w:val="single" w:sz="4" w:space="0" w:color="auto"/>
              <w:bottom w:val="single" w:sz="4" w:space="0" w:color="auto"/>
              <w:right w:val="single" w:sz="4" w:space="0" w:color="auto"/>
            </w:tcBorders>
          </w:tcPr>
          <w:p w:rsidR="004333EA" w:rsidRPr="00CA2892" w:rsidRDefault="004333EA" w:rsidP="00F0011D">
            <w:pPr>
              <w:ind w:right="237"/>
              <w:jc w:val="both"/>
              <w:rPr>
                <w:rFonts w:ascii="Times New Roman" w:hAnsi="Times New Roman" w:cs="Times New Roman"/>
                <w:b/>
                <w:sz w:val="24"/>
                <w:szCs w:val="24"/>
              </w:rPr>
            </w:pPr>
          </w:p>
          <w:p w:rsidR="004333EA" w:rsidRPr="00CA2892" w:rsidRDefault="004333EA" w:rsidP="00F0011D">
            <w:pPr>
              <w:ind w:right="237"/>
              <w:jc w:val="both"/>
              <w:rPr>
                <w:rFonts w:ascii="Times New Roman" w:hAnsi="Times New Roman" w:cs="Times New Roman"/>
                <w:b/>
                <w:sz w:val="24"/>
                <w:szCs w:val="24"/>
              </w:rPr>
            </w:pPr>
            <w:r w:rsidRPr="00CA2892">
              <w:rPr>
                <w:rFonts w:ascii="Times New Roman" w:hAnsi="Times New Roman" w:cs="Times New Roman"/>
                <w:b/>
                <w:sz w:val="24"/>
                <w:szCs w:val="24"/>
              </w:rPr>
              <w:t>PROPOSTA DE EMENDA À LOM Nº 00</w:t>
            </w:r>
            <w:r w:rsidR="00BC1687">
              <w:rPr>
                <w:rFonts w:ascii="Times New Roman" w:hAnsi="Times New Roman" w:cs="Times New Roman"/>
                <w:b/>
                <w:sz w:val="24"/>
                <w:szCs w:val="24"/>
              </w:rPr>
              <w:t>1</w:t>
            </w:r>
            <w:r w:rsidRPr="00CA2892">
              <w:rPr>
                <w:rFonts w:ascii="Times New Roman" w:hAnsi="Times New Roman" w:cs="Times New Roman"/>
                <w:b/>
                <w:sz w:val="24"/>
                <w:szCs w:val="24"/>
              </w:rPr>
              <w:t>/201</w:t>
            </w:r>
            <w:r w:rsidR="00BC1687">
              <w:rPr>
                <w:rFonts w:ascii="Times New Roman" w:hAnsi="Times New Roman" w:cs="Times New Roman"/>
                <w:b/>
                <w:sz w:val="24"/>
                <w:szCs w:val="24"/>
              </w:rPr>
              <w:t>7</w:t>
            </w:r>
            <w:r w:rsidRPr="00CA2892">
              <w:rPr>
                <w:rFonts w:ascii="Times New Roman" w:hAnsi="Times New Roman" w:cs="Times New Roman"/>
                <w:b/>
                <w:sz w:val="24"/>
                <w:szCs w:val="24"/>
              </w:rPr>
              <w:t xml:space="preserve"> DE </w:t>
            </w:r>
            <w:r>
              <w:rPr>
                <w:rFonts w:ascii="Times New Roman" w:hAnsi="Times New Roman" w:cs="Times New Roman"/>
                <w:b/>
                <w:sz w:val="24"/>
                <w:szCs w:val="24"/>
              </w:rPr>
              <w:t>1</w:t>
            </w:r>
            <w:r w:rsidR="00BC1687">
              <w:rPr>
                <w:rFonts w:ascii="Times New Roman" w:hAnsi="Times New Roman" w:cs="Times New Roman"/>
                <w:b/>
                <w:sz w:val="24"/>
                <w:szCs w:val="24"/>
              </w:rPr>
              <w:t>2</w:t>
            </w:r>
            <w:r w:rsidRPr="00CA2892">
              <w:rPr>
                <w:rFonts w:ascii="Times New Roman" w:hAnsi="Times New Roman" w:cs="Times New Roman"/>
                <w:b/>
                <w:sz w:val="24"/>
                <w:szCs w:val="24"/>
              </w:rPr>
              <w:t xml:space="preserve"> DE </w:t>
            </w:r>
            <w:r w:rsidR="00BC1687">
              <w:rPr>
                <w:rFonts w:ascii="Times New Roman" w:hAnsi="Times New Roman" w:cs="Times New Roman"/>
                <w:b/>
                <w:sz w:val="24"/>
                <w:szCs w:val="24"/>
              </w:rPr>
              <w:t>JUNHO</w:t>
            </w:r>
            <w:r w:rsidRPr="00CA2892">
              <w:rPr>
                <w:rFonts w:ascii="Times New Roman" w:hAnsi="Times New Roman" w:cs="Times New Roman"/>
                <w:b/>
                <w:sz w:val="24"/>
                <w:szCs w:val="24"/>
              </w:rPr>
              <w:t xml:space="preserve"> DE 201</w:t>
            </w:r>
            <w:r w:rsidR="00BC1687">
              <w:rPr>
                <w:rFonts w:ascii="Times New Roman" w:hAnsi="Times New Roman" w:cs="Times New Roman"/>
                <w:b/>
                <w:sz w:val="24"/>
                <w:szCs w:val="24"/>
              </w:rPr>
              <w:t>7</w:t>
            </w:r>
            <w:r w:rsidRPr="00CA2892">
              <w:rPr>
                <w:rFonts w:ascii="Times New Roman" w:hAnsi="Times New Roman" w:cs="Times New Roman"/>
                <w:b/>
                <w:sz w:val="24"/>
                <w:szCs w:val="24"/>
              </w:rPr>
              <w:t>.</w:t>
            </w:r>
          </w:p>
          <w:p w:rsidR="004333EA" w:rsidRPr="00CA2892" w:rsidRDefault="004333EA" w:rsidP="00F0011D">
            <w:pPr>
              <w:ind w:right="237"/>
              <w:rPr>
                <w:rFonts w:ascii="Times New Roman" w:hAnsi="Times New Roman" w:cs="Times New Roman"/>
                <w:b/>
                <w:sz w:val="24"/>
                <w:szCs w:val="24"/>
              </w:rPr>
            </w:pPr>
          </w:p>
        </w:tc>
      </w:tr>
    </w:tbl>
    <w:p w:rsidR="004333EA" w:rsidRPr="00CA2892" w:rsidRDefault="004333EA" w:rsidP="004333EA">
      <w:pPr>
        <w:ind w:right="237"/>
        <w:jc w:val="both"/>
        <w:rPr>
          <w:rFonts w:ascii="Times New Roman" w:hAnsi="Times New Roman" w:cs="Times New Roman"/>
          <w:b/>
          <w:sz w:val="24"/>
          <w:szCs w:val="24"/>
        </w:rPr>
      </w:pPr>
    </w:p>
    <w:p w:rsidR="00BC1687" w:rsidRDefault="004333EA" w:rsidP="00476639">
      <w:pPr>
        <w:ind w:right="237"/>
        <w:jc w:val="both"/>
        <w:rPr>
          <w:rFonts w:ascii="Times New Roman" w:hAnsi="Times New Roman" w:cs="Times New Roman"/>
          <w:b/>
          <w:sz w:val="24"/>
          <w:szCs w:val="24"/>
        </w:rPr>
      </w:pPr>
      <w:r>
        <w:rPr>
          <w:rFonts w:ascii="Times New Roman" w:hAnsi="Times New Roman" w:cs="Times New Roman"/>
          <w:b/>
          <w:sz w:val="24"/>
          <w:szCs w:val="24"/>
        </w:rPr>
        <w:t xml:space="preserve">AUTORIA: </w:t>
      </w:r>
      <w:r w:rsidR="00476639">
        <w:rPr>
          <w:rFonts w:ascii="Times New Roman" w:hAnsi="Times New Roman" w:cs="Times New Roman"/>
          <w:b/>
          <w:sz w:val="24"/>
          <w:szCs w:val="24"/>
        </w:rPr>
        <w:t>COMISSÃO DE FINANÇAS E ORÇAMENTO.</w:t>
      </w:r>
    </w:p>
    <w:p w:rsidR="00476639" w:rsidRPr="00BC1687" w:rsidRDefault="00476639" w:rsidP="00476639">
      <w:pPr>
        <w:ind w:right="237"/>
        <w:jc w:val="both"/>
        <w:rPr>
          <w:b/>
        </w:rPr>
      </w:pPr>
    </w:p>
    <w:p w:rsidR="00BC1687" w:rsidRDefault="00BC1687" w:rsidP="00BC1687">
      <w:pPr>
        <w:ind w:right="237"/>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sidRPr="00BC1687">
        <w:rPr>
          <w:rFonts w:ascii="Times New Roman" w:eastAsia="Times New Roman" w:hAnsi="Times New Roman" w:cs="Times New Roman"/>
          <w:b/>
          <w:sz w:val="24"/>
          <w:szCs w:val="24"/>
          <w:lang w:eastAsia="pt-BR"/>
        </w:rPr>
        <w:t>ALTERA O ART</w:t>
      </w:r>
      <w:r>
        <w:rPr>
          <w:rFonts w:ascii="Times New Roman" w:eastAsia="Times New Roman" w:hAnsi="Times New Roman" w:cs="Times New Roman"/>
          <w:b/>
          <w:sz w:val="24"/>
          <w:szCs w:val="24"/>
          <w:lang w:eastAsia="pt-BR"/>
        </w:rPr>
        <w:t>.</w:t>
      </w:r>
      <w:r w:rsidRPr="00BC1687">
        <w:rPr>
          <w:rFonts w:ascii="Times New Roman" w:eastAsia="Times New Roman" w:hAnsi="Times New Roman" w:cs="Times New Roman"/>
          <w:b/>
          <w:sz w:val="24"/>
          <w:szCs w:val="24"/>
          <w:lang w:eastAsia="pt-BR"/>
        </w:rPr>
        <w:t xml:space="preserve"> 99-B </w:t>
      </w:r>
      <w:r>
        <w:rPr>
          <w:rFonts w:ascii="Times New Roman" w:eastAsia="Times New Roman" w:hAnsi="Times New Roman" w:cs="Times New Roman"/>
          <w:b/>
          <w:sz w:val="24"/>
          <w:szCs w:val="24"/>
          <w:lang w:eastAsia="pt-BR"/>
        </w:rPr>
        <w:t xml:space="preserve"> </w:t>
      </w:r>
      <w:r w:rsidRPr="00BC1687">
        <w:rPr>
          <w:rFonts w:ascii="Times New Roman" w:eastAsia="Times New Roman" w:hAnsi="Times New Roman" w:cs="Times New Roman"/>
          <w:b/>
          <w:sz w:val="24"/>
          <w:szCs w:val="24"/>
          <w:lang w:eastAsia="pt-BR"/>
        </w:rPr>
        <w:t xml:space="preserve">DA LEI   ORGÂNICA  DO </w:t>
      </w:r>
      <w:r>
        <w:rPr>
          <w:rFonts w:ascii="Times New Roman" w:eastAsia="Times New Roman" w:hAnsi="Times New Roman" w:cs="Times New Roman"/>
          <w:b/>
          <w:sz w:val="24"/>
          <w:szCs w:val="24"/>
          <w:lang w:eastAsia="pt-BR"/>
        </w:rPr>
        <w:t xml:space="preserve"> </w:t>
      </w:r>
      <w:r w:rsidRPr="00BC1687">
        <w:rPr>
          <w:rFonts w:ascii="Times New Roman" w:eastAsia="Times New Roman" w:hAnsi="Times New Roman" w:cs="Times New Roman"/>
          <w:b/>
          <w:sz w:val="24"/>
          <w:szCs w:val="24"/>
          <w:lang w:eastAsia="pt-BR"/>
        </w:rPr>
        <w:t xml:space="preserve">MUNICÍPIO </w:t>
      </w:r>
      <w:r>
        <w:rPr>
          <w:rFonts w:ascii="Times New Roman" w:eastAsia="Times New Roman" w:hAnsi="Times New Roman" w:cs="Times New Roman"/>
          <w:b/>
          <w:sz w:val="24"/>
          <w:szCs w:val="24"/>
          <w:lang w:eastAsia="pt-BR"/>
        </w:rPr>
        <w:t xml:space="preserve"> </w:t>
      </w:r>
      <w:r w:rsidRPr="00BC1687">
        <w:rPr>
          <w:rFonts w:ascii="Times New Roman" w:eastAsia="Times New Roman" w:hAnsi="Times New Roman" w:cs="Times New Roman"/>
          <w:b/>
          <w:sz w:val="24"/>
          <w:szCs w:val="24"/>
          <w:lang w:eastAsia="pt-BR"/>
        </w:rPr>
        <w:t>DE</w:t>
      </w:r>
    </w:p>
    <w:p w:rsidR="00BC1687" w:rsidRPr="00BC1687" w:rsidRDefault="00BC1687" w:rsidP="00BC1687">
      <w:pPr>
        <w:ind w:right="237"/>
        <w:jc w:val="both"/>
        <w:rPr>
          <w:rFonts w:ascii="Times New Roman" w:eastAsia="Times New Roman" w:hAnsi="Times New Roman" w:cs="Times New Roman"/>
          <w:b/>
          <w:sz w:val="24"/>
          <w:szCs w:val="24"/>
          <w:lang w:eastAsia="pt-BR"/>
        </w:rPr>
      </w:pPr>
      <w:r w:rsidRPr="00BC1687">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sidRPr="00BC1687">
        <w:rPr>
          <w:rFonts w:ascii="Times New Roman" w:eastAsia="Times New Roman" w:hAnsi="Times New Roman" w:cs="Times New Roman"/>
          <w:b/>
          <w:sz w:val="24"/>
          <w:szCs w:val="24"/>
          <w:lang w:eastAsia="pt-BR"/>
        </w:rPr>
        <w:t>CAMPO NOVO DO PARECIS.</w:t>
      </w:r>
    </w:p>
    <w:p w:rsidR="004333EA" w:rsidRPr="00BC1687" w:rsidRDefault="004333EA" w:rsidP="004333EA">
      <w:pPr>
        <w:ind w:left="1440" w:right="237"/>
        <w:jc w:val="both"/>
        <w:rPr>
          <w:rFonts w:ascii="Times New Roman" w:hAnsi="Times New Roman" w:cs="Times New Roman"/>
          <w:b/>
          <w:caps/>
          <w:sz w:val="24"/>
          <w:szCs w:val="24"/>
        </w:rPr>
      </w:pPr>
    </w:p>
    <w:p w:rsidR="004333EA" w:rsidRPr="00127379" w:rsidRDefault="004333EA" w:rsidP="004333EA">
      <w:pPr>
        <w:pStyle w:val="Corpodetexto2"/>
        <w:tabs>
          <w:tab w:val="left" w:pos="1418"/>
        </w:tabs>
        <w:spacing w:after="0" w:line="240" w:lineRule="auto"/>
        <w:ind w:right="237"/>
        <w:jc w:val="both"/>
        <w:rPr>
          <w:sz w:val="24"/>
          <w:szCs w:val="24"/>
        </w:rPr>
      </w:pPr>
      <w:r>
        <w:rPr>
          <w:sz w:val="24"/>
          <w:szCs w:val="24"/>
        </w:rPr>
        <w:tab/>
        <w:t>A Mesa Diretora da Câmara Municipal,</w:t>
      </w:r>
      <w:r w:rsidRPr="00127379">
        <w:rPr>
          <w:sz w:val="24"/>
          <w:szCs w:val="24"/>
        </w:rPr>
        <w:t xml:space="preserve"> no uso de suas atribuições legais e com fundamento no art. 36, inciso I, da Lei Orgânica Municipal, apresentam a seguinte Proposta de Emenda à Lei Orgânica Municipal:</w:t>
      </w:r>
    </w:p>
    <w:p w:rsidR="00B70EF7" w:rsidRDefault="00B70EF7" w:rsidP="004333EA">
      <w:pPr>
        <w:ind w:right="237" w:firstLine="1418"/>
        <w:jc w:val="both"/>
        <w:rPr>
          <w:rFonts w:ascii="Times New Roman" w:hAnsi="Times New Roman" w:cs="Times New Roman"/>
          <w:b/>
          <w:sz w:val="24"/>
          <w:szCs w:val="24"/>
        </w:rPr>
      </w:pPr>
    </w:p>
    <w:p w:rsidR="004333EA" w:rsidRPr="00127379" w:rsidRDefault="004333EA" w:rsidP="004333EA">
      <w:pPr>
        <w:ind w:right="237" w:firstLine="1418"/>
        <w:jc w:val="both"/>
        <w:rPr>
          <w:rFonts w:ascii="Times New Roman" w:hAnsi="Times New Roman" w:cs="Times New Roman"/>
          <w:sz w:val="24"/>
          <w:szCs w:val="24"/>
        </w:rPr>
      </w:pPr>
      <w:r w:rsidRPr="00127379">
        <w:rPr>
          <w:rFonts w:ascii="Times New Roman" w:hAnsi="Times New Roman" w:cs="Times New Roman"/>
          <w:b/>
          <w:sz w:val="24"/>
          <w:szCs w:val="24"/>
        </w:rPr>
        <w:t>Art. 1º</w:t>
      </w:r>
      <w:r w:rsidRPr="00127379">
        <w:rPr>
          <w:rFonts w:ascii="Times New Roman" w:hAnsi="Times New Roman" w:cs="Times New Roman"/>
          <w:sz w:val="24"/>
          <w:szCs w:val="24"/>
        </w:rPr>
        <w:t>.  O art</w:t>
      </w:r>
      <w:r>
        <w:rPr>
          <w:rFonts w:ascii="Times New Roman" w:hAnsi="Times New Roman" w:cs="Times New Roman"/>
          <w:sz w:val="24"/>
          <w:szCs w:val="24"/>
        </w:rPr>
        <w:t>.</w:t>
      </w:r>
      <w:r w:rsidRPr="00127379">
        <w:rPr>
          <w:rFonts w:ascii="Times New Roman" w:hAnsi="Times New Roman" w:cs="Times New Roman"/>
          <w:sz w:val="24"/>
          <w:szCs w:val="24"/>
        </w:rPr>
        <w:t xml:space="preserve"> </w:t>
      </w:r>
      <w:r w:rsidR="00BC1687">
        <w:rPr>
          <w:rFonts w:ascii="Times New Roman" w:hAnsi="Times New Roman" w:cs="Times New Roman"/>
          <w:sz w:val="24"/>
          <w:szCs w:val="24"/>
        </w:rPr>
        <w:t>99-B</w:t>
      </w:r>
      <w:r w:rsidRPr="00127379">
        <w:rPr>
          <w:rFonts w:ascii="Times New Roman" w:hAnsi="Times New Roman" w:cs="Times New Roman"/>
          <w:sz w:val="24"/>
          <w:szCs w:val="24"/>
        </w:rPr>
        <w:t xml:space="preserve"> da Lei Orgânica do Município de Campo Novo do Parecis, passa</w:t>
      </w:r>
      <w:r>
        <w:rPr>
          <w:rFonts w:ascii="Times New Roman" w:hAnsi="Times New Roman" w:cs="Times New Roman"/>
          <w:sz w:val="24"/>
          <w:szCs w:val="24"/>
        </w:rPr>
        <w:t xml:space="preserve"> a </w:t>
      </w:r>
      <w:r w:rsidRPr="00127379">
        <w:rPr>
          <w:rFonts w:ascii="Times New Roman" w:hAnsi="Times New Roman" w:cs="Times New Roman"/>
          <w:sz w:val="24"/>
          <w:szCs w:val="24"/>
        </w:rPr>
        <w:t xml:space="preserve">vigorar com a seguinte </w:t>
      </w:r>
      <w:r>
        <w:rPr>
          <w:rFonts w:ascii="Times New Roman" w:hAnsi="Times New Roman" w:cs="Times New Roman"/>
          <w:sz w:val="24"/>
          <w:szCs w:val="24"/>
        </w:rPr>
        <w:t>redação:</w:t>
      </w:r>
    </w:p>
    <w:p w:rsidR="004333EA" w:rsidRPr="00127379" w:rsidRDefault="004333EA" w:rsidP="004333EA">
      <w:pPr>
        <w:pStyle w:val="Corpodetexto2"/>
        <w:spacing w:after="0" w:line="240" w:lineRule="auto"/>
        <w:ind w:right="237"/>
        <w:jc w:val="both"/>
        <w:rPr>
          <w:sz w:val="24"/>
          <w:szCs w:val="24"/>
        </w:rPr>
      </w:pPr>
      <w:r w:rsidRPr="00127379">
        <w:rPr>
          <w:sz w:val="24"/>
          <w:szCs w:val="24"/>
        </w:rPr>
        <w:tab/>
      </w:r>
    </w:p>
    <w:p w:rsidR="00BC1687" w:rsidRDefault="004333EA" w:rsidP="00BC1687">
      <w:pPr>
        <w:ind w:right="237" w:hanging="284"/>
        <w:jc w:val="both"/>
        <w:rPr>
          <w:rFonts w:ascii="Times New Roman" w:hAnsi="Times New Roman" w:cs="Times New Roman"/>
          <w:i/>
          <w:color w:val="000000"/>
          <w:sz w:val="24"/>
          <w:szCs w:val="24"/>
        </w:rPr>
      </w:pPr>
      <w:r w:rsidRPr="00127379">
        <w:rPr>
          <w:rStyle w:val="nfase"/>
          <w:rFonts w:ascii="Times New Roman" w:hAnsi="Times New Roman" w:cs="Times New Roman"/>
          <w:b/>
          <w:i w:val="0"/>
          <w:sz w:val="24"/>
          <w:szCs w:val="24"/>
        </w:rPr>
        <w:tab/>
      </w:r>
      <w:r w:rsidRPr="00127379">
        <w:rPr>
          <w:rStyle w:val="nfase"/>
          <w:rFonts w:ascii="Times New Roman" w:hAnsi="Times New Roman" w:cs="Times New Roman"/>
          <w:b/>
          <w:i w:val="0"/>
          <w:sz w:val="24"/>
          <w:szCs w:val="24"/>
        </w:rPr>
        <w:tab/>
      </w:r>
      <w:r w:rsidRPr="00BC1687">
        <w:rPr>
          <w:rStyle w:val="nfase"/>
          <w:rFonts w:ascii="Times New Roman" w:hAnsi="Times New Roman" w:cs="Times New Roman"/>
          <w:b/>
          <w:sz w:val="24"/>
          <w:szCs w:val="24"/>
        </w:rPr>
        <w:tab/>
      </w:r>
      <w:r w:rsidR="00BC1687" w:rsidRPr="00BC1687">
        <w:rPr>
          <w:rStyle w:val="nfase"/>
          <w:rFonts w:ascii="Times New Roman" w:hAnsi="Times New Roman" w:cs="Times New Roman"/>
          <w:sz w:val="24"/>
          <w:szCs w:val="24"/>
        </w:rPr>
        <w:t xml:space="preserve">" </w:t>
      </w:r>
      <w:r w:rsidR="00BC1687" w:rsidRPr="00BC1687">
        <w:rPr>
          <w:rFonts w:ascii="Times New Roman" w:hAnsi="Times New Roman" w:cs="Times New Roman"/>
          <w:i/>
          <w:color w:val="000000"/>
          <w:sz w:val="24"/>
          <w:szCs w:val="24"/>
        </w:rPr>
        <w:t xml:space="preserve">Art. 99-B. As emendas individuais ao projeto de lei orçamentária serão </w:t>
      </w:r>
      <w:r w:rsidR="00BC1687" w:rsidRPr="00BC1687">
        <w:rPr>
          <w:rFonts w:ascii="Times New Roman" w:hAnsi="Times New Roman"/>
          <w:i/>
          <w:color w:val="000000"/>
          <w:sz w:val="24"/>
          <w:szCs w:val="24"/>
        </w:rPr>
        <w:t>propostas</w:t>
      </w:r>
      <w:r w:rsidR="00BC1687">
        <w:rPr>
          <w:rFonts w:ascii="Times New Roman" w:hAnsi="Times New Roman"/>
          <w:i/>
          <w:color w:val="000000"/>
          <w:sz w:val="24"/>
          <w:szCs w:val="24"/>
        </w:rPr>
        <w:t>, a cada ano,</w:t>
      </w:r>
      <w:r w:rsidR="00BC1687" w:rsidRPr="00BC1687">
        <w:rPr>
          <w:rFonts w:ascii="Times New Roman" w:hAnsi="Times New Roman" w:cs="Times New Roman"/>
          <w:i/>
          <w:color w:val="000000"/>
          <w:sz w:val="24"/>
          <w:szCs w:val="24"/>
        </w:rPr>
        <w:t xml:space="preserve"> no limite de 1,2% (um inteiro e dois décimos por cento) da previsão de receita de impostos e transferências de impostos</w:t>
      </w:r>
      <w:r w:rsidR="00BC1687" w:rsidRPr="00BC1687">
        <w:rPr>
          <w:rFonts w:ascii="Times New Roman" w:hAnsi="Times New Roman"/>
          <w:i/>
          <w:color w:val="000000"/>
          <w:sz w:val="24"/>
          <w:szCs w:val="24"/>
        </w:rPr>
        <w:t>, com base no orçamento em vigência,</w:t>
      </w:r>
      <w:r w:rsidR="00BC1687" w:rsidRPr="00BC1687">
        <w:rPr>
          <w:rFonts w:ascii="Times New Roman" w:hAnsi="Times New Roman" w:cs="Times New Roman"/>
          <w:i/>
          <w:color w:val="000000"/>
          <w:sz w:val="24"/>
          <w:szCs w:val="24"/>
        </w:rPr>
        <w:t xml:space="preserve"> sendo que a metade deste percentual será destinada a ações e serviços públicos de saúde. </w:t>
      </w:r>
    </w:p>
    <w:p w:rsidR="00BC1687" w:rsidRPr="00BC1687" w:rsidRDefault="00BC1687" w:rsidP="00BC1687">
      <w:pPr>
        <w:ind w:right="237" w:hanging="284"/>
        <w:jc w:val="both"/>
        <w:rPr>
          <w:rFonts w:ascii="Times New Roman" w:hAnsi="Times New Roman" w:cs="Times New Roman"/>
          <w:i/>
          <w:color w:val="000000"/>
          <w:sz w:val="24"/>
          <w:szCs w:val="24"/>
        </w:rPr>
      </w:pP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sidRPr="00BC1687">
        <w:rPr>
          <w:rFonts w:ascii="Times New Roman" w:hAnsi="Times New Roman" w:cs="Times New Roman"/>
          <w:i/>
          <w:color w:val="000000"/>
          <w:sz w:val="24"/>
          <w:szCs w:val="24"/>
        </w:rPr>
        <w:t>Parágrafo único. A</w:t>
      </w:r>
      <w:r w:rsidRPr="00BC1687">
        <w:rPr>
          <w:rFonts w:ascii="Times New Roman" w:hAnsi="Times New Roman"/>
          <w:i/>
          <w:color w:val="000000"/>
          <w:sz w:val="24"/>
          <w:szCs w:val="24"/>
        </w:rPr>
        <w:t>s</w:t>
      </w:r>
      <w:r w:rsidRPr="00BC1687">
        <w:rPr>
          <w:rFonts w:ascii="Times New Roman" w:hAnsi="Times New Roman" w:cs="Times New Roman"/>
          <w:i/>
          <w:color w:val="000000"/>
          <w:sz w:val="24"/>
          <w:szCs w:val="24"/>
        </w:rPr>
        <w:t xml:space="preserve"> proposta</w:t>
      </w:r>
      <w:r w:rsidRPr="00BC1687">
        <w:rPr>
          <w:rFonts w:ascii="Times New Roman" w:hAnsi="Times New Roman"/>
          <w:i/>
          <w:color w:val="000000"/>
          <w:sz w:val="24"/>
          <w:szCs w:val="24"/>
        </w:rPr>
        <w:t>s</w:t>
      </w:r>
      <w:r w:rsidRPr="00BC1687">
        <w:rPr>
          <w:rFonts w:ascii="Times New Roman" w:hAnsi="Times New Roman" w:cs="Times New Roman"/>
          <w:i/>
          <w:color w:val="000000"/>
          <w:sz w:val="24"/>
          <w:szCs w:val="24"/>
        </w:rPr>
        <w:t xml:space="preserve"> contendo as emendas individuais dever</w:t>
      </w:r>
      <w:r w:rsidRPr="00BC1687">
        <w:rPr>
          <w:rFonts w:ascii="Times New Roman" w:hAnsi="Times New Roman"/>
          <w:i/>
          <w:color w:val="000000"/>
          <w:sz w:val="24"/>
          <w:szCs w:val="24"/>
        </w:rPr>
        <w:t xml:space="preserve">ão </w:t>
      </w:r>
      <w:r w:rsidRPr="00BC1687">
        <w:rPr>
          <w:rFonts w:ascii="Times New Roman" w:hAnsi="Times New Roman" w:cs="Times New Roman"/>
          <w:i/>
          <w:color w:val="000000"/>
          <w:sz w:val="24"/>
          <w:szCs w:val="24"/>
        </w:rPr>
        <w:t>ser encaminhada</w:t>
      </w:r>
      <w:r w:rsidRPr="00BC1687">
        <w:rPr>
          <w:rFonts w:ascii="Times New Roman" w:hAnsi="Times New Roman"/>
          <w:i/>
          <w:color w:val="000000"/>
          <w:sz w:val="24"/>
          <w:szCs w:val="24"/>
        </w:rPr>
        <w:t>s</w:t>
      </w:r>
      <w:r w:rsidRPr="00BC1687">
        <w:rPr>
          <w:rFonts w:ascii="Times New Roman" w:hAnsi="Times New Roman" w:cs="Times New Roman"/>
          <w:i/>
          <w:color w:val="000000"/>
          <w:sz w:val="24"/>
          <w:szCs w:val="24"/>
        </w:rPr>
        <w:t xml:space="preserve"> ao Poder Executivo até o encerramento do primeiro período da sessão legislativa ordinária, para fins de inclusão na </w:t>
      </w:r>
      <w:r w:rsidRPr="00BC1687">
        <w:rPr>
          <w:rFonts w:ascii="Times New Roman" w:hAnsi="Times New Roman"/>
          <w:i/>
          <w:color w:val="000000"/>
          <w:sz w:val="24"/>
          <w:szCs w:val="24"/>
        </w:rPr>
        <w:t xml:space="preserve">proposta da </w:t>
      </w:r>
      <w:r w:rsidRPr="00BC1687">
        <w:rPr>
          <w:rFonts w:ascii="Times New Roman" w:hAnsi="Times New Roman" w:cs="Times New Roman"/>
          <w:i/>
          <w:color w:val="000000"/>
          <w:sz w:val="24"/>
          <w:szCs w:val="24"/>
        </w:rPr>
        <w:t>lei orçamentária anual."</w:t>
      </w:r>
    </w:p>
    <w:p w:rsidR="004333EA" w:rsidRPr="00127379" w:rsidRDefault="004333EA" w:rsidP="004333EA">
      <w:pPr>
        <w:pStyle w:val="Corpodetexto2"/>
        <w:spacing w:after="0" w:line="240" w:lineRule="auto"/>
        <w:ind w:right="237"/>
        <w:jc w:val="both"/>
        <w:rPr>
          <w:b/>
          <w:sz w:val="24"/>
          <w:szCs w:val="24"/>
        </w:rPr>
      </w:pPr>
    </w:p>
    <w:p w:rsidR="004333EA" w:rsidRDefault="004333EA" w:rsidP="004333EA">
      <w:pPr>
        <w:pStyle w:val="NormalWeb"/>
        <w:spacing w:before="0" w:beforeAutospacing="0" w:after="0" w:afterAutospacing="0"/>
        <w:ind w:right="237" w:firstLine="1440"/>
        <w:jc w:val="both"/>
      </w:pPr>
      <w:r w:rsidRPr="00127379">
        <w:rPr>
          <w:b/>
        </w:rPr>
        <w:t>Art. 2º</w:t>
      </w:r>
      <w:r w:rsidRPr="00127379">
        <w:t>. Esta Emenda à Lei Orgânica Municipal entra em vigor na data de sua publicação.</w:t>
      </w:r>
    </w:p>
    <w:p w:rsidR="00BC1687" w:rsidRDefault="00BC1687" w:rsidP="004333EA">
      <w:pPr>
        <w:pStyle w:val="NormalWeb"/>
        <w:spacing w:before="0" w:beforeAutospacing="0" w:after="0" w:afterAutospacing="0"/>
        <w:ind w:right="237" w:firstLine="1440"/>
        <w:jc w:val="both"/>
      </w:pPr>
    </w:p>
    <w:p w:rsidR="004333EA" w:rsidRPr="00127379" w:rsidRDefault="004333EA" w:rsidP="004333EA">
      <w:pPr>
        <w:pStyle w:val="NormalWeb"/>
        <w:tabs>
          <w:tab w:val="left" w:pos="8789"/>
        </w:tabs>
        <w:spacing w:before="0" w:beforeAutospacing="0" w:after="0" w:afterAutospacing="0"/>
        <w:ind w:right="237" w:firstLine="1440"/>
        <w:jc w:val="both"/>
      </w:pPr>
    </w:p>
    <w:p w:rsidR="004333EA" w:rsidRPr="00127379" w:rsidRDefault="004333EA" w:rsidP="004333EA">
      <w:pPr>
        <w:ind w:right="237"/>
        <w:jc w:val="both"/>
        <w:rPr>
          <w:rFonts w:ascii="Times New Roman" w:hAnsi="Times New Roman" w:cs="Times New Roman"/>
          <w:sz w:val="24"/>
          <w:szCs w:val="24"/>
        </w:rPr>
      </w:pPr>
      <w:r w:rsidRPr="00127379">
        <w:rPr>
          <w:rFonts w:ascii="Times New Roman" w:hAnsi="Times New Roman" w:cs="Times New Roman"/>
          <w:sz w:val="24"/>
          <w:szCs w:val="24"/>
        </w:rPr>
        <w:tab/>
      </w:r>
      <w:r w:rsidRPr="00127379">
        <w:rPr>
          <w:rFonts w:ascii="Times New Roman" w:hAnsi="Times New Roman" w:cs="Times New Roman"/>
          <w:sz w:val="24"/>
          <w:szCs w:val="24"/>
        </w:rPr>
        <w:tab/>
        <w:t xml:space="preserve">Câmara Municipal de Campo Novo do Parecis, em </w:t>
      </w:r>
      <w:r w:rsidR="00BC1687">
        <w:rPr>
          <w:rFonts w:ascii="Times New Roman" w:hAnsi="Times New Roman" w:cs="Times New Roman"/>
          <w:sz w:val="24"/>
          <w:szCs w:val="24"/>
        </w:rPr>
        <w:t>12</w:t>
      </w:r>
      <w:r w:rsidRPr="00127379">
        <w:rPr>
          <w:rFonts w:ascii="Times New Roman" w:hAnsi="Times New Roman" w:cs="Times New Roman"/>
          <w:sz w:val="24"/>
          <w:szCs w:val="24"/>
        </w:rPr>
        <w:t xml:space="preserve"> de </w:t>
      </w:r>
      <w:r w:rsidR="00BC1687">
        <w:rPr>
          <w:rFonts w:ascii="Times New Roman" w:hAnsi="Times New Roman" w:cs="Times New Roman"/>
          <w:sz w:val="24"/>
          <w:szCs w:val="24"/>
        </w:rPr>
        <w:t>junho</w:t>
      </w:r>
      <w:r w:rsidRPr="00127379">
        <w:rPr>
          <w:rFonts w:ascii="Times New Roman" w:hAnsi="Times New Roman" w:cs="Times New Roman"/>
          <w:sz w:val="24"/>
          <w:szCs w:val="24"/>
        </w:rPr>
        <w:t xml:space="preserve"> de 201</w:t>
      </w:r>
      <w:r w:rsidR="00BC1687">
        <w:rPr>
          <w:rFonts w:ascii="Times New Roman" w:hAnsi="Times New Roman" w:cs="Times New Roman"/>
          <w:sz w:val="24"/>
          <w:szCs w:val="24"/>
        </w:rPr>
        <w:t>7</w:t>
      </w:r>
      <w:r w:rsidRPr="00127379">
        <w:rPr>
          <w:rFonts w:ascii="Times New Roman" w:hAnsi="Times New Roman" w:cs="Times New Roman"/>
          <w:sz w:val="24"/>
          <w:szCs w:val="24"/>
        </w:rPr>
        <w:t>.</w:t>
      </w:r>
    </w:p>
    <w:p w:rsidR="004333EA" w:rsidRDefault="004333EA" w:rsidP="004333EA">
      <w:pPr>
        <w:ind w:right="-45"/>
        <w:jc w:val="center"/>
        <w:rPr>
          <w:rFonts w:ascii="Times New Roman" w:hAnsi="Times New Roman" w:cs="Times New Roman"/>
          <w:sz w:val="24"/>
          <w:szCs w:val="24"/>
        </w:rPr>
      </w:pPr>
    </w:p>
    <w:p w:rsidR="00BC1687" w:rsidRDefault="00BC1687" w:rsidP="00BC1687">
      <w:pPr>
        <w:ind w:right="-45"/>
        <w:rPr>
          <w:rFonts w:ascii="Times New Roman" w:hAnsi="Times New Roman" w:cs="Times New Roman"/>
          <w:sz w:val="24"/>
          <w:szCs w:val="24"/>
          <w:u w:val="single"/>
        </w:rPr>
      </w:pPr>
    </w:p>
    <w:p w:rsidR="004333EA" w:rsidRDefault="00BC1687" w:rsidP="00BC1687">
      <w:pPr>
        <w:ind w:right="-45"/>
        <w:rPr>
          <w:rFonts w:ascii="Times New Roman" w:hAnsi="Times New Roman" w:cs="Times New Roman"/>
          <w:sz w:val="24"/>
          <w:szCs w:val="24"/>
          <w:u w:val="single"/>
        </w:rPr>
      </w:pPr>
      <w:r w:rsidRPr="00BC1687">
        <w:rPr>
          <w:rFonts w:ascii="Times New Roman" w:hAnsi="Times New Roman" w:cs="Times New Roman"/>
          <w:sz w:val="24"/>
          <w:szCs w:val="24"/>
          <w:u w:val="single"/>
        </w:rPr>
        <w:t>COMISS</w:t>
      </w:r>
      <w:r>
        <w:rPr>
          <w:rFonts w:ascii="Times New Roman" w:hAnsi="Times New Roman" w:cs="Times New Roman"/>
          <w:sz w:val="24"/>
          <w:szCs w:val="24"/>
          <w:u w:val="single"/>
        </w:rPr>
        <w:t>ÃO DE FINANÇAS E O</w:t>
      </w:r>
      <w:r w:rsidRPr="00BC1687">
        <w:rPr>
          <w:rFonts w:ascii="Times New Roman" w:hAnsi="Times New Roman" w:cs="Times New Roman"/>
          <w:sz w:val="24"/>
          <w:szCs w:val="24"/>
          <w:u w:val="single"/>
        </w:rPr>
        <w:t>RÇAMENTO</w:t>
      </w:r>
      <w:r>
        <w:rPr>
          <w:rFonts w:ascii="Times New Roman" w:hAnsi="Times New Roman" w:cs="Times New Roman"/>
          <w:sz w:val="24"/>
          <w:szCs w:val="24"/>
          <w:u w:val="single"/>
        </w:rPr>
        <w:t>:</w:t>
      </w:r>
    </w:p>
    <w:p w:rsidR="004333EA" w:rsidRDefault="004333EA" w:rsidP="00BC1687">
      <w:pPr>
        <w:ind w:right="-45"/>
        <w:jc w:val="center"/>
        <w:rPr>
          <w:rFonts w:ascii="Times New Roman" w:hAnsi="Times New Roman" w:cs="Times New Roman"/>
          <w:b/>
          <w:sz w:val="24"/>
          <w:szCs w:val="24"/>
        </w:rPr>
      </w:pPr>
    </w:p>
    <w:p w:rsidR="00BC1687" w:rsidRPr="00BC1687" w:rsidRDefault="00BC1687" w:rsidP="00BC1687">
      <w:pPr>
        <w:ind w:right="-45"/>
        <w:jc w:val="center"/>
        <w:rPr>
          <w:rFonts w:ascii="Times New Roman" w:hAnsi="Times New Roman" w:cs="Times New Roman"/>
          <w:b/>
          <w:sz w:val="24"/>
          <w:szCs w:val="24"/>
        </w:rPr>
      </w:pPr>
    </w:p>
    <w:p w:rsidR="00B70EF7" w:rsidRDefault="00B70EF7" w:rsidP="00BC1687">
      <w:pPr>
        <w:jc w:val="center"/>
        <w:rPr>
          <w:rFonts w:ascii="Times New Roman" w:hAnsi="Times New Roman" w:cs="Times New Roman"/>
          <w:b/>
          <w:sz w:val="24"/>
          <w:szCs w:val="24"/>
        </w:rPr>
      </w:pPr>
    </w:p>
    <w:p w:rsidR="00BC1687" w:rsidRPr="00BC1687" w:rsidRDefault="00BC1687" w:rsidP="00BC1687">
      <w:pPr>
        <w:jc w:val="center"/>
        <w:rPr>
          <w:rFonts w:ascii="Times New Roman" w:hAnsi="Times New Roman" w:cs="Times New Roman"/>
          <w:b/>
          <w:sz w:val="24"/>
          <w:szCs w:val="24"/>
        </w:rPr>
      </w:pPr>
      <w:r w:rsidRPr="00BC1687">
        <w:rPr>
          <w:rFonts w:ascii="Times New Roman" w:hAnsi="Times New Roman" w:cs="Times New Roman"/>
          <w:b/>
          <w:sz w:val="24"/>
          <w:szCs w:val="24"/>
        </w:rPr>
        <w:t>VER. DIONARDO MENDES DA CONCEIÇÃO</w:t>
      </w:r>
      <w:r>
        <w:rPr>
          <w:rFonts w:ascii="Times New Roman" w:hAnsi="Times New Roman" w:cs="Times New Roman"/>
          <w:b/>
          <w:sz w:val="24"/>
          <w:szCs w:val="24"/>
        </w:rPr>
        <w:t xml:space="preserve">            </w:t>
      </w:r>
      <w:r w:rsidRPr="00BC1687">
        <w:rPr>
          <w:rFonts w:ascii="Times New Roman" w:hAnsi="Times New Roman" w:cs="Times New Roman"/>
          <w:b/>
          <w:sz w:val="24"/>
          <w:szCs w:val="24"/>
        </w:rPr>
        <w:t>VER. MILTON SOARES</w:t>
      </w:r>
    </w:p>
    <w:p w:rsidR="00BC1687" w:rsidRPr="00BC1687" w:rsidRDefault="00BC1687" w:rsidP="00BC1687">
      <w:pPr>
        <w:jc w:val="center"/>
        <w:rPr>
          <w:rFonts w:ascii="Times New Roman" w:hAnsi="Times New Roman" w:cs="Times New Roman"/>
          <w:b/>
          <w:sz w:val="24"/>
          <w:szCs w:val="24"/>
        </w:rPr>
      </w:pPr>
    </w:p>
    <w:p w:rsidR="00BC1687" w:rsidRPr="00BC1687" w:rsidRDefault="00BC1687" w:rsidP="00BC1687">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C1687" w:rsidRPr="00BC1687" w:rsidRDefault="00BC1687" w:rsidP="00BC1687">
      <w:pPr>
        <w:jc w:val="center"/>
        <w:rPr>
          <w:rFonts w:ascii="Times New Roman" w:hAnsi="Times New Roman" w:cs="Times New Roman"/>
          <w:b/>
          <w:sz w:val="24"/>
          <w:szCs w:val="24"/>
        </w:rPr>
      </w:pPr>
      <w:r w:rsidRPr="00BC1687">
        <w:rPr>
          <w:rFonts w:ascii="Times New Roman" w:hAnsi="Times New Roman" w:cs="Times New Roman"/>
          <w:b/>
          <w:sz w:val="24"/>
          <w:szCs w:val="24"/>
        </w:rPr>
        <w:t xml:space="preserve">VER. ANTÔNIA APARECIDA PEREIRA DE SOUZA </w:t>
      </w:r>
      <w:r w:rsidRPr="00BC1687">
        <w:rPr>
          <w:rFonts w:ascii="Times New Roman" w:hAnsi="Times New Roman" w:cs="Times New Roman"/>
          <w:b/>
          <w:sz w:val="24"/>
          <w:szCs w:val="24"/>
        </w:rPr>
        <w:softHyphen/>
      </w:r>
    </w:p>
    <w:p w:rsidR="00BC1687" w:rsidRPr="00BC1687" w:rsidRDefault="00BC1687" w:rsidP="00BC1687">
      <w:pPr>
        <w:jc w:val="center"/>
        <w:rPr>
          <w:rFonts w:ascii="Times New Roman" w:hAnsi="Times New Roman" w:cs="Times New Roman"/>
          <w:b/>
          <w:sz w:val="28"/>
          <w:szCs w:val="28"/>
        </w:rPr>
      </w:pPr>
    </w:p>
    <w:p w:rsidR="004333EA" w:rsidRPr="00127379" w:rsidRDefault="004333EA" w:rsidP="004333EA">
      <w:pPr>
        <w:ind w:right="237"/>
        <w:jc w:val="center"/>
        <w:rPr>
          <w:rFonts w:ascii="Times New Roman" w:hAnsi="Times New Roman" w:cs="Times New Roman"/>
          <w:sz w:val="24"/>
          <w:szCs w:val="24"/>
        </w:rPr>
      </w:pPr>
    </w:p>
    <w:p w:rsidR="004333EA" w:rsidRDefault="004333EA" w:rsidP="004333EA"/>
    <w:p w:rsidR="004333EA" w:rsidRDefault="004333EA" w:rsidP="004333EA"/>
    <w:p w:rsidR="004333EA" w:rsidRDefault="004333EA" w:rsidP="004333EA"/>
    <w:p w:rsidR="004333EA" w:rsidRDefault="004333EA" w:rsidP="004333EA"/>
    <w:p w:rsidR="004333EA" w:rsidRDefault="004333EA" w:rsidP="004333EA"/>
    <w:p w:rsidR="004333EA" w:rsidRDefault="004333EA" w:rsidP="004333EA"/>
    <w:p w:rsidR="004333EA" w:rsidRDefault="004333EA" w:rsidP="004333EA"/>
    <w:p w:rsidR="004333EA" w:rsidRDefault="004333EA"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333EA" w:rsidRDefault="004333EA" w:rsidP="004333EA"/>
    <w:p w:rsidR="004333EA" w:rsidRDefault="004333EA" w:rsidP="004333EA"/>
    <w:p w:rsidR="004333EA" w:rsidRDefault="004333EA" w:rsidP="004333EA"/>
    <w:p w:rsidR="00476639" w:rsidRDefault="00476639" w:rsidP="004333EA"/>
    <w:p w:rsidR="00476639" w:rsidRDefault="00476639" w:rsidP="004333EA"/>
    <w:p w:rsidR="00476639" w:rsidRDefault="00476639" w:rsidP="004333EA"/>
    <w:p w:rsidR="00476639" w:rsidRDefault="00476639" w:rsidP="004333EA"/>
    <w:p w:rsidR="00476639" w:rsidRDefault="00476639" w:rsidP="004333EA"/>
    <w:p w:rsidR="004333EA" w:rsidRPr="001D3359" w:rsidRDefault="004333EA" w:rsidP="004333EA">
      <w:pPr>
        <w:rPr>
          <w:rFonts w:ascii="Times New Roman" w:hAnsi="Times New Roman" w:cs="Times New Roman"/>
          <w:b/>
          <w:sz w:val="24"/>
          <w:szCs w:val="24"/>
          <w:u w:val="single"/>
        </w:rPr>
      </w:pPr>
      <w:r>
        <w:tab/>
      </w:r>
      <w:r>
        <w:tab/>
      </w:r>
      <w:r>
        <w:tab/>
      </w:r>
      <w:r>
        <w:tab/>
      </w:r>
      <w:r>
        <w:tab/>
      </w:r>
      <w:r w:rsidRPr="001D3359">
        <w:rPr>
          <w:rFonts w:ascii="Times New Roman" w:hAnsi="Times New Roman" w:cs="Times New Roman"/>
          <w:b/>
          <w:sz w:val="24"/>
          <w:szCs w:val="24"/>
          <w:u w:val="single"/>
        </w:rPr>
        <w:t>JUSTIFICATIVA</w:t>
      </w:r>
    </w:p>
    <w:p w:rsidR="004333EA" w:rsidRDefault="004333EA" w:rsidP="004333EA"/>
    <w:p w:rsidR="004333EA" w:rsidRDefault="004333EA" w:rsidP="00B70EF7">
      <w:pPr>
        <w:pStyle w:val="NormalWeb"/>
        <w:ind w:firstLine="1418"/>
        <w:jc w:val="both"/>
      </w:pPr>
      <w:r>
        <w:t xml:space="preserve">A referida mudança justifica-se pela oportunidade trazida a um maior número de vereadores que terão espaço para exercer os cargos de direção da Câmara, ou seja, esta mudança anual fornecerá maiores oportunidades de crescimento aos vereadores dentro do Processo Legislativo Municipal. </w:t>
      </w:r>
    </w:p>
    <w:p w:rsidR="004333EA" w:rsidRDefault="004333EA" w:rsidP="004333EA"/>
    <w:p w:rsidR="009C18D8" w:rsidRDefault="009C18D8"/>
    <w:sectPr w:rsidR="009C18D8" w:rsidSect="00B70EF7">
      <w:footerReference w:type="default" r:id="rId8"/>
      <w:pgSz w:w="11906" w:h="16838"/>
      <w:pgMar w:top="1021" w:right="1440" w:bottom="567" w:left="1440" w:header="340" w:footer="7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257" w:rsidRDefault="00323257" w:rsidP="004333EA">
      <w:r>
        <w:separator/>
      </w:r>
    </w:p>
  </w:endnote>
  <w:endnote w:type="continuationSeparator" w:id="1">
    <w:p w:rsidR="00323257" w:rsidRDefault="00323257" w:rsidP="004333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8789" w:type="dxa"/>
      <w:tblLook w:val="01E0"/>
    </w:tblPr>
    <w:tblGrid>
      <w:gridCol w:w="8789"/>
    </w:tblGrid>
    <w:tr w:rsidR="00B70EF7" w:rsidRPr="00CA2892" w:rsidTr="00B70EF7">
      <w:tc>
        <w:tcPr>
          <w:tcW w:w="8789" w:type="dxa"/>
        </w:tcPr>
        <w:p w:rsidR="00B70EF7" w:rsidRPr="00CA2892" w:rsidRDefault="00B70EF7" w:rsidP="00E75148"/>
        <w:p w:rsidR="00B70EF7" w:rsidRPr="00CA2892" w:rsidRDefault="00B70EF7" w:rsidP="00E75148">
          <w:r w:rsidRPr="00CA2892">
            <w:t>Protocolado na Secretaria Geral da Câmara em _____/_____/201</w:t>
          </w:r>
          <w:r>
            <w:t>7</w:t>
          </w:r>
          <w:r w:rsidRPr="00CA2892">
            <w:t xml:space="preserve">   </w:t>
          </w:r>
          <w:r>
            <w:t xml:space="preserve">      ___</w:t>
          </w:r>
          <w:r w:rsidRPr="00CA2892">
            <w:t>_____________</w:t>
          </w:r>
          <w:r>
            <w:t>________</w:t>
          </w:r>
        </w:p>
        <w:p w:rsidR="00B70EF7" w:rsidRPr="00CA2892" w:rsidRDefault="00B70EF7" w:rsidP="00E75148">
          <w:r w:rsidRPr="00CA2892">
            <w:t xml:space="preserve">                                                                                                                                  </w:t>
          </w:r>
          <w:r>
            <w:t>Protocolo</w:t>
          </w:r>
          <w:r w:rsidRPr="00CA2892">
            <w:t xml:space="preserve">                   </w:t>
          </w:r>
        </w:p>
        <w:p w:rsidR="00B70EF7" w:rsidRDefault="00B70EF7" w:rsidP="00E75148">
          <w:r>
            <w:t xml:space="preserve">Lido na sessão: </w:t>
          </w:r>
          <w:r w:rsidRPr="00CA2892">
            <w:t>_____/_____/201</w:t>
          </w:r>
          <w:r>
            <w:t>7</w:t>
          </w:r>
          <w:r w:rsidRPr="00CA2892">
            <w:t xml:space="preserve">         </w:t>
          </w:r>
        </w:p>
        <w:p w:rsidR="00B70EF7" w:rsidRDefault="00B70EF7" w:rsidP="00E75148"/>
        <w:p w:rsidR="00B70EF7" w:rsidRPr="00CA2892" w:rsidRDefault="00B70EF7" w:rsidP="00E75148">
          <w:r w:rsidRPr="00CA2892">
            <w:t>Apreciado em 1ª  discussão:  _____/_____/201</w:t>
          </w:r>
          <w:r>
            <w:t>7</w:t>
          </w:r>
          <w:r w:rsidRPr="00CA2892">
            <w:t xml:space="preserve">         Resultado: ___________________</w:t>
          </w:r>
          <w:r>
            <w:t>___________</w:t>
          </w:r>
        </w:p>
        <w:p w:rsidR="00B70EF7" w:rsidRPr="00CA2892" w:rsidRDefault="00B70EF7" w:rsidP="00E75148"/>
        <w:p w:rsidR="00B70EF7" w:rsidRPr="00CA2892" w:rsidRDefault="00B70EF7" w:rsidP="00E75148">
          <w:r w:rsidRPr="00CA2892">
            <w:t>Apreciado em 2ª  discussão:  _____/_____/201</w:t>
          </w:r>
          <w:r>
            <w:t>7</w:t>
          </w:r>
          <w:r w:rsidRPr="00CA2892">
            <w:t xml:space="preserve">         Resultado: ___________________</w:t>
          </w:r>
          <w:r>
            <w:t>___________</w:t>
          </w:r>
        </w:p>
        <w:p w:rsidR="00B70EF7" w:rsidRPr="00CA2892" w:rsidRDefault="00B70EF7" w:rsidP="00E75148"/>
        <w:p w:rsidR="00B70EF7" w:rsidRPr="00CA2892" w:rsidRDefault="00B70EF7" w:rsidP="00E75148">
          <w:r w:rsidRPr="00CA2892">
            <w:t>Presidente ________________________________________</w:t>
          </w:r>
        </w:p>
        <w:p w:rsidR="00B70EF7" w:rsidRPr="00CA2892" w:rsidRDefault="00B70EF7" w:rsidP="00E75148">
          <w:r w:rsidRPr="00CA2892">
            <w:t xml:space="preserve">                             </w:t>
          </w:r>
          <w:r>
            <w:t xml:space="preserve">  Ver. Wagner Tavares da Cunha</w:t>
          </w:r>
        </w:p>
        <w:p w:rsidR="00B70EF7" w:rsidRPr="00CA2892" w:rsidRDefault="00B70EF7" w:rsidP="00E75148"/>
      </w:tc>
    </w:tr>
  </w:tbl>
  <w:p w:rsidR="00B70EF7" w:rsidRPr="00CA2892" w:rsidRDefault="00B70EF7" w:rsidP="00B70EF7">
    <w:pPr>
      <w:pStyle w:val="NormalWeb"/>
      <w:spacing w:before="0" w:beforeAutospacing="0" w:after="0" w:afterAutospacing="0"/>
      <w:rPr>
        <w:b/>
        <w:sz w:val="20"/>
        <w:szCs w:val="20"/>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257" w:rsidRDefault="00323257" w:rsidP="004333EA">
      <w:r>
        <w:separator/>
      </w:r>
    </w:p>
  </w:footnote>
  <w:footnote w:type="continuationSeparator" w:id="1">
    <w:p w:rsidR="00323257" w:rsidRDefault="00323257" w:rsidP="004333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915A3"/>
    <w:rsid w:val="00217F62"/>
    <w:rsid w:val="00266472"/>
    <w:rsid w:val="00323257"/>
    <w:rsid w:val="004333EA"/>
    <w:rsid w:val="00476639"/>
    <w:rsid w:val="0053168C"/>
    <w:rsid w:val="005C49C4"/>
    <w:rsid w:val="009C18D8"/>
    <w:rsid w:val="00A906D8"/>
    <w:rsid w:val="00AB5A74"/>
    <w:rsid w:val="00B172F6"/>
    <w:rsid w:val="00B70EF7"/>
    <w:rsid w:val="00BC1687"/>
    <w:rsid w:val="00C90C94"/>
    <w:rsid w:val="00E97222"/>
    <w:rsid w:val="00F071AE"/>
    <w:rsid w:val="00F84DA0"/>
    <w:rsid w:val="00FA5C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character" w:styleId="nfase">
    <w:name w:val="Emphasis"/>
    <w:basedOn w:val="Fontepargpadro"/>
    <w:uiPriority w:val="20"/>
    <w:qFormat/>
    <w:rsid w:val="004333EA"/>
    <w:rPr>
      <w:i/>
      <w:iCs/>
    </w:rPr>
  </w:style>
  <w:style w:type="paragraph" w:styleId="NormalWeb">
    <w:name w:val="Normal (Web)"/>
    <w:basedOn w:val="Normal"/>
    <w:unhideWhenUsed/>
    <w:rsid w:val="004333EA"/>
    <w:pPr>
      <w:spacing w:before="100" w:beforeAutospacing="1" w:after="100" w:afterAutospacing="1"/>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333EA"/>
    <w:pPr>
      <w:ind w:left="1418"/>
      <w:jc w:val="both"/>
    </w:pPr>
    <w:rPr>
      <w:rFonts w:ascii="Times New Roman" w:eastAsia="Times New Roman" w:hAnsi="Times New Roman" w:cs="Times New Roman"/>
      <w:b/>
      <w:bCs/>
      <w:i/>
      <w:iCs/>
      <w:sz w:val="24"/>
      <w:szCs w:val="24"/>
      <w:lang w:eastAsia="pt-BR"/>
    </w:rPr>
  </w:style>
  <w:style w:type="character" w:customStyle="1" w:styleId="Recuodecorpodetexto2Char">
    <w:name w:val="Recuo de corpo de texto 2 Char"/>
    <w:basedOn w:val="Fontepargpadro"/>
    <w:link w:val="Recuodecorpodetexto2"/>
    <w:rsid w:val="004333EA"/>
    <w:rPr>
      <w:rFonts w:ascii="Times New Roman" w:eastAsia="Times New Roman" w:hAnsi="Times New Roman" w:cs="Times New Roman"/>
      <w:b/>
      <w:bCs/>
      <w:i/>
      <w:iCs/>
      <w:sz w:val="24"/>
      <w:szCs w:val="24"/>
      <w:lang w:eastAsia="pt-BR"/>
    </w:rPr>
  </w:style>
  <w:style w:type="paragraph" w:styleId="Corpodetexto2">
    <w:name w:val="Body Text 2"/>
    <w:basedOn w:val="Normal"/>
    <w:link w:val="Corpodetexto2Char"/>
    <w:rsid w:val="004333EA"/>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4333EA"/>
    <w:rPr>
      <w:rFonts w:ascii="Times New Roman" w:eastAsia="Times New Roman" w:hAnsi="Times New Roman" w:cs="Times New Roman"/>
      <w:sz w:val="20"/>
      <w:szCs w:val="20"/>
      <w:lang w:eastAsia="pt-BR"/>
    </w:rPr>
  </w:style>
  <w:style w:type="paragraph" w:styleId="Rodap">
    <w:name w:val="footer"/>
    <w:basedOn w:val="Normal"/>
    <w:link w:val="RodapChar"/>
    <w:unhideWhenUsed/>
    <w:rsid w:val="004333EA"/>
    <w:pPr>
      <w:tabs>
        <w:tab w:val="center" w:pos="4252"/>
        <w:tab w:val="right" w:pos="8504"/>
      </w:tabs>
    </w:pPr>
  </w:style>
  <w:style w:type="character" w:customStyle="1" w:styleId="RodapChar">
    <w:name w:val="Rodapé Char"/>
    <w:basedOn w:val="Fontepargpadro"/>
    <w:link w:val="Rodap"/>
    <w:rsid w:val="004333EA"/>
  </w:style>
  <w:style w:type="table" w:styleId="Tabelacomgrade">
    <w:name w:val="Table Grid"/>
    <w:basedOn w:val="Tabelanormal"/>
    <w:rsid w:val="004333EA"/>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4333EA"/>
    <w:pPr>
      <w:tabs>
        <w:tab w:val="center" w:pos="4252"/>
        <w:tab w:val="right" w:pos="8504"/>
      </w:tabs>
    </w:pPr>
  </w:style>
  <w:style w:type="character" w:customStyle="1" w:styleId="CabealhoChar">
    <w:name w:val="Cabeçalho Char"/>
    <w:basedOn w:val="Fontepargpadro"/>
    <w:link w:val="Cabealho"/>
    <w:uiPriority w:val="99"/>
    <w:semiHidden/>
    <w:rsid w:val="004333EA"/>
  </w:style>
</w:styles>
</file>

<file path=word/webSettings.xml><?xml version="1.0" encoding="utf-8"?>
<w:webSettings xmlns:r="http://schemas.openxmlformats.org/officeDocument/2006/relationships" xmlns:w="http://schemas.openxmlformats.org/wordprocessingml/2006/main">
  <w:divs>
    <w:div w:id="213505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281</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3</cp:revision>
  <cp:lastPrinted>2017-06-12T20:41:00Z</cp:lastPrinted>
  <dcterms:created xsi:type="dcterms:W3CDTF">2017-06-12T20:41:00Z</dcterms:created>
  <dcterms:modified xsi:type="dcterms:W3CDTF">2017-07-11T13:02:00Z</dcterms:modified>
</cp:coreProperties>
</file>