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E9" w:rsidRPr="00EA17E9" w:rsidRDefault="00E76F14" w:rsidP="00EA17E9">
      <w:pPr>
        <w:ind w:right="-142"/>
        <w:jc w:val="both"/>
        <w:rPr>
          <w:rFonts w:ascii="Times New Roman" w:hAnsi="Times New Roman" w:cs="Times New Roman"/>
        </w:rPr>
      </w:pPr>
      <w:r>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0.15pt;margin-top:15.45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EA17E9" w:rsidRPr="00EA17E9">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96888168" r:id="rId7"/>
        </w:object>
      </w:r>
    </w:p>
    <w:p w:rsidR="00EA17E9" w:rsidRPr="00EA17E9" w:rsidRDefault="00EA17E9" w:rsidP="00EA17E9">
      <w:pPr>
        <w:ind w:right="-142"/>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tblGrid>
      <w:tr w:rsidR="00EA17E9" w:rsidRPr="00EA17E9" w:rsidTr="001B660D">
        <w:trPr>
          <w:trHeight w:val="505"/>
        </w:trPr>
        <w:tc>
          <w:tcPr>
            <w:tcW w:w="3780" w:type="dxa"/>
            <w:tcBorders>
              <w:top w:val="single" w:sz="4" w:space="0" w:color="auto"/>
              <w:left w:val="single" w:sz="4" w:space="0" w:color="auto"/>
              <w:bottom w:val="single" w:sz="4" w:space="0" w:color="auto"/>
              <w:right w:val="single" w:sz="4" w:space="0" w:color="auto"/>
            </w:tcBorders>
          </w:tcPr>
          <w:p w:rsidR="00EA17E9" w:rsidRPr="00EA17E9" w:rsidRDefault="00EA17E9" w:rsidP="001B660D">
            <w:pPr>
              <w:rPr>
                <w:rFonts w:ascii="Times New Roman" w:hAnsi="Times New Roman" w:cs="Times New Roman"/>
                <w:b/>
                <w:sz w:val="24"/>
                <w:szCs w:val="24"/>
              </w:rPr>
            </w:pPr>
          </w:p>
          <w:p w:rsidR="00EA17E9" w:rsidRPr="00EA17E9" w:rsidRDefault="00EA17E9" w:rsidP="001B660D">
            <w:pPr>
              <w:rPr>
                <w:rFonts w:ascii="Times New Roman" w:hAnsi="Times New Roman" w:cs="Times New Roman"/>
                <w:b/>
                <w:sz w:val="24"/>
                <w:szCs w:val="24"/>
              </w:rPr>
            </w:pPr>
            <w:r w:rsidRPr="00EA17E9">
              <w:rPr>
                <w:rFonts w:ascii="Times New Roman" w:hAnsi="Times New Roman" w:cs="Times New Roman"/>
                <w:b/>
                <w:sz w:val="24"/>
                <w:szCs w:val="24"/>
              </w:rPr>
              <w:t>REQUERIMENTO Nº</w:t>
            </w:r>
            <w:r w:rsidR="001934B5">
              <w:rPr>
                <w:rFonts w:ascii="Times New Roman" w:hAnsi="Times New Roman" w:cs="Times New Roman"/>
                <w:b/>
                <w:sz w:val="24"/>
                <w:szCs w:val="24"/>
              </w:rPr>
              <w:t xml:space="preserve"> </w:t>
            </w:r>
            <w:r w:rsidRPr="00EA17E9">
              <w:rPr>
                <w:rFonts w:ascii="Times New Roman" w:hAnsi="Times New Roman" w:cs="Times New Roman"/>
                <w:b/>
                <w:sz w:val="24"/>
                <w:szCs w:val="24"/>
              </w:rPr>
              <w:t>0</w:t>
            </w:r>
            <w:r w:rsidR="001934B5">
              <w:rPr>
                <w:rFonts w:ascii="Times New Roman" w:hAnsi="Times New Roman" w:cs="Times New Roman"/>
                <w:b/>
                <w:sz w:val="24"/>
                <w:szCs w:val="24"/>
              </w:rPr>
              <w:t>95</w:t>
            </w:r>
            <w:r w:rsidRPr="00EA17E9">
              <w:rPr>
                <w:rFonts w:ascii="Times New Roman" w:hAnsi="Times New Roman" w:cs="Times New Roman"/>
                <w:b/>
                <w:sz w:val="24"/>
                <w:szCs w:val="24"/>
              </w:rPr>
              <w:t>/201</w:t>
            </w:r>
            <w:r>
              <w:rPr>
                <w:rFonts w:ascii="Times New Roman" w:hAnsi="Times New Roman" w:cs="Times New Roman"/>
                <w:b/>
                <w:sz w:val="24"/>
                <w:szCs w:val="24"/>
              </w:rPr>
              <w:t>8</w:t>
            </w:r>
          </w:p>
          <w:p w:rsidR="00EA17E9" w:rsidRPr="00EA17E9" w:rsidRDefault="00EA17E9" w:rsidP="001B660D">
            <w:pPr>
              <w:rPr>
                <w:rFonts w:ascii="Times New Roman" w:hAnsi="Times New Roman" w:cs="Times New Roman"/>
                <w:b/>
                <w:sz w:val="24"/>
                <w:szCs w:val="24"/>
              </w:rPr>
            </w:pPr>
          </w:p>
        </w:tc>
      </w:tr>
    </w:tbl>
    <w:p w:rsidR="00EA17E9" w:rsidRPr="00EA17E9" w:rsidRDefault="00EA17E9" w:rsidP="00EA17E9">
      <w:pPr>
        <w:ind w:right="-142"/>
        <w:jc w:val="both"/>
        <w:rPr>
          <w:rFonts w:ascii="Times New Roman" w:hAnsi="Times New Roman" w:cs="Times New Roman"/>
          <w:b/>
          <w:sz w:val="24"/>
          <w:szCs w:val="24"/>
        </w:rPr>
      </w:pPr>
    </w:p>
    <w:p w:rsidR="00EA17E9" w:rsidRDefault="00EA17E9" w:rsidP="00EA17E9">
      <w:pPr>
        <w:tabs>
          <w:tab w:val="left" w:pos="3544"/>
        </w:tabs>
        <w:ind w:right="-380"/>
        <w:jc w:val="both"/>
        <w:rPr>
          <w:rFonts w:ascii="Times New Roman" w:hAnsi="Times New Roman" w:cs="Times New Roman"/>
          <w:b/>
          <w:sz w:val="24"/>
          <w:szCs w:val="24"/>
        </w:rPr>
      </w:pPr>
      <w:r w:rsidRPr="00EA17E9">
        <w:rPr>
          <w:rFonts w:ascii="Times New Roman" w:hAnsi="Times New Roman" w:cs="Times New Roman"/>
          <w:b/>
          <w:sz w:val="24"/>
          <w:szCs w:val="24"/>
        </w:rPr>
        <w:t>AUTORIA: VER. RENATA FRANCO</w:t>
      </w:r>
      <w:r>
        <w:rPr>
          <w:rFonts w:ascii="Times New Roman" w:hAnsi="Times New Roman" w:cs="Times New Roman"/>
          <w:b/>
          <w:sz w:val="24"/>
          <w:szCs w:val="24"/>
        </w:rPr>
        <w:t xml:space="preserve"> E VEREADORES CICERO DOS SANTOS E</w:t>
      </w:r>
      <w:r w:rsidRPr="00EA17E9">
        <w:rPr>
          <w:rFonts w:ascii="Times New Roman" w:hAnsi="Times New Roman" w:cs="Times New Roman"/>
          <w:b/>
          <w:sz w:val="24"/>
          <w:szCs w:val="24"/>
        </w:rPr>
        <w:t xml:space="preserve"> MILTON SOARES</w:t>
      </w:r>
      <w:r>
        <w:rPr>
          <w:rFonts w:ascii="Times New Roman" w:hAnsi="Times New Roman" w:cs="Times New Roman"/>
          <w:b/>
          <w:sz w:val="24"/>
          <w:szCs w:val="24"/>
        </w:rPr>
        <w:t>.</w:t>
      </w:r>
    </w:p>
    <w:p w:rsidR="00EA17E9" w:rsidRPr="00EA17E9" w:rsidRDefault="00EA17E9" w:rsidP="00EA17E9">
      <w:pPr>
        <w:ind w:right="-380"/>
        <w:jc w:val="both"/>
        <w:rPr>
          <w:rFonts w:ascii="Times New Roman" w:hAnsi="Times New Roman" w:cs="Times New Roman"/>
          <w:sz w:val="24"/>
          <w:szCs w:val="24"/>
        </w:rPr>
      </w:pPr>
    </w:p>
    <w:p w:rsidR="00EA17E9" w:rsidRPr="00EA17E9" w:rsidRDefault="00EA17E9" w:rsidP="00EA17E9">
      <w:pPr>
        <w:ind w:right="-380"/>
        <w:jc w:val="both"/>
        <w:rPr>
          <w:rFonts w:ascii="Times New Roman" w:hAnsi="Times New Roman" w:cs="Times New Roman"/>
          <w:b/>
          <w:sz w:val="24"/>
          <w:szCs w:val="24"/>
        </w:rPr>
      </w:pPr>
    </w:p>
    <w:p w:rsidR="00EA17E9" w:rsidRPr="00EA17E9" w:rsidRDefault="00EA17E9" w:rsidP="00EA17E9">
      <w:pPr>
        <w:ind w:left="181" w:right="-380"/>
        <w:jc w:val="both"/>
        <w:rPr>
          <w:rFonts w:ascii="Times New Roman" w:hAnsi="Times New Roman" w:cs="Times New Roman"/>
          <w:sz w:val="24"/>
          <w:szCs w:val="24"/>
        </w:rPr>
      </w:pPr>
      <w:r w:rsidRPr="00EA17E9">
        <w:rPr>
          <w:rFonts w:ascii="Times New Roman" w:hAnsi="Times New Roman" w:cs="Times New Roman"/>
          <w:b/>
          <w:sz w:val="24"/>
          <w:szCs w:val="24"/>
        </w:rPr>
        <w:tab/>
      </w:r>
      <w:r w:rsidRPr="00EA17E9">
        <w:rPr>
          <w:rFonts w:ascii="Times New Roman" w:hAnsi="Times New Roman" w:cs="Times New Roman"/>
          <w:b/>
          <w:sz w:val="24"/>
          <w:szCs w:val="24"/>
        </w:rPr>
        <w:tab/>
      </w:r>
      <w:r w:rsidRPr="00EA17E9">
        <w:rPr>
          <w:rFonts w:ascii="Times New Roman" w:hAnsi="Times New Roman" w:cs="Times New Roman"/>
          <w:b/>
          <w:sz w:val="24"/>
          <w:szCs w:val="24"/>
        </w:rPr>
        <w:tab/>
      </w:r>
      <w:r w:rsidRPr="00EA17E9">
        <w:rPr>
          <w:rFonts w:ascii="Times New Roman" w:hAnsi="Times New Roman" w:cs="Times New Roman"/>
          <w:b/>
          <w:sz w:val="24"/>
          <w:szCs w:val="24"/>
        </w:rPr>
        <w:tab/>
      </w:r>
      <w:r w:rsidRPr="00EA17E9">
        <w:rPr>
          <w:rFonts w:ascii="Times New Roman" w:hAnsi="Times New Roman" w:cs="Times New Roman"/>
          <w:sz w:val="24"/>
          <w:szCs w:val="24"/>
        </w:rPr>
        <w:t xml:space="preserve">          Senhor Presidente,</w:t>
      </w:r>
    </w:p>
    <w:p w:rsidR="00EA17E9" w:rsidRPr="00EA17E9" w:rsidRDefault="00EA17E9" w:rsidP="00EA17E9">
      <w:pPr>
        <w:ind w:right="85"/>
        <w:jc w:val="both"/>
        <w:rPr>
          <w:rFonts w:ascii="Times New Roman" w:hAnsi="Times New Roman" w:cs="Times New Roman"/>
          <w:b/>
          <w:sz w:val="24"/>
          <w:szCs w:val="24"/>
        </w:rPr>
      </w:pPr>
    </w:p>
    <w:p w:rsidR="00EA17E9" w:rsidRPr="00EA17E9" w:rsidRDefault="00EA17E9" w:rsidP="00EA17E9">
      <w:pPr>
        <w:ind w:right="85"/>
        <w:jc w:val="both"/>
        <w:rPr>
          <w:rFonts w:ascii="Times New Roman" w:hAnsi="Times New Roman" w:cs="Times New Roman"/>
          <w:b/>
          <w:sz w:val="24"/>
          <w:szCs w:val="24"/>
        </w:rPr>
      </w:pPr>
    </w:p>
    <w:p w:rsidR="00EA17E9" w:rsidRPr="00EA17E9" w:rsidRDefault="00EA17E9" w:rsidP="00EA17E9">
      <w:pPr>
        <w:ind w:right="-380" w:firstLine="180"/>
        <w:jc w:val="both"/>
        <w:rPr>
          <w:rFonts w:ascii="Times New Roman" w:hAnsi="Times New Roman" w:cs="Times New Roman"/>
          <w:b/>
          <w:sz w:val="24"/>
          <w:szCs w:val="24"/>
        </w:rPr>
      </w:pPr>
      <w:r w:rsidRPr="00EA17E9">
        <w:rPr>
          <w:rFonts w:ascii="Times New Roman" w:hAnsi="Times New Roman" w:cs="Times New Roman"/>
          <w:sz w:val="24"/>
          <w:szCs w:val="24"/>
        </w:rPr>
        <w:t xml:space="preserve">   </w:t>
      </w:r>
      <w:r w:rsidRPr="00EA17E9">
        <w:rPr>
          <w:rFonts w:ascii="Times New Roman" w:hAnsi="Times New Roman" w:cs="Times New Roman"/>
          <w:sz w:val="24"/>
          <w:szCs w:val="24"/>
        </w:rPr>
        <w:tab/>
      </w:r>
      <w:r w:rsidRPr="00EA17E9">
        <w:rPr>
          <w:rFonts w:ascii="Times New Roman" w:hAnsi="Times New Roman" w:cs="Times New Roman"/>
          <w:sz w:val="24"/>
          <w:szCs w:val="24"/>
        </w:rPr>
        <w:tab/>
      </w:r>
      <w:r w:rsidRPr="00EA17E9">
        <w:rPr>
          <w:rFonts w:ascii="Times New Roman" w:hAnsi="Times New Roman" w:cs="Times New Roman"/>
          <w:sz w:val="24"/>
          <w:szCs w:val="24"/>
        </w:rPr>
        <w:tab/>
      </w:r>
      <w:r w:rsidRPr="00EA17E9">
        <w:rPr>
          <w:rFonts w:ascii="Times New Roman" w:hAnsi="Times New Roman" w:cs="Times New Roman"/>
          <w:sz w:val="24"/>
          <w:szCs w:val="24"/>
        </w:rPr>
        <w:tab/>
        <w:t xml:space="preserve">           Requeremos ao Senhor Prefeito, ouvido o Soberano Plenário, </w:t>
      </w:r>
      <w:r w:rsidRPr="00EA17E9">
        <w:rPr>
          <w:rFonts w:ascii="Times New Roman" w:hAnsi="Times New Roman" w:cs="Times New Roman"/>
          <w:b/>
          <w:sz w:val="24"/>
          <w:szCs w:val="24"/>
        </w:rPr>
        <w:t xml:space="preserve">as seguintes informações com relação a Lei nº1.722/2014, de 12.12.2014, que dispõe sobre a regularização dos </w:t>
      </w:r>
      <w:r w:rsidRPr="00EA17E9">
        <w:rPr>
          <w:rFonts w:ascii="Times New Roman" w:hAnsi="Times New Roman" w:cs="Times New Roman"/>
          <w:b/>
          <w:i/>
          <w:sz w:val="24"/>
          <w:szCs w:val="24"/>
        </w:rPr>
        <w:t>playgrounds</w:t>
      </w:r>
      <w:r w:rsidRPr="00EA17E9">
        <w:rPr>
          <w:rFonts w:ascii="Times New Roman" w:hAnsi="Times New Roman" w:cs="Times New Roman"/>
          <w:b/>
          <w:sz w:val="24"/>
          <w:szCs w:val="24"/>
        </w:rPr>
        <w:t xml:space="preserve"> em praças, parques, pista de caminhada e escolas: </w:t>
      </w:r>
    </w:p>
    <w:p w:rsidR="00EA17E9" w:rsidRPr="00EA17E9" w:rsidRDefault="00EA17E9" w:rsidP="00EA17E9">
      <w:pPr>
        <w:ind w:right="-380"/>
        <w:jc w:val="both"/>
        <w:rPr>
          <w:rFonts w:ascii="Times New Roman" w:hAnsi="Times New Roman" w:cs="Times New Roman"/>
          <w:b/>
          <w:sz w:val="24"/>
          <w:szCs w:val="24"/>
        </w:rPr>
      </w:pPr>
      <w:r w:rsidRPr="00EA17E9">
        <w:rPr>
          <w:rFonts w:ascii="Times New Roman" w:hAnsi="Times New Roman" w:cs="Times New Roman"/>
          <w:b/>
          <w:sz w:val="24"/>
          <w:szCs w:val="24"/>
        </w:rPr>
        <w:t xml:space="preserve">1. se essa lei já foi regulamentada pelo Poder Executivo, nos termos do </w:t>
      </w:r>
      <w:r>
        <w:rPr>
          <w:rFonts w:ascii="Times New Roman" w:hAnsi="Times New Roman" w:cs="Times New Roman"/>
          <w:b/>
          <w:sz w:val="24"/>
          <w:szCs w:val="24"/>
        </w:rPr>
        <w:t xml:space="preserve">seu </w:t>
      </w:r>
      <w:r w:rsidRPr="00EA17E9">
        <w:rPr>
          <w:rFonts w:ascii="Times New Roman" w:hAnsi="Times New Roman" w:cs="Times New Roman"/>
          <w:b/>
          <w:sz w:val="24"/>
          <w:szCs w:val="24"/>
        </w:rPr>
        <w:t xml:space="preserve">art. 2º; </w:t>
      </w:r>
    </w:p>
    <w:p w:rsidR="00EA17E9" w:rsidRDefault="00EA17E9" w:rsidP="00EA17E9">
      <w:pPr>
        <w:ind w:right="-380"/>
        <w:jc w:val="both"/>
        <w:rPr>
          <w:rFonts w:ascii="Times New Roman" w:hAnsi="Times New Roman" w:cs="Times New Roman"/>
          <w:b/>
          <w:sz w:val="24"/>
          <w:szCs w:val="24"/>
        </w:rPr>
      </w:pPr>
      <w:r w:rsidRPr="00EA17E9">
        <w:rPr>
          <w:rFonts w:ascii="Times New Roman" w:hAnsi="Times New Roman" w:cs="Times New Roman"/>
          <w:b/>
          <w:sz w:val="24"/>
          <w:szCs w:val="24"/>
        </w:rPr>
        <w:t>2. se há programação para início da implementação desta lei, ou seja, de dotar os parques infantis dos vários espaços públicos do município com brinquedos adaptados, para usufruto de crianças portadoras de deficiência ou com mobilidade reduzida.</w:t>
      </w:r>
    </w:p>
    <w:p w:rsidR="00EA17E9" w:rsidRPr="00EA17E9" w:rsidRDefault="00EA17E9" w:rsidP="00EA17E9">
      <w:pPr>
        <w:ind w:right="-380"/>
        <w:jc w:val="both"/>
        <w:rPr>
          <w:rFonts w:ascii="Times New Roman" w:hAnsi="Times New Roman" w:cs="Times New Roman"/>
          <w:b/>
          <w:sz w:val="24"/>
          <w:szCs w:val="24"/>
        </w:rPr>
      </w:pPr>
    </w:p>
    <w:p w:rsidR="00EA17E9" w:rsidRPr="00EA17E9" w:rsidRDefault="00EA17E9" w:rsidP="00EA17E9">
      <w:pPr>
        <w:tabs>
          <w:tab w:val="left" w:pos="720"/>
        </w:tabs>
        <w:autoSpaceDE w:val="0"/>
        <w:autoSpaceDN w:val="0"/>
        <w:adjustRightInd w:val="0"/>
        <w:ind w:left="352" w:right="18"/>
        <w:jc w:val="center"/>
        <w:rPr>
          <w:rFonts w:ascii="Times New Roman" w:hAnsi="Times New Roman" w:cs="Times New Roman"/>
          <w:b/>
          <w:caps/>
          <w:sz w:val="24"/>
          <w:szCs w:val="24"/>
          <w:u w:val="single"/>
        </w:rPr>
      </w:pPr>
      <w:r w:rsidRPr="00EA17E9">
        <w:rPr>
          <w:rFonts w:ascii="Times New Roman" w:hAnsi="Times New Roman" w:cs="Times New Roman"/>
          <w:b/>
          <w:caps/>
          <w:sz w:val="24"/>
          <w:szCs w:val="24"/>
        </w:rPr>
        <w:t xml:space="preserve">    </w:t>
      </w:r>
      <w:r w:rsidRPr="00EA17E9">
        <w:rPr>
          <w:rFonts w:ascii="Times New Roman" w:hAnsi="Times New Roman" w:cs="Times New Roman"/>
          <w:b/>
          <w:caps/>
          <w:sz w:val="24"/>
          <w:szCs w:val="24"/>
          <w:u w:val="single"/>
        </w:rPr>
        <w:t>Justificativa</w:t>
      </w:r>
    </w:p>
    <w:p w:rsidR="00EA17E9" w:rsidRPr="00EA17E9" w:rsidRDefault="00EA17E9" w:rsidP="00EA17E9">
      <w:pPr>
        <w:ind w:left="142" w:right="-380" w:firstLine="3458"/>
        <w:jc w:val="both"/>
        <w:rPr>
          <w:rFonts w:ascii="Times New Roman" w:hAnsi="Times New Roman" w:cs="Times New Roman"/>
          <w:sz w:val="24"/>
          <w:szCs w:val="24"/>
        </w:rPr>
      </w:pPr>
    </w:p>
    <w:p w:rsidR="00EA17E9" w:rsidRPr="00EA17E9" w:rsidRDefault="00EA17E9" w:rsidP="001934B5">
      <w:pPr>
        <w:tabs>
          <w:tab w:val="left" w:pos="1701"/>
          <w:tab w:val="left" w:pos="3544"/>
        </w:tabs>
        <w:ind w:right="-380"/>
        <w:jc w:val="both"/>
        <w:rPr>
          <w:rFonts w:ascii="Times New Roman" w:hAnsi="Times New Roman" w:cs="Times New Roman"/>
          <w:iCs/>
          <w:sz w:val="24"/>
          <w:szCs w:val="24"/>
        </w:rPr>
      </w:pPr>
      <w:r w:rsidRPr="00EA17E9">
        <w:rPr>
          <w:rFonts w:ascii="Times New Roman" w:hAnsi="Times New Roman" w:cs="Times New Roman"/>
          <w:iCs/>
          <w:sz w:val="24"/>
          <w:szCs w:val="24"/>
        </w:rPr>
        <w:tab/>
      </w:r>
      <w:r w:rsidRPr="00EA17E9">
        <w:rPr>
          <w:rFonts w:ascii="Times New Roman" w:hAnsi="Times New Roman" w:cs="Times New Roman"/>
          <w:iCs/>
          <w:sz w:val="24"/>
          <w:szCs w:val="24"/>
        </w:rPr>
        <w:tab/>
      </w:r>
      <w:r w:rsidR="00210CBE">
        <w:rPr>
          <w:rFonts w:ascii="Times New Roman" w:hAnsi="Times New Roman" w:cs="Times New Roman"/>
          <w:iCs/>
          <w:sz w:val="24"/>
          <w:szCs w:val="24"/>
        </w:rPr>
        <w:t>No</w:t>
      </w:r>
      <w:r w:rsidRPr="00EA17E9">
        <w:rPr>
          <w:rFonts w:ascii="Times New Roman" w:hAnsi="Times New Roman" w:cs="Times New Roman"/>
          <w:sz w:val="24"/>
          <w:szCs w:val="24"/>
        </w:rPr>
        <w:t xml:space="preserve"> ordenamento jurídico municipal</w:t>
      </w:r>
      <w:r w:rsidR="00210CBE">
        <w:rPr>
          <w:rFonts w:ascii="Times New Roman" w:hAnsi="Times New Roman" w:cs="Times New Roman"/>
          <w:sz w:val="24"/>
          <w:szCs w:val="24"/>
        </w:rPr>
        <w:t xml:space="preserve"> consta </w:t>
      </w:r>
      <w:r w:rsidRPr="00EA17E9">
        <w:rPr>
          <w:rFonts w:ascii="Times New Roman" w:hAnsi="Times New Roman" w:cs="Times New Roman"/>
          <w:sz w:val="24"/>
          <w:szCs w:val="24"/>
        </w:rPr>
        <w:t xml:space="preserve">a Lei nº1.722/2014, de 12.12.2014, que determina que o Município ao realizar novas aquisições de </w:t>
      </w:r>
      <w:r w:rsidRPr="00EA17E9">
        <w:rPr>
          <w:rFonts w:ascii="Times New Roman" w:hAnsi="Times New Roman" w:cs="Times New Roman"/>
          <w:i/>
          <w:sz w:val="24"/>
          <w:szCs w:val="24"/>
        </w:rPr>
        <w:t>playgrounds</w:t>
      </w:r>
      <w:r w:rsidRPr="00EA17E9">
        <w:rPr>
          <w:rFonts w:ascii="Times New Roman" w:hAnsi="Times New Roman" w:cs="Times New Roman"/>
          <w:sz w:val="24"/>
          <w:szCs w:val="24"/>
        </w:rPr>
        <w:t xml:space="preserve"> para escolas, praças, parques e pista de caminhada, adquira no conjunto, pelo menos, um brinquedo adaptado para usufruto de crianças que tenham mobilidade reduzida, visando promover a acessibilidade.</w:t>
      </w:r>
    </w:p>
    <w:p w:rsidR="00EA17E9" w:rsidRPr="00EA17E9" w:rsidRDefault="00EA17E9" w:rsidP="00EA17E9">
      <w:pPr>
        <w:tabs>
          <w:tab w:val="left" w:pos="1701"/>
          <w:tab w:val="left" w:pos="3544"/>
        </w:tabs>
        <w:ind w:right="-380"/>
        <w:jc w:val="both"/>
        <w:rPr>
          <w:rFonts w:ascii="Times New Roman" w:hAnsi="Times New Roman" w:cs="Times New Roman"/>
          <w:iCs/>
          <w:sz w:val="24"/>
          <w:szCs w:val="24"/>
        </w:rPr>
      </w:pPr>
      <w:r w:rsidRPr="00EA17E9">
        <w:rPr>
          <w:rFonts w:ascii="Times New Roman" w:hAnsi="Times New Roman" w:cs="Times New Roman"/>
          <w:iCs/>
          <w:sz w:val="24"/>
          <w:szCs w:val="24"/>
        </w:rPr>
        <w:tab/>
      </w:r>
      <w:r w:rsidRPr="00EA17E9">
        <w:rPr>
          <w:rFonts w:ascii="Times New Roman" w:hAnsi="Times New Roman" w:cs="Times New Roman"/>
          <w:iCs/>
          <w:sz w:val="24"/>
          <w:szCs w:val="24"/>
        </w:rPr>
        <w:tab/>
      </w:r>
      <w:r w:rsidRPr="00EA17E9">
        <w:rPr>
          <w:rFonts w:ascii="Times New Roman" w:hAnsi="Times New Roman" w:cs="Times New Roman"/>
          <w:sz w:val="24"/>
          <w:szCs w:val="24"/>
        </w:rPr>
        <w:t>Aprofundando nossa pesquisa sobre o assunto, consultamos a legislação federal e verificamos que no dia 12 de maio de 2017 foi sancionada a Lei nº 13.443/17, que alterou a Lei nº 10.098, de 19.12.2000, conhecida como "Lei da Acessibilidade", que garante lazer para crianças com deficiência ou com mobilidade reduzida. A nova lei obriga os parques públicos infantis a fazerem </w:t>
      </w:r>
      <w:hyperlink r:id="rId8" w:history="1">
        <w:r w:rsidRPr="00EA17E9">
          <w:rPr>
            <w:rStyle w:val="Hyperlink"/>
            <w:rFonts w:ascii="Times New Roman" w:hAnsi="Times New Roman" w:cs="Times New Roman"/>
            <w:color w:val="auto"/>
            <w:sz w:val="24"/>
            <w:szCs w:val="24"/>
          </w:rPr>
          <w:t>adaptações</w:t>
        </w:r>
      </w:hyperlink>
      <w:r w:rsidRPr="00EA17E9">
        <w:rPr>
          <w:rFonts w:ascii="Times New Roman" w:hAnsi="Times New Roman" w:cs="Times New Roman"/>
          <w:sz w:val="24"/>
          <w:szCs w:val="24"/>
        </w:rPr>
        <w:t xml:space="preserve"> nos </w:t>
      </w:r>
      <w:bookmarkStart w:id="0" w:name="audmark1"/>
      <w:bookmarkEnd w:id="0"/>
      <w:r w:rsidRPr="00EA17E9">
        <w:rPr>
          <w:rFonts w:ascii="Times New Roman" w:hAnsi="Times New Roman" w:cs="Times New Roman"/>
          <w:sz w:val="24"/>
          <w:szCs w:val="24"/>
        </w:rPr>
        <w:t>brinquedos. De acordo com essa nova legislação, todos os parquinhos públicos deverão ter, no mínimo, 5% de seus brinquedos adaptados.</w:t>
      </w:r>
    </w:p>
    <w:p w:rsidR="00EA17E9" w:rsidRPr="00EA17E9" w:rsidRDefault="00EA17E9" w:rsidP="00EA17E9">
      <w:pPr>
        <w:tabs>
          <w:tab w:val="left" w:pos="1701"/>
          <w:tab w:val="left" w:pos="3544"/>
        </w:tabs>
        <w:ind w:right="-380"/>
        <w:jc w:val="both"/>
        <w:rPr>
          <w:rFonts w:ascii="Times New Roman" w:hAnsi="Times New Roman" w:cs="Times New Roman"/>
          <w:iCs/>
          <w:sz w:val="24"/>
          <w:szCs w:val="24"/>
        </w:rPr>
      </w:pPr>
      <w:r w:rsidRPr="00EA17E9">
        <w:rPr>
          <w:rFonts w:ascii="Times New Roman" w:hAnsi="Times New Roman" w:cs="Times New Roman"/>
          <w:iCs/>
          <w:sz w:val="24"/>
          <w:szCs w:val="24"/>
        </w:rPr>
        <w:tab/>
      </w:r>
      <w:r w:rsidRPr="00EA17E9">
        <w:rPr>
          <w:rFonts w:ascii="Times New Roman" w:hAnsi="Times New Roman" w:cs="Times New Roman"/>
          <w:iCs/>
          <w:sz w:val="24"/>
          <w:szCs w:val="24"/>
        </w:rPr>
        <w:tab/>
      </w:r>
      <w:r w:rsidRPr="00EA17E9">
        <w:rPr>
          <w:rFonts w:ascii="Times New Roman" w:hAnsi="Times New Roman" w:cs="Times New Roman"/>
          <w:sz w:val="24"/>
          <w:szCs w:val="24"/>
        </w:rPr>
        <w:t xml:space="preserve">A norma é originária do projeto de lei do Senado (PLS) 219/2014 e abrange vias públicas, parques e demais </w:t>
      </w:r>
      <w:bookmarkStart w:id="1" w:name="audmark2"/>
      <w:bookmarkEnd w:id="1"/>
      <w:r w:rsidRPr="00EA17E9">
        <w:rPr>
          <w:rFonts w:ascii="Times New Roman" w:hAnsi="Times New Roman" w:cs="Times New Roman"/>
          <w:sz w:val="24"/>
          <w:szCs w:val="24"/>
        </w:rPr>
        <w:t>espaços de uso público existentes, tendo entrado em vigor no dia 12.08.2017. Sendo assim, os responsáveis por estes ambientes já estão obrigados a se adequarem à nova lei.</w:t>
      </w:r>
    </w:p>
    <w:p w:rsidR="00EA17E9" w:rsidRPr="00EA17E9" w:rsidRDefault="00EA17E9" w:rsidP="00EA17E9">
      <w:pPr>
        <w:tabs>
          <w:tab w:val="left" w:pos="1701"/>
          <w:tab w:val="left" w:pos="3544"/>
        </w:tabs>
        <w:ind w:right="-380"/>
        <w:jc w:val="both"/>
        <w:rPr>
          <w:rFonts w:ascii="Times New Roman" w:hAnsi="Times New Roman" w:cs="Times New Roman"/>
          <w:iCs/>
          <w:sz w:val="24"/>
          <w:szCs w:val="24"/>
        </w:rPr>
      </w:pPr>
      <w:r w:rsidRPr="00EA17E9">
        <w:rPr>
          <w:rFonts w:ascii="Times New Roman" w:hAnsi="Times New Roman" w:cs="Times New Roman"/>
          <w:iCs/>
          <w:sz w:val="24"/>
          <w:szCs w:val="24"/>
        </w:rPr>
        <w:tab/>
      </w:r>
      <w:r w:rsidRPr="00EA17E9">
        <w:rPr>
          <w:rFonts w:ascii="Times New Roman" w:hAnsi="Times New Roman" w:cs="Times New Roman"/>
          <w:iCs/>
          <w:sz w:val="24"/>
          <w:szCs w:val="24"/>
        </w:rPr>
        <w:tab/>
      </w:r>
      <w:r w:rsidRPr="00EA17E9">
        <w:rPr>
          <w:rFonts w:ascii="Times New Roman" w:hAnsi="Times New Roman" w:cs="Times New Roman"/>
          <w:sz w:val="24"/>
          <w:szCs w:val="24"/>
        </w:rPr>
        <w:t>A Lei nº 10.098 tratava apenas dos parques de diversão</w:t>
      </w:r>
      <w:bookmarkStart w:id="2" w:name="audmark3"/>
      <w:bookmarkEnd w:id="2"/>
      <w:r w:rsidRPr="00EA17E9">
        <w:rPr>
          <w:rFonts w:ascii="Times New Roman" w:hAnsi="Times New Roman" w:cs="Times New Roman"/>
          <w:sz w:val="24"/>
          <w:szCs w:val="24"/>
        </w:rPr>
        <w:t>, ela não oferecia garantia expressa contra a exclusão nos demais espaços públicos. O novo texto destaca, principalmente, o direito ao lazer para crianças com deficiência.</w:t>
      </w:r>
    </w:p>
    <w:p w:rsidR="00EA17E9" w:rsidRPr="00EA17E9" w:rsidRDefault="00EA17E9" w:rsidP="00EA17E9">
      <w:pPr>
        <w:tabs>
          <w:tab w:val="left" w:pos="1701"/>
          <w:tab w:val="left" w:pos="3544"/>
        </w:tabs>
        <w:ind w:right="-380"/>
        <w:jc w:val="both"/>
        <w:rPr>
          <w:rFonts w:ascii="Times New Roman" w:hAnsi="Times New Roman" w:cs="Times New Roman"/>
          <w:i/>
          <w:iCs/>
          <w:sz w:val="24"/>
          <w:szCs w:val="24"/>
        </w:rPr>
      </w:pPr>
      <w:r w:rsidRPr="00EA17E9">
        <w:rPr>
          <w:rFonts w:ascii="Times New Roman" w:hAnsi="Times New Roman" w:cs="Times New Roman"/>
          <w:iCs/>
          <w:sz w:val="24"/>
          <w:szCs w:val="24"/>
        </w:rPr>
        <w:lastRenderedPageBreak/>
        <w:tab/>
      </w:r>
      <w:r w:rsidRPr="00EA17E9">
        <w:rPr>
          <w:rFonts w:ascii="Times New Roman" w:hAnsi="Times New Roman" w:cs="Times New Roman"/>
          <w:iCs/>
          <w:sz w:val="24"/>
          <w:szCs w:val="24"/>
        </w:rPr>
        <w:tab/>
      </w:r>
      <w:r w:rsidRPr="00EA17E9">
        <w:rPr>
          <w:rFonts w:ascii="Times New Roman" w:hAnsi="Times New Roman" w:cs="Times New Roman"/>
          <w:sz w:val="24"/>
          <w:szCs w:val="24"/>
        </w:rPr>
        <w:t xml:space="preserve">Na justificativa do projeto, o Senador Vicentinho Alves, do Estado do Tocantins, ressaltou que </w:t>
      </w:r>
      <w:r w:rsidRPr="00EA17E9">
        <w:rPr>
          <w:rFonts w:ascii="Times New Roman" w:hAnsi="Times New Roman" w:cs="Times New Roman"/>
          <w:i/>
          <w:sz w:val="24"/>
          <w:szCs w:val="24"/>
        </w:rPr>
        <w:t xml:space="preserve">" as crianças com deficiência têm o direito de brincar. Isso é garantido no Estatuto da Criança e do Adolescente (ECA) e, mais explicitamente, na Convenção sobre os Direitos da Criança, que reconhece o direito </w:t>
      </w:r>
      <w:bookmarkStart w:id="3" w:name="audmark4"/>
      <w:bookmarkEnd w:id="3"/>
      <w:r w:rsidRPr="00EA17E9">
        <w:rPr>
          <w:rFonts w:ascii="Times New Roman" w:hAnsi="Times New Roman" w:cs="Times New Roman"/>
          <w:i/>
          <w:sz w:val="24"/>
          <w:szCs w:val="24"/>
        </w:rPr>
        <w:t xml:space="preserve">às oportunidades de lazer para crianças com deficiência, de maneira que a criança atinja a mais completa integração social possível e o maior desenvolvimento cultural e espiritual. A Constituição Federal também assegura o direito das crianças ao lazer, o direito à dignidade, ao respeito, à convivência familiar e comunitária, a salvo de toda forma de negligência e discriminação, além do acesso adequado </w:t>
      </w:r>
      <w:bookmarkStart w:id="4" w:name="audmark5"/>
      <w:bookmarkEnd w:id="4"/>
      <w:r w:rsidRPr="00EA17E9">
        <w:rPr>
          <w:rFonts w:ascii="Times New Roman" w:hAnsi="Times New Roman" w:cs="Times New Roman"/>
          <w:i/>
          <w:sz w:val="24"/>
          <w:szCs w:val="24"/>
        </w:rPr>
        <w:t>das pessoas com deficiência aos logradouros e edifícios de uso público."</w:t>
      </w:r>
    </w:p>
    <w:p w:rsidR="00EA17E9" w:rsidRPr="00EA17E9" w:rsidRDefault="00EA17E9" w:rsidP="00EA17E9">
      <w:pPr>
        <w:tabs>
          <w:tab w:val="left" w:pos="1701"/>
          <w:tab w:val="left" w:pos="3544"/>
        </w:tabs>
        <w:ind w:right="-380"/>
        <w:jc w:val="both"/>
        <w:rPr>
          <w:rFonts w:ascii="Times New Roman" w:hAnsi="Times New Roman" w:cs="Times New Roman"/>
          <w:i/>
          <w:sz w:val="24"/>
          <w:szCs w:val="24"/>
        </w:rPr>
      </w:pPr>
      <w:r w:rsidRPr="00EA17E9">
        <w:rPr>
          <w:rFonts w:ascii="Times New Roman" w:hAnsi="Times New Roman" w:cs="Times New Roman"/>
          <w:iCs/>
          <w:sz w:val="24"/>
          <w:szCs w:val="24"/>
        </w:rPr>
        <w:tab/>
      </w:r>
      <w:r w:rsidRPr="00EA17E9">
        <w:rPr>
          <w:rFonts w:ascii="Times New Roman" w:hAnsi="Times New Roman" w:cs="Times New Roman"/>
          <w:iCs/>
          <w:sz w:val="24"/>
          <w:szCs w:val="24"/>
        </w:rPr>
        <w:tab/>
      </w:r>
      <w:r w:rsidRPr="00EA17E9">
        <w:rPr>
          <w:rFonts w:ascii="Times New Roman" w:hAnsi="Times New Roman" w:cs="Times New Roman"/>
          <w:sz w:val="24"/>
          <w:szCs w:val="24"/>
        </w:rPr>
        <w:t xml:space="preserve">Ainda, segundo o referido autor, </w:t>
      </w:r>
      <w:r w:rsidRPr="00EA17E9">
        <w:rPr>
          <w:rFonts w:ascii="Times New Roman" w:hAnsi="Times New Roman" w:cs="Times New Roman"/>
          <w:i/>
          <w:sz w:val="24"/>
          <w:szCs w:val="24"/>
        </w:rPr>
        <w:t>" é importante garantir que os espaços de uso comum, tanto públicos como privados, nos quais haja brinquedos ou </w:t>
      </w:r>
      <w:hyperlink r:id="rId9" w:history="1">
        <w:r w:rsidRPr="00EA17E9">
          <w:rPr>
            <w:rStyle w:val="Hyperlink"/>
            <w:rFonts w:ascii="Times New Roman" w:hAnsi="Times New Roman" w:cs="Times New Roman"/>
            <w:i/>
            <w:color w:val="auto"/>
            <w:sz w:val="24"/>
            <w:szCs w:val="24"/>
          </w:rPr>
          <w:t>equipamentos </w:t>
        </w:r>
      </w:hyperlink>
      <w:r w:rsidRPr="00EA17E9">
        <w:rPr>
          <w:rFonts w:ascii="Times New Roman" w:hAnsi="Times New Roman" w:cs="Times New Roman"/>
          <w:i/>
          <w:sz w:val="24"/>
          <w:szCs w:val="24"/>
        </w:rPr>
        <w:t>de lazer, sejam espaços de inclusão das crianças com deficiência ou mobilidade reduzida. É evidente que a exclusão das crianças com deficiência nos locais e equipamentos destinados à recreação é uma forma intolerável de discriminação e uma violação dos direitos fundamentais dessas crianças à igualdade, à inclusão e ao lazer ".</w:t>
      </w:r>
    </w:p>
    <w:p w:rsidR="00EA17E9" w:rsidRPr="00EA17E9" w:rsidRDefault="00EA17E9" w:rsidP="00EA17E9">
      <w:pPr>
        <w:tabs>
          <w:tab w:val="left" w:pos="1701"/>
          <w:tab w:val="left" w:pos="3544"/>
        </w:tabs>
        <w:ind w:right="-380"/>
        <w:jc w:val="both"/>
        <w:rPr>
          <w:rFonts w:ascii="Times New Roman" w:hAnsi="Times New Roman" w:cs="Times New Roman"/>
          <w:iCs/>
          <w:sz w:val="24"/>
          <w:szCs w:val="24"/>
        </w:rPr>
      </w:pPr>
    </w:p>
    <w:p w:rsidR="00EA17E9" w:rsidRPr="00EA17E9" w:rsidRDefault="00EA17E9" w:rsidP="00EA17E9">
      <w:pPr>
        <w:ind w:right="-380" w:firstLine="3600"/>
        <w:jc w:val="both"/>
        <w:rPr>
          <w:rFonts w:ascii="Times New Roman" w:hAnsi="Times New Roman" w:cs="Times New Roman"/>
          <w:snapToGrid w:val="0"/>
          <w:sz w:val="24"/>
          <w:szCs w:val="24"/>
        </w:rPr>
      </w:pPr>
      <w:r w:rsidRPr="00EA17E9">
        <w:rPr>
          <w:rFonts w:ascii="Times New Roman" w:hAnsi="Times New Roman" w:cs="Times New Roman"/>
          <w:snapToGrid w:val="0"/>
          <w:sz w:val="24"/>
          <w:szCs w:val="24"/>
        </w:rPr>
        <w:t xml:space="preserve">Sala de Sessões da Câmara Municipal, em </w:t>
      </w:r>
      <w:r>
        <w:rPr>
          <w:rFonts w:ascii="Times New Roman" w:hAnsi="Times New Roman" w:cs="Times New Roman"/>
          <w:snapToGrid w:val="0"/>
          <w:sz w:val="24"/>
          <w:szCs w:val="24"/>
        </w:rPr>
        <w:t>27</w:t>
      </w:r>
      <w:r w:rsidRPr="00EA17E9">
        <w:rPr>
          <w:rFonts w:ascii="Times New Roman" w:hAnsi="Times New Roman" w:cs="Times New Roman"/>
          <w:snapToGrid w:val="0"/>
          <w:sz w:val="24"/>
          <w:szCs w:val="24"/>
        </w:rPr>
        <w:t xml:space="preserve"> de </w:t>
      </w:r>
      <w:r>
        <w:rPr>
          <w:rFonts w:ascii="Times New Roman" w:hAnsi="Times New Roman" w:cs="Times New Roman"/>
          <w:snapToGrid w:val="0"/>
          <w:sz w:val="24"/>
          <w:szCs w:val="24"/>
        </w:rPr>
        <w:t>agosto de 2018.</w:t>
      </w:r>
    </w:p>
    <w:p w:rsidR="00EA17E9" w:rsidRPr="00EA17E9" w:rsidRDefault="00EA17E9" w:rsidP="00EA17E9">
      <w:pPr>
        <w:ind w:right="-380"/>
        <w:rPr>
          <w:rFonts w:ascii="Times New Roman" w:hAnsi="Times New Roman" w:cs="Times New Roman"/>
          <w:b/>
          <w:sz w:val="24"/>
          <w:szCs w:val="24"/>
        </w:rPr>
      </w:pPr>
      <w:r w:rsidRPr="00EA17E9">
        <w:rPr>
          <w:rFonts w:ascii="Times New Roman" w:hAnsi="Times New Roman" w:cs="Times New Roman"/>
          <w:b/>
          <w:sz w:val="24"/>
          <w:szCs w:val="24"/>
        </w:rPr>
        <w:t xml:space="preserve">                                                     </w:t>
      </w:r>
    </w:p>
    <w:p w:rsidR="00EA17E9" w:rsidRPr="00EA17E9" w:rsidRDefault="00EA17E9" w:rsidP="00EA17E9">
      <w:pPr>
        <w:ind w:right="-380"/>
        <w:rPr>
          <w:rFonts w:ascii="Times New Roman" w:hAnsi="Times New Roman" w:cs="Times New Roman"/>
          <w:b/>
          <w:sz w:val="24"/>
          <w:szCs w:val="24"/>
        </w:rPr>
      </w:pPr>
      <w:r w:rsidRPr="00EA17E9">
        <w:rPr>
          <w:rFonts w:ascii="Times New Roman" w:hAnsi="Times New Roman" w:cs="Times New Roman"/>
          <w:b/>
          <w:sz w:val="24"/>
          <w:szCs w:val="24"/>
        </w:rPr>
        <w:t xml:space="preserve"> </w:t>
      </w:r>
    </w:p>
    <w:p w:rsidR="00EA17E9" w:rsidRPr="00EA17E9" w:rsidRDefault="00EA17E9" w:rsidP="00EA17E9">
      <w:pPr>
        <w:ind w:right="-380"/>
        <w:rPr>
          <w:rFonts w:ascii="Times New Roman" w:hAnsi="Times New Roman" w:cs="Times New Roman"/>
          <w:snapToGrid w:val="0"/>
          <w:sz w:val="24"/>
          <w:szCs w:val="24"/>
        </w:rPr>
      </w:pPr>
    </w:p>
    <w:p w:rsidR="00EA17E9" w:rsidRPr="00EA17E9" w:rsidRDefault="00EA17E9" w:rsidP="00EA17E9">
      <w:pPr>
        <w:spacing w:line="276" w:lineRule="auto"/>
        <w:ind w:right="-380"/>
        <w:jc w:val="center"/>
        <w:rPr>
          <w:rFonts w:ascii="Times New Roman" w:hAnsi="Times New Roman" w:cs="Times New Roman"/>
          <w:b/>
          <w:sz w:val="24"/>
          <w:szCs w:val="24"/>
        </w:rPr>
      </w:pPr>
      <w:r w:rsidRPr="00EA17E9">
        <w:rPr>
          <w:rFonts w:ascii="Times New Roman" w:hAnsi="Times New Roman" w:cs="Times New Roman"/>
          <w:b/>
          <w:sz w:val="24"/>
          <w:szCs w:val="24"/>
        </w:rPr>
        <w:t xml:space="preserve">VER. RENATA FRANCO                    VER. CICERO DOS SANTOS                       </w:t>
      </w:r>
    </w:p>
    <w:p w:rsidR="00EA17E9" w:rsidRPr="00EA17E9" w:rsidRDefault="00EA17E9" w:rsidP="00EA17E9">
      <w:pPr>
        <w:spacing w:line="276" w:lineRule="auto"/>
        <w:ind w:right="-380"/>
        <w:jc w:val="center"/>
        <w:rPr>
          <w:rFonts w:ascii="Times New Roman" w:hAnsi="Times New Roman" w:cs="Times New Roman"/>
          <w:b/>
          <w:sz w:val="24"/>
          <w:szCs w:val="24"/>
        </w:rPr>
      </w:pPr>
    </w:p>
    <w:p w:rsidR="00EA17E9" w:rsidRDefault="00EA17E9" w:rsidP="00EA17E9">
      <w:pPr>
        <w:spacing w:line="276" w:lineRule="auto"/>
        <w:ind w:right="-380"/>
        <w:jc w:val="center"/>
        <w:rPr>
          <w:rFonts w:ascii="Times New Roman" w:hAnsi="Times New Roman" w:cs="Times New Roman"/>
          <w:b/>
          <w:sz w:val="24"/>
          <w:szCs w:val="24"/>
        </w:rPr>
      </w:pPr>
    </w:p>
    <w:p w:rsidR="00EA17E9" w:rsidRPr="00EA17E9" w:rsidRDefault="00EA17E9" w:rsidP="00EA17E9">
      <w:pPr>
        <w:spacing w:line="276" w:lineRule="auto"/>
        <w:ind w:right="-380"/>
        <w:jc w:val="center"/>
        <w:rPr>
          <w:rFonts w:ascii="Times New Roman" w:hAnsi="Times New Roman" w:cs="Times New Roman"/>
          <w:b/>
          <w:sz w:val="24"/>
          <w:szCs w:val="24"/>
        </w:rPr>
      </w:pPr>
      <w:r w:rsidRPr="00EA17E9">
        <w:rPr>
          <w:rFonts w:ascii="Times New Roman" w:hAnsi="Times New Roman" w:cs="Times New Roman"/>
          <w:b/>
          <w:sz w:val="24"/>
          <w:szCs w:val="24"/>
        </w:rPr>
        <w:t xml:space="preserve">                 </w:t>
      </w:r>
    </w:p>
    <w:p w:rsidR="00EA17E9" w:rsidRPr="00EA17E9" w:rsidRDefault="00EA17E9" w:rsidP="00EA17E9">
      <w:pPr>
        <w:tabs>
          <w:tab w:val="left" w:pos="3544"/>
        </w:tabs>
        <w:spacing w:line="276" w:lineRule="auto"/>
        <w:ind w:right="-380"/>
        <w:jc w:val="center"/>
        <w:rPr>
          <w:rFonts w:ascii="Times New Roman" w:hAnsi="Times New Roman" w:cs="Times New Roman"/>
          <w:sz w:val="24"/>
          <w:szCs w:val="24"/>
        </w:rPr>
      </w:pPr>
      <w:r w:rsidRPr="00EA17E9">
        <w:rPr>
          <w:rFonts w:ascii="Times New Roman" w:hAnsi="Times New Roman" w:cs="Times New Roman"/>
          <w:b/>
          <w:sz w:val="24"/>
          <w:szCs w:val="24"/>
        </w:rPr>
        <w:t xml:space="preserve">VER. MILTON SOARES          </w:t>
      </w:r>
    </w:p>
    <w:p w:rsidR="00EA17E9" w:rsidRPr="00EA17E9" w:rsidRDefault="00EA17E9" w:rsidP="00EA17E9">
      <w:pPr>
        <w:rPr>
          <w:rFonts w:ascii="Times New Roman" w:hAnsi="Times New Roman" w:cs="Times New Roman"/>
        </w:rPr>
      </w:pPr>
    </w:p>
    <w:p w:rsidR="00EA17E9" w:rsidRPr="00EA17E9" w:rsidRDefault="00EA17E9" w:rsidP="00EA17E9">
      <w:pPr>
        <w:rPr>
          <w:rFonts w:ascii="Times New Roman" w:hAnsi="Times New Roman" w:cs="Times New Roman"/>
        </w:rPr>
      </w:pPr>
    </w:p>
    <w:p w:rsidR="00EA17E9" w:rsidRPr="00EA17E9" w:rsidRDefault="00EA17E9" w:rsidP="00EA17E9">
      <w:pPr>
        <w:rPr>
          <w:rFonts w:ascii="Times New Roman" w:hAnsi="Times New Roman" w:cs="Times New Roman"/>
        </w:rPr>
      </w:pPr>
    </w:p>
    <w:p w:rsidR="00E76F14" w:rsidRPr="00EA17E9" w:rsidRDefault="00E76F14">
      <w:pPr>
        <w:rPr>
          <w:rFonts w:ascii="Times New Roman" w:hAnsi="Times New Roman" w:cs="Times New Roman"/>
        </w:rPr>
      </w:pPr>
    </w:p>
    <w:p w:rsidR="00EA17E9" w:rsidRPr="00EA17E9" w:rsidRDefault="00EA17E9">
      <w:pPr>
        <w:rPr>
          <w:rFonts w:ascii="Times New Roman" w:hAnsi="Times New Roman" w:cs="Times New Roman"/>
        </w:rPr>
      </w:pPr>
    </w:p>
    <w:sectPr w:rsidR="00EA17E9" w:rsidRPr="00EA17E9" w:rsidSect="00EA17E9">
      <w:footerReference w:type="default" r:id="rId10"/>
      <w:pgSz w:w="11907" w:h="16840" w:code="9"/>
      <w:pgMar w:top="1021" w:right="1701" w:bottom="567" w:left="1797" w:header="284" w:footer="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2DD" w:rsidRDefault="003D52DD" w:rsidP="00EA17E9">
      <w:r>
        <w:separator/>
      </w:r>
    </w:p>
  </w:endnote>
  <w:endnote w:type="continuationSeparator" w:id="1">
    <w:p w:rsidR="003D52DD" w:rsidRDefault="003D52DD" w:rsidP="00EA17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9" w:rsidRPr="0089281A" w:rsidRDefault="00EA17E9" w:rsidP="00EA17E9">
    <w:pPr>
      <w:ind w:right="-380"/>
      <w:rPr>
        <w:rFonts w:ascii="Times New Roman" w:eastAsia="Calibri" w:hAnsi="Times New Roman" w:cs="Times New Roman"/>
      </w:rPr>
    </w:pPr>
    <w:r w:rsidRPr="0089281A">
      <w:rPr>
        <w:rFonts w:ascii="Times New Roman" w:eastAsia="Calibri" w:hAnsi="Times New Roman" w:cs="Times New Roman"/>
      </w:rPr>
      <w:t>Protocolad</w:t>
    </w:r>
    <w:r>
      <w:rPr>
        <w:rFonts w:ascii="Times New Roman" w:eastAsia="Calibri" w:hAnsi="Times New Roman" w:cs="Times New Roman"/>
      </w:rPr>
      <w:t>o</w:t>
    </w:r>
    <w:r w:rsidRPr="0089281A">
      <w:rPr>
        <w:rFonts w:ascii="Times New Roman" w:eastAsia="Calibri" w:hAnsi="Times New Roman" w:cs="Times New Roman"/>
      </w:rPr>
      <w:t xml:space="preserve"> na Secretaria Geral da C</w:t>
    </w:r>
    <w:r w:rsidRPr="0089281A">
      <w:rPr>
        <w:rFonts w:ascii="Times New Roman" w:hAnsi="Times New Roman" w:cs="Times New Roman"/>
      </w:rPr>
      <w:t>âmara em ____/____/2018         _________</w:t>
    </w:r>
    <w:r w:rsidRPr="0089281A">
      <w:rPr>
        <w:rFonts w:ascii="Times New Roman" w:eastAsia="Calibri" w:hAnsi="Times New Roman" w:cs="Times New Roman"/>
      </w:rPr>
      <w:t>_____</w:t>
    </w:r>
    <w:r>
      <w:rPr>
        <w:rFonts w:ascii="Times New Roman" w:eastAsia="Calibri" w:hAnsi="Times New Roman" w:cs="Times New Roman"/>
      </w:rPr>
      <w:t>_</w:t>
    </w:r>
    <w:r>
      <w:rPr>
        <w:rFonts w:ascii="Times New Roman" w:hAnsi="Times New Roman" w:cs="Times New Roman"/>
      </w:rPr>
      <w:t>_________</w:t>
    </w:r>
  </w:p>
  <w:p w:rsidR="00EA17E9" w:rsidRPr="0089281A" w:rsidRDefault="00EA17E9" w:rsidP="00EA17E9">
    <w:pPr>
      <w:rPr>
        <w:rFonts w:ascii="Times New Roman" w:eastAsia="Calibri" w:hAnsi="Times New Roman" w:cs="Times New Roman"/>
      </w:rPr>
    </w:pPr>
    <w:r w:rsidRPr="0089281A">
      <w:rPr>
        <w:rFonts w:ascii="Times New Roman" w:eastAsia="Calibri" w:hAnsi="Times New Roman" w:cs="Times New Roman"/>
      </w:rPr>
      <w:t xml:space="preserve">                                                                                                          </w:t>
    </w:r>
    <w:r>
      <w:rPr>
        <w:rFonts w:ascii="Times New Roman" w:hAnsi="Times New Roman" w:cs="Times New Roman"/>
      </w:rPr>
      <w:t xml:space="preserve">                        </w:t>
    </w:r>
    <w:r w:rsidRPr="0089281A">
      <w:rPr>
        <w:rFonts w:ascii="Times New Roman" w:eastAsia="Calibri" w:hAnsi="Times New Roman" w:cs="Times New Roman"/>
      </w:rPr>
      <w:t>Protocolo</w:t>
    </w:r>
  </w:p>
  <w:p w:rsidR="00EA17E9" w:rsidRPr="0089281A" w:rsidRDefault="00EA17E9" w:rsidP="00EA17E9">
    <w:pPr>
      <w:rPr>
        <w:rFonts w:ascii="Times New Roman" w:eastAsia="Calibri" w:hAnsi="Times New Roman" w:cs="Times New Roman"/>
      </w:rPr>
    </w:pPr>
    <w:r w:rsidRPr="0089281A">
      <w:rPr>
        <w:rFonts w:ascii="Times New Roman" w:eastAsia="Calibri" w:hAnsi="Times New Roman" w:cs="Times New Roman"/>
      </w:rPr>
      <w:t>Lida e aprovada  na sessão ordinária do dia ____/____/2018</w:t>
    </w:r>
  </w:p>
  <w:p w:rsidR="00EA17E9" w:rsidRPr="0089281A" w:rsidRDefault="00EA17E9" w:rsidP="00EA17E9">
    <w:pPr>
      <w:rPr>
        <w:rFonts w:ascii="Times New Roman" w:eastAsia="Calibri" w:hAnsi="Times New Roman" w:cs="Times New Roman"/>
      </w:rPr>
    </w:pPr>
  </w:p>
  <w:p w:rsidR="00EA17E9" w:rsidRPr="0089281A" w:rsidRDefault="00EA17E9" w:rsidP="00EA17E9">
    <w:pPr>
      <w:rPr>
        <w:rFonts w:ascii="Times New Roman" w:eastAsia="Calibri" w:hAnsi="Times New Roman" w:cs="Times New Roman"/>
      </w:rPr>
    </w:pPr>
    <w:r w:rsidRPr="0089281A">
      <w:rPr>
        <w:rFonts w:ascii="Times New Roman" w:eastAsia="Calibri" w:hAnsi="Times New Roman" w:cs="Times New Roman"/>
      </w:rPr>
      <w:t>Presidente  _________________________________</w:t>
    </w:r>
  </w:p>
  <w:p w:rsidR="00EA17E9" w:rsidRPr="0089281A" w:rsidRDefault="00EA17E9" w:rsidP="00EA17E9">
    <w:pPr>
      <w:rPr>
        <w:rFonts w:ascii="Times New Roman" w:eastAsia="Calibri" w:hAnsi="Times New Roman" w:cs="Times New Roman"/>
      </w:rPr>
    </w:pPr>
    <w:r w:rsidRPr="0089281A">
      <w:rPr>
        <w:rFonts w:ascii="Times New Roman" w:eastAsia="Calibri" w:hAnsi="Times New Roman" w:cs="Times New Roman"/>
      </w:rPr>
      <w:t xml:space="preserve"> </w:t>
    </w:r>
    <w:r w:rsidRPr="0089281A">
      <w:rPr>
        <w:rFonts w:ascii="Times New Roman" w:hAnsi="Times New Roman" w:cs="Times New Roman"/>
      </w:rPr>
      <w:t xml:space="preserve">                              </w:t>
    </w:r>
    <w:r w:rsidRPr="0089281A">
      <w:rPr>
        <w:rFonts w:ascii="Times New Roman" w:eastAsia="Calibri" w:hAnsi="Times New Roman" w:cs="Times New Roman"/>
      </w:rPr>
      <w:t>Vereador Vanderlei Baioto</w:t>
    </w:r>
  </w:p>
  <w:p w:rsidR="00EA17E9" w:rsidRPr="0089281A" w:rsidRDefault="00EA17E9" w:rsidP="00EA17E9">
    <w:pPr>
      <w:pStyle w:val="Rodap"/>
    </w:pPr>
  </w:p>
  <w:p w:rsidR="00EA17E9" w:rsidRDefault="00EA17E9" w:rsidP="00EA17E9">
    <w:pPr>
      <w:pStyle w:val="Rodap"/>
    </w:pPr>
  </w:p>
  <w:p w:rsidR="00EA17E9" w:rsidRDefault="00EA17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2DD" w:rsidRDefault="003D52DD" w:rsidP="00EA17E9">
      <w:r>
        <w:separator/>
      </w:r>
    </w:p>
  </w:footnote>
  <w:footnote w:type="continuationSeparator" w:id="1">
    <w:p w:rsidR="003D52DD" w:rsidRDefault="003D52DD" w:rsidP="00EA17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hyphenationZone w:val="425"/>
  <w:characterSpacingControl w:val="doNotCompress"/>
  <w:footnotePr>
    <w:footnote w:id="0"/>
    <w:footnote w:id="1"/>
  </w:footnotePr>
  <w:endnotePr>
    <w:endnote w:id="0"/>
    <w:endnote w:id="1"/>
  </w:endnotePr>
  <w:compat/>
  <w:rsids>
    <w:rsidRoot w:val="00217F62"/>
    <w:rsid w:val="001915A3"/>
    <w:rsid w:val="001934B5"/>
    <w:rsid w:val="00210CBE"/>
    <w:rsid w:val="00217F62"/>
    <w:rsid w:val="003D52DD"/>
    <w:rsid w:val="00A906D8"/>
    <w:rsid w:val="00AB5A74"/>
    <w:rsid w:val="00BC6A0F"/>
    <w:rsid w:val="00D073A9"/>
    <w:rsid w:val="00E76F14"/>
    <w:rsid w:val="00EA17E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EA17E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EA17E9"/>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A17E9"/>
    <w:rPr>
      <w:color w:val="0000FF"/>
      <w:u w:val="single"/>
    </w:rPr>
  </w:style>
  <w:style w:type="paragraph" w:styleId="Cabealho">
    <w:name w:val="header"/>
    <w:basedOn w:val="Normal"/>
    <w:link w:val="CabealhoChar"/>
    <w:uiPriority w:val="99"/>
    <w:semiHidden/>
    <w:unhideWhenUsed/>
    <w:rsid w:val="00EA17E9"/>
    <w:pPr>
      <w:tabs>
        <w:tab w:val="center" w:pos="4252"/>
        <w:tab w:val="right" w:pos="8504"/>
      </w:tabs>
    </w:pPr>
  </w:style>
  <w:style w:type="character" w:customStyle="1" w:styleId="CabealhoChar">
    <w:name w:val="Cabeçalho Char"/>
    <w:basedOn w:val="Fontepargpadro"/>
    <w:link w:val="Cabealho"/>
    <w:uiPriority w:val="99"/>
    <w:semiHidden/>
    <w:rsid w:val="00EA17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vaicadeirante.com/vem-ai-reatech-2017/"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vaicadeirante.com/vem-ai-reatech-20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3219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2018-08-27T19:15:00Z</dcterms:created>
  <dcterms:modified xsi:type="dcterms:W3CDTF">2018-08-27T19:15:00Z</dcterms:modified>
</cp:coreProperties>
</file>