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E3" w:rsidRPr="00852A38" w:rsidRDefault="005A351E" w:rsidP="00AD5A9E">
      <w:pPr>
        <w:ind w:right="-285"/>
        <w:jc w:val="both"/>
        <w:rPr>
          <w:sz w:val="24"/>
          <w:szCs w:val="24"/>
        </w:rPr>
      </w:pPr>
      <w:r w:rsidRPr="00852A38">
        <w:rPr>
          <w:rFonts w:ascii="Times New Roman" w:hAnsi="Times New Roman" w:cs="Times New Roman"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</w:r>
      <w:r w:rsidR="00D565E3" w:rsidRPr="00852A38">
        <w:rPr>
          <w:rFonts w:ascii="Times New Roman" w:hAnsi="Times New Roman" w:cs="Times New Roman"/>
          <w:sz w:val="24"/>
          <w:szCs w:val="24"/>
        </w:rPr>
        <w:tab/>
      </w:r>
      <w:r w:rsidR="00D565E3" w:rsidRPr="00852A38">
        <w:rPr>
          <w:rFonts w:ascii="Times New Roman" w:hAnsi="Times New Roman" w:cs="Times New Roman"/>
          <w:sz w:val="24"/>
          <w:szCs w:val="24"/>
        </w:rPr>
        <w:tab/>
      </w:r>
      <w:r w:rsidR="00D565E3" w:rsidRPr="00852A38">
        <w:rPr>
          <w:rFonts w:ascii="Times New Roman" w:hAnsi="Times New Roman" w:cs="Times New Roman"/>
          <w:sz w:val="24"/>
          <w:szCs w:val="24"/>
        </w:rPr>
        <w:tab/>
      </w:r>
      <w:r w:rsidR="00D565E3" w:rsidRPr="00852A3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D565E3" w:rsidRPr="00852A38" w:rsidTr="00CA5728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E3" w:rsidRPr="00852A38" w:rsidRDefault="00D565E3" w:rsidP="00AD5A9E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5E3" w:rsidRPr="00852A38" w:rsidRDefault="00D565E3" w:rsidP="00AD5A9E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8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151/2019</w:t>
            </w:r>
          </w:p>
          <w:p w:rsidR="00D565E3" w:rsidRPr="00852A38" w:rsidRDefault="00D565E3" w:rsidP="00AD5A9E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65E3" w:rsidRPr="00852A38" w:rsidRDefault="00D565E3" w:rsidP="00AD5A9E">
      <w:pPr>
        <w:tabs>
          <w:tab w:val="left" w:pos="2835"/>
        </w:tabs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A38" w:rsidRPr="00AB3124" w:rsidRDefault="00852A38" w:rsidP="00AD5A9E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D565E3" w:rsidRPr="00852A38">
        <w:rPr>
          <w:rFonts w:ascii="Times New Roman" w:hAnsi="Times New Roman" w:cs="Times New Roman"/>
          <w:b/>
          <w:sz w:val="24"/>
          <w:szCs w:val="24"/>
        </w:rPr>
        <w:t>COMISSÃO PERMANENTE DE LEGISLAÇÃO, JU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D565E3" w:rsidRPr="00852A38">
        <w:rPr>
          <w:rFonts w:ascii="Times New Roman" w:hAnsi="Times New Roman" w:cs="Times New Roman"/>
          <w:b/>
          <w:sz w:val="24"/>
          <w:szCs w:val="24"/>
        </w:rPr>
        <w:t>TIÇA E REDAÇÃO FINAL.</w:t>
      </w:r>
    </w:p>
    <w:p w:rsidR="00AB3124" w:rsidRDefault="00AB3124" w:rsidP="00AD5A9E">
      <w:pPr>
        <w:ind w:left="181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124" w:rsidRDefault="00AB3124" w:rsidP="00AD5A9E">
      <w:pPr>
        <w:ind w:left="181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5E3" w:rsidRDefault="00D565E3" w:rsidP="00AB3124">
      <w:pPr>
        <w:ind w:left="181" w:right="-285"/>
        <w:jc w:val="both"/>
        <w:rPr>
          <w:rFonts w:ascii="Times New Roman" w:hAnsi="Times New Roman" w:cs="Times New Roman"/>
          <w:sz w:val="24"/>
          <w:szCs w:val="24"/>
        </w:rPr>
      </w:pPr>
      <w:r w:rsidRPr="00852A38">
        <w:rPr>
          <w:rFonts w:ascii="Times New Roman" w:hAnsi="Times New Roman" w:cs="Times New Roman"/>
          <w:b/>
          <w:sz w:val="24"/>
          <w:szCs w:val="24"/>
        </w:rPr>
        <w:tab/>
      </w:r>
      <w:r w:rsidRPr="00852A38">
        <w:rPr>
          <w:rFonts w:ascii="Times New Roman" w:hAnsi="Times New Roman" w:cs="Times New Roman"/>
          <w:b/>
          <w:sz w:val="24"/>
          <w:szCs w:val="24"/>
        </w:rPr>
        <w:tab/>
      </w:r>
      <w:r w:rsidRPr="00852A38">
        <w:rPr>
          <w:rFonts w:ascii="Times New Roman" w:hAnsi="Times New Roman" w:cs="Times New Roman"/>
          <w:b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AB3124" w:rsidRDefault="00AB3124" w:rsidP="00AB3124">
      <w:pPr>
        <w:ind w:left="181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B3124" w:rsidRPr="00852A38" w:rsidRDefault="00AB3124" w:rsidP="00AB3124">
      <w:pPr>
        <w:ind w:left="181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A351E" w:rsidRDefault="00D565E3" w:rsidP="00AD5A9E">
      <w:pPr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A38">
        <w:rPr>
          <w:rFonts w:ascii="Times New Roman" w:hAnsi="Times New Roman" w:cs="Times New Roman"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</w:r>
      <w:r w:rsidR="005A351E" w:rsidRPr="00852A38">
        <w:rPr>
          <w:rFonts w:ascii="Times New Roman" w:hAnsi="Times New Roman" w:cs="Times New Roman"/>
          <w:sz w:val="24"/>
          <w:szCs w:val="24"/>
        </w:rPr>
        <w:t xml:space="preserve">Requeremos a Vossa Excelência, ouvido o soberano Plenário, nos termos do art. 12, parágrafo único, II, da Lei Orgânica Municipal c/c o art. 55, II, do Regimento Interno, e com fundamento no art. 29, XII, da Constituição Federal, art. 2º, II, art. 40, </w:t>
      </w:r>
      <w:r w:rsidR="005A351E" w:rsidRPr="00852A38">
        <w:rPr>
          <w:rFonts w:ascii="Times New Roman" w:hAnsi="Times New Roman" w:cs="Times New Roman"/>
          <w:color w:val="000000"/>
          <w:sz w:val="24"/>
          <w:szCs w:val="24"/>
        </w:rPr>
        <w:t xml:space="preserve">§ 4º, I, e art. 43, II, da Lei nº 10.257/2001(Estatuto da Cidade), </w:t>
      </w:r>
      <w:r w:rsidR="005A351E" w:rsidRPr="00852A38">
        <w:rPr>
          <w:rFonts w:ascii="Times New Roman" w:hAnsi="Times New Roman" w:cs="Times New Roman"/>
          <w:sz w:val="24"/>
          <w:szCs w:val="24"/>
        </w:rPr>
        <w:t xml:space="preserve">art. 147, § 2º da Lei Orgânica Municipal e Lei Municipal nº 883, de 08.05.2002, </w:t>
      </w:r>
      <w:r w:rsidR="005A351E" w:rsidRPr="00AD5A9E">
        <w:rPr>
          <w:rFonts w:ascii="Times New Roman" w:hAnsi="Times New Roman" w:cs="Times New Roman"/>
          <w:b/>
          <w:sz w:val="24"/>
          <w:szCs w:val="24"/>
        </w:rPr>
        <w:t>a realização de AUDIÊNCIA PÚBLICA por este Poder Legislativo</w:t>
      </w:r>
      <w:r w:rsidR="005A351E" w:rsidRPr="00852A38">
        <w:rPr>
          <w:rFonts w:ascii="Times New Roman" w:hAnsi="Times New Roman" w:cs="Times New Roman"/>
          <w:sz w:val="24"/>
          <w:szCs w:val="24"/>
        </w:rPr>
        <w:t xml:space="preserve">, objetivando a participação da sociedade camponovense e a cooperação de suas associações representativas no processo de discussão de matéria inerente ao Plano Diretor do Município, em tramitação nesta Casa de Leis, consistente no </w:t>
      </w:r>
      <w:r w:rsidR="005A351E" w:rsidRPr="00852A38">
        <w:rPr>
          <w:rFonts w:ascii="Times New Roman" w:hAnsi="Times New Roman" w:cs="Times New Roman"/>
          <w:b/>
          <w:sz w:val="24"/>
          <w:szCs w:val="24"/>
        </w:rPr>
        <w:t>Projeto de Lei nº 065, de 4 de setembro de 2019, de autoria do Poder Executivo Municipal que a</w:t>
      </w:r>
      <w:r w:rsidR="005A351E" w:rsidRPr="00852A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ltera parcialmente a Tabela 3, Anexo da Lei nº 1.859, de 27.12.2016, que dispõe sobre o macrozoneamento, zoneamento, uso e ocupação do solo no Município de Campo Novo do Parecis, bem como o § 2º do art. 11 e o zoneamento das vias que menciona</w:t>
      </w:r>
      <w:r w:rsidR="005A351E" w:rsidRPr="00852A3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52A38" w:rsidRPr="00852A38" w:rsidRDefault="00852A38" w:rsidP="00AD5A9E">
      <w:pPr>
        <w:tabs>
          <w:tab w:val="left" w:pos="2835"/>
        </w:tabs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A351E" w:rsidRPr="00852A38" w:rsidRDefault="005A351E" w:rsidP="00AD5A9E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852A3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52A3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52A3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52A3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52A3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JUSTIFICATIVA</w:t>
      </w:r>
    </w:p>
    <w:p w:rsidR="005A351E" w:rsidRPr="00852A38" w:rsidRDefault="005A351E" w:rsidP="00AD5A9E">
      <w:pPr>
        <w:pStyle w:val="Recuodecorpodetexto3"/>
        <w:tabs>
          <w:tab w:val="left" w:pos="2835"/>
        </w:tabs>
        <w:ind w:left="0" w:right="-285"/>
        <w:rPr>
          <w:b w:val="0"/>
          <w:color w:val="000000"/>
          <w:szCs w:val="24"/>
          <w:u w:val="single"/>
          <w:shd w:val="clear" w:color="auto" w:fill="FFFFFF"/>
        </w:rPr>
      </w:pPr>
    </w:p>
    <w:p w:rsidR="005A351E" w:rsidRPr="00852A38" w:rsidRDefault="005A351E" w:rsidP="00AD5A9E">
      <w:pPr>
        <w:pStyle w:val="Recuodecorpodetexto3"/>
        <w:ind w:left="0" w:right="-285"/>
        <w:rPr>
          <w:b w:val="0"/>
          <w:i w:val="0"/>
          <w:color w:val="000000"/>
          <w:szCs w:val="24"/>
          <w:shd w:val="clear" w:color="auto" w:fill="FFFFFF"/>
        </w:rPr>
      </w:pPr>
      <w:r w:rsidRPr="00852A38">
        <w:rPr>
          <w:b w:val="0"/>
          <w:i w:val="0"/>
          <w:color w:val="000000"/>
          <w:szCs w:val="24"/>
          <w:shd w:val="clear" w:color="auto" w:fill="FFFFFF"/>
        </w:rPr>
        <w:tab/>
      </w:r>
      <w:r w:rsidRPr="00852A38">
        <w:rPr>
          <w:b w:val="0"/>
          <w:i w:val="0"/>
          <w:color w:val="000000"/>
          <w:szCs w:val="24"/>
          <w:shd w:val="clear" w:color="auto" w:fill="FFFFFF"/>
        </w:rPr>
        <w:tab/>
      </w:r>
      <w:r w:rsidRPr="00852A38">
        <w:rPr>
          <w:b w:val="0"/>
          <w:i w:val="0"/>
          <w:color w:val="000000"/>
          <w:szCs w:val="24"/>
          <w:shd w:val="clear" w:color="auto" w:fill="FFFFFF"/>
        </w:rPr>
        <w:tab/>
      </w:r>
      <w:r w:rsidRPr="00852A38">
        <w:rPr>
          <w:b w:val="0"/>
          <w:i w:val="0"/>
          <w:color w:val="000000"/>
          <w:szCs w:val="24"/>
          <w:shd w:val="clear" w:color="auto" w:fill="FFFFFF"/>
        </w:rPr>
        <w:tab/>
        <w:t>O sobredito projeto de lei deu entrada para os trâmites desta Casa de Leis em 9 de setembro último, por meio do qual se pretende alterar a lei de uso e ocupação do solo - instrumento normativo complementar ao Plano Diretor de Campo Novo do Parecis, especificamente quanto ao aumento da taxa de ocupação nos Corredores de Serviços e classificação de todas as avenidas como Corredores de Serviço 2 (CS2), além das Ruas Cambará e Porto Velho.</w:t>
      </w:r>
    </w:p>
    <w:p w:rsidR="005A351E" w:rsidRPr="00852A38" w:rsidRDefault="005A351E" w:rsidP="00AD5A9E">
      <w:pPr>
        <w:pStyle w:val="Recuodecorpodetexto3"/>
        <w:ind w:left="0" w:right="-285"/>
        <w:rPr>
          <w:b w:val="0"/>
          <w:i w:val="0"/>
          <w:szCs w:val="24"/>
        </w:rPr>
      </w:pPr>
      <w:r w:rsidRPr="00852A38">
        <w:rPr>
          <w:b w:val="0"/>
          <w:i w:val="0"/>
          <w:color w:val="000000"/>
          <w:szCs w:val="24"/>
          <w:shd w:val="clear" w:color="auto" w:fill="FFFFFF"/>
        </w:rPr>
        <w:tab/>
      </w:r>
      <w:r w:rsidRPr="00852A38">
        <w:rPr>
          <w:b w:val="0"/>
          <w:i w:val="0"/>
          <w:color w:val="000000"/>
          <w:szCs w:val="24"/>
          <w:shd w:val="clear" w:color="auto" w:fill="FFFFFF"/>
        </w:rPr>
        <w:tab/>
      </w:r>
      <w:r w:rsidRPr="00852A38">
        <w:rPr>
          <w:b w:val="0"/>
          <w:i w:val="0"/>
          <w:color w:val="000000"/>
          <w:szCs w:val="24"/>
          <w:shd w:val="clear" w:color="auto" w:fill="FFFFFF"/>
        </w:rPr>
        <w:tab/>
      </w:r>
      <w:r w:rsidRPr="00852A38">
        <w:rPr>
          <w:b w:val="0"/>
          <w:i w:val="0"/>
          <w:color w:val="000000"/>
          <w:szCs w:val="24"/>
          <w:shd w:val="clear" w:color="auto" w:fill="FFFFFF"/>
        </w:rPr>
        <w:tab/>
        <w:t xml:space="preserve">O mesmo foi levado à análise da assessoria jurídica da Câmara, a qual opinou no sentido da obrigatoriedade constitucional e legal da prévia discussão com a sociedade e suas associações representativas, por meio de audiência pública, em </w:t>
      </w:r>
      <w:r w:rsidRPr="00852A38">
        <w:rPr>
          <w:b w:val="0"/>
          <w:i w:val="0"/>
          <w:szCs w:val="24"/>
        </w:rPr>
        <w:t xml:space="preserve">observância aos princípios da democracia participativa e da </w:t>
      </w:r>
      <w:r w:rsidRPr="00852A38">
        <w:rPr>
          <w:b w:val="0"/>
          <w:i w:val="0"/>
          <w:color w:val="000000"/>
          <w:szCs w:val="24"/>
        </w:rPr>
        <w:t>gestão democrática da cidade</w:t>
      </w:r>
      <w:r w:rsidRPr="00852A38">
        <w:rPr>
          <w:b w:val="0"/>
          <w:i w:val="0"/>
          <w:szCs w:val="24"/>
        </w:rPr>
        <w:t>, insculpidos nas legislações que abaixo transcrevemos:</w:t>
      </w:r>
    </w:p>
    <w:p w:rsidR="005A351E" w:rsidRPr="00852A38" w:rsidRDefault="005A351E" w:rsidP="00AD5A9E">
      <w:pPr>
        <w:pStyle w:val="Recuodecorpodetexto3"/>
        <w:ind w:left="0" w:right="-285"/>
        <w:rPr>
          <w:b w:val="0"/>
          <w:color w:val="000000"/>
          <w:szCs w:val="24"/>
          <w:shd w:val="clear" w:color="auto" w:fill="FFFFFF"/>
        </w:rPr>
      </w:pPr>
    </w:p>
    <w:p w:rsidR="005A351E" w:rsidRPr="00852A38" w:rsidRDefault="005A351E" w:rsidP="00AD5A9E">
      <w:pPr>
        <w:pStyle w:val="Recuodecorpodetexto3"/>
        <w:ind w:left="0" w:right="-285"/>
        <w:rPr>
          <w:b w:val="0"/>
          <w:i w:val="0"/>
          <w:color w:val="000000"/>
          <w:szCs w:val="24"/>
          <w:shd w:val="clear" w:color="auto" w:fill="FFFFFF"/>
        </w:rPr>
      </w:pPr>
      <w:r w:rsidRPr="00852A38">
        <w:rPr>
          <w:b w:val="0"/>
          <w:color w:val="000000"/>
          <w:szCs w:val="24"/>
          <w:shd w:val="clear" w:color="auto" w:fill="FFFFFF"/>
        </w:rPr>
        <w:tab/>
      </w:r>
      <w:r w:rsidRPr="00852A38">
        <w:rPr>
          <w:i w:val="0"/>
          <w:color w:val="000000"/>
          <w:szCs w:val="24"/>
          <w:u w:val="single"/>
          <w:shd w:val="clear" w:color="auto" w:fill="FFFFFF"/>
        </w:rPr>
        <w:t>Constituição Federal</w:t>
      </w:r>
      <w:r w:rsidRPr="00852A38">
        <w:rPr>
          <w:b w:val="0"/>
          <w:i w:val="0"/>
          <w:color w:val="000000"/>
          <w:szCs w:val="24"/>
          <w:shd w:val="clear" w:color="auto" w:fill="FFFFFF"/>
        </w:rPr>
        <w:t>:</w:t>
      </w:r>
    </w:p>
    <w:p w:rsidR="005A351E" w:rsidRPr="00852A38" w:rsidRDefault="005A351E" w:rsidP="00AD5A9E">
      <w:pPr>
        <w:pStyle w:val="Recuodecorpodetexto3"/>
        <w:ind w:left="0" w:right="-285"/>
        <w:rPr>
          <w:b w:val="0"/>
          <w:color w:val="000000"/>
          <w:szCs w:val="24"/>
          <w:shd w:val="clear" w:color="auto" w:fill="FFFFFF"/>
        </w:rPr>
      </w:pPr>
    </w:p>
    <w:p w:rsidR="00AB3124" w:rsidRDefault="005A351E" w:rsidP="00AD5A9E">
      <w:pPr>
        <w:pStyle w:val="Recuodecorpodetexto3"/>
        <w:ind w:left="0" w:right="-285"/>
        <w:rPr>
          <w:b w:val="0"/>
          <w:color w:val="000000"/>
          <w:szCs w:val="24"/>
          <w:shd w:val="clear" w:color="auto" w:fill="FFFFFF"/>
        </w:rPr>
      </w:pPr>
      <w:r w:rsidRPr="00852A38">
        <w:rPr>
          <w:b w:val="0"/>
          <w:color w:val="000000"/>
          <w:szCs w:val="24"/>
          <w:shd w:val="clear" w:color="auto" w:fill="FFFFFF"/>
        </w:rPr>
        <w:tab/>
        <w:t xml:space="preserve">" Art. 29. O Município reger-se-á por lei orgânica, votada em dois turnos, com o interstício mínimo 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 xml:space="preserve">de 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>dez dias,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 xml:space="preserve"> e 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 xml:space="preserve">aprovada 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>por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 xml:space="preserve"> dois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 xml:space="preserve"> terços 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 xml:space="preserve">dos 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 xml:space="preserve">membros 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 xml:space="preserve">da </w:t>
      </w:r>
      <w:r w:rsidR="001F0719">
        <w:rPr>
          <w:b w:val="0"/>
          <w:color w:val="000000"/>
          <w:szCs w:val="24"/>
          <w:shd w:val="clear" w:color="auto" w:fill="FFFFFF"/>
        </w:rPr>
        <w:t xml:space="preserve"> </w:t>
      </w:r>
      <w:r w:rsidRPr="00852A38">
        <w:rPr>
          <w:b w:val="0"/>
          <w:color w:val="000000"/>
          <w:szCs w:val="24"/>
          <w:shd w:val="clear" w:color="auto" w:fill="FFFFFF"/>
        </w:rPr>
        <w:t xml:space="preserve">Câmara </w:t>
      </w:r>
    </w:p>
    <w:p w:rsidR="00AB3124" w:rsidRDefault="00AB3124" w:rsidP="00AD5A9E">
      <w:pPr>
        <w:pStyle w:val="Recuodecorpodetexto3"/>
        <w:ind w:left="0" w:right="-285"/>
        <w:rPr>
          <w:b w:val="0"/>
          <w:color w:val="000000"/>
          <w:szCs w:val="24"/>
          <w:shd w:val="clear" w:color="auto" w:fill="FFFFFF"/>
        </w:rPr>
      </w:pPr>
    </w:p>
    <w:p w:rsidR="00AB3124" w:rsidRDefault="00AB3124" w:rsidP="00AD5A9E">
      <w:pPr>
        <w:pStyle w:val="Recuodecorpodetexto3"/>
        <w:ind w:left="0" w:right="-285"/>
        <w:rPr>
          <w:b w:val="0"/>
          <w:color w:val="000000"/>
          <w:szCs w:val="24"/>
          <w:shd w:val="clear" w:color="auto" w:fill="FFFFFF"/>
        </w:rPr>
      </w:pPr>
    </w:p>
    <w:p w:rsidR="005A351E" w:rsidRPr="00852A38" w:rsidRDefault="005A351E" w:rsidP="00AD5A9E">
      <w:pPr>
        <w:pStyle w:val="Recuodecorpodetexto3"/>
        <w:ind w:left="0" w:right="-285"/>
        <w:rPr>
          <w:b w:val="0"/>
          <w:iCs/>
          <w:szCs w:val="24"/>
          <w:u w:val="single"/>
        </w:rPr>
      </w:pPr>
      <w:r w:rsidRPr="00852A38">
        <w:rPr>
          <w:b w:val="0"/>
          <w:color w:val="000000"/>
          <w:szCs w:val="24"/>
          <w:shd w:val="clear" w:color="auto" w:fill="FFFFFF"/>
        </w:rPr>
        <w:t>Municipal, que a promulgará, atendidos os princípios estabelecidos nesta Constituição, na Constituição do respectivo Estado e os seguintes preceitos:</w:t>
      </w: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52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  <w:t>...............................................</w:t>
      </w:r>
      <w:r w:rsidR="001F07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......</w:t>
      </w: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i/>
          <w:sz w:val="24"/>
          <w:szCs w:val="24"/>
        </w:rPr>
      </w:pPr>
      <w:r w:rsidRPr="00852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  <w:t>XII - cooperação das associações representativas no planejamento municipal; "</w:t>
      </w:r>
      <w:r w:rsidRPr="00852A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i/>
          <w:sz w:val="24"/>
          <w:szCs w:val="24"/>
        </w:rPr>
      </w:pPr>
    </w:p>
    <w:p w:rsidR="00852A38" w:rsidRDefault="005A351E" w:rsidP="00AD5A9E">
      <w:pPr>
        <w:ind w:right="-285"/>
        <w:rPr>
          <w:rFonts w:ascii="Times New Roman" w:hAnsi="Times New Roman" w:cs="Times New Roman"/>
          <w:i/>
          <w:sz w:val="24"/>
          <w:szCs w:val="24"/>
        </w:rPr>
      </w:pPr>
      <w:r w:rsidRPr="00852A38">
        <w:rPr>
          <w:rFonts w:ascii="Times New Roman" w:hAnsi="Times New Roman" w:cs="Times New Roman"/>
          <w:i/>
          <w:sz w:val="24"/>
          <w:szCs w:val="24"/>
        </w:rPr>
        <w:tab/>
      </w:r>
    </w:p>
    <w:p w:rsidR="005A351E" w:rsidRPr="00852A38" w:rsidRDefault="00852A38" w:rsidP="00AD5A9E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A351E" w:rsidRPr="00852A38">
        <w:rPr>
          <w:rFonts w:ascii="Times New Roman" w:hAnsi="Times New Roman" w:cs="Times New Roman"/>
          <w:b/>
          <w:sz w:val="24"/>
          <w:szCs w:val="24"/>
          <w:u w:val="single"/>
        </w:rPr>
        <w:t>Lei Orgânica Municipal</w:t>
      </w:r>
      <w:r w:rsidR="005A351E" w:rsidRPr="00852A38">
        <w:rPr>
          <w:rFonts w:ascii="Times New Roman" w:hAnsi="Times New Roman" w:cs="Times New Roman"/>
          <w:sz w:val="24"/>
          <w:szCs w:val="24"/>
        </w:rPr>
        <w:t>:</w:t>
      </w: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i/>
          <w:sz w:val="24"/>
          <w:szCs w:val="24"/>
        </w:rPr>
      </w:pPr>
    </w:p>
    <w:p w:rsidR="005A351E" w:rsidRPr="00852A38" w:rsidRDefault="005A351E" w:rsidP="00AD5A9E">
      <w:pPr>
        <w:ind w:right="-2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2A38">
        <w:rPr>
          <w:rFonts w:ascii="Times New Roman" w:hAnsi="Times New Roman" w:cs="Times New Roman"/>
          <w:i/>
          <w:sz w:val="24"/>
          <w:szCs w:val="24"/>
        </w:rPr>
        <w:tab/>
        <w:t>" Art. 147. .................................</w:t>
      </w:r>
    </w:p>
    <w:p w:rsidR="005A351E" w:rsidRPr="00852A38" w:rsidRDefault="005A351E" w:rsidP="00AD5A9E">
      <w:pPr>
        <w:ind w:right="-285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52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:rsidR="005A351E" w:rsidRPr="00852A38" w:rsidRDefault="005A351E" w:rsidP="00AD5A9E">
      <w:pPr>
        <w:ind w:right="-28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2A38">
        <w:rPr>
          <w:rFonts w:ascii="Times New Roman" w:hAnsi="Times New Roman" w:cs="Times New Roman"/>
          <w:i/>
          <w:sz w:val="24"/>
          <w:szCs w:val="24"/>
        </w:rPr>
        <w:tab/>
      </w:r>
      <w:r w:rsidRPr="00852A38">
        <w:rPr>
          <w:rFonts w:ascii="Times New Roman" w:eastAsia="Calibri" w:hAnsi="Times New Roman" w:cs="Times New Roman"/>
          <w:i/>
          <w:sz w:val="24"/>
          <w:szCs w:val="24"/>
        </w:rPr>
        <w:t>§ 2º. O Plano Diretor deverá ser atualizado com a participação das entidades representativas da comunidade diretamente interessada.</w:t>
      </w:r>
      <w:r w:rsidRPr="00852A38">
        <w:rPr>
          <w:rFonts w:ascii="Times New Roman" w:hAnsi="Times New Roman" w:cs="Times New Roman"/>
          <w:i/>
          <w:sz w:val="24"/>
          <w:szCs w:val="24"/>
        </w:rPr>
        <w:t>"</w:t>
      </w: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i/>
          <w:sz w:val="24"/>
          <w:szCs w:val="24"/>
        </w:rPr>
      </w:pP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  <w:r w:rsidRPr="00852A38">
        <w:rPr>
          <w:rFonts w:ascii="Times New Roman" w:hAnsi="Times New Roman" w:cs="Times New Roman"/>
          <w:i/>
          <w:sz w:val="24"/>
          <w:szCs w:val="24"/>
        </w:rPr>
        <w:tab/>
      </w:r>
      <w:r w:rsidRPr="00852A38">
        <w:rPr>
          <w:rFonts w:ascii="Times New Roman" w:hAnsi="Times New Roman" w:cs="Times New Roman"/>
          <w:b/>
          <w:sz w:val="24"/>
          <w:szCs w:val="24"/>
          <w:u w:val="single"/>
        </w:rPr>
        <w:t>Lei Federal nº 10.257/2001(Estatuto da Cidade)</w:t>
      </w:r>
      <w:r w:rsidRPr="00852A38">
        <w:rPr>
          <w:rFonts w:ascii="Times New Roman" w:hAnsi="Times New Roman" w:cs="Times New Roman"/>
          <w:sz w:val="24"/>
          <w:szCs w:val="24"/>
        </w:rPr>
        <w:t>:</w:t>
      </w: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A351E" w:rsidRPr="00852A38" w:rsidRDefault="005A351E" w:rsidP="00AD5A9E">
      <w:pPr>
        <w:pStyle w:val="NormalWeb"/>
        <w:spacing w:before="0" w:beforeAutospacing="0" w:after="0" w:afterAutospacing="0"/>
        <w:ind w:right="-285" w:firstLine="288"/>
        <w:jc w:val="both"/>
        <w:rPr>
          <w:i/>
          <w:color w:val="000000"/>
        </w:rPr>
      </w:pPr>
      <w:r w:rsidRPr="00852A38">
        <w:rPr>
          <w:rFonts w:ascii="Arial" w:hAnsi="Arial" w:cs="Arial"/>
          <w:color w:val="000000"/>
        </w:rPr>
        <w:tab/>
      </w:r>
      <w:r w:rsidRPr="00852A38">
        <w:rPr>
          <w:rFonts w:ascii="Arial" w:hAnsi="Arial" w:cs="Arial"/>
          <w:i/>
          <w:color w:val="000000"/>
        </w:rPr>
        <w:t xml:space="preserve">" </w:t>
      </w:r>
      <w:r w:rsidRPr="00852A38">
        <w:rPr>
          <w:i/>
          <w:color w:val="000000"/>
        </w:rPr>
        <w:t>Art. 2º. A política urbana tem por objetivo ordenar o pleno desenvolvimento das funções sociais da cidade e da propriedade urbana, mediante as seguintes diretrizes gerais:</w:t>
      </w:r>
    </w:p>
    <w:p w:rsidR="005A351E" w:rsidRPr="00852A38" w:rsidRDefault="005A351E" w:rsidP="00AD5A9E">
      <w:pPr>
        <w:pStyle w:val="NormalWeb"/>
        <w:spacing w:before="0" w:beforeAutospacing="0" w:after="0" w:afterAutospacing="0"/>
        <w:ind w:right="-285" w:firstLine="288"/>
        <w:jc w:val="both"/>
        <w:rPr>
          <w:i/>
          <w:color w:val="000000"/>
        </w:rPr>
      </w:pPr>
      <w:r w:rsidRPr="00852A38">
        <w:rPr>
          <w:i/>
          <w:color w:val="000000"/>
        </w:rPr>
        <w:tab/>
        <w:t>..................................................</w:t>
      </w:r>
    </w:p>
    <w:p w:rsidR="005A351E" w:rsidRPr="00852A38" w:rsidRDefault="005A351E" w:rsidP="00AD5A9E">
      <w:pPr>
        <w:pStyle w:val="NormalWeb"/>
        <w:spacing w:before="0" w:beforeAutospacing="0" w:after="0" w:afterAutospacing="0"/>
        <w:ind w:right="-285" w:firstLine="288"/>
        <w:jc w:val="both"/>
        <w:rPr>
          <w:i/>
          <w:color w:val="000000"/>
        </w:rPr>
      </w:pPr>
      <w:bookmarkStart w:id="0" w:name="art2i"/>
      <w:bookmarkStart w:id="1" w:name="art2ii"/>
      <w:bookmarkEnd w:id="0"/>
      <w:bookmarkEnd w:id="1"/>
      <w:r w:rsidRPr="00852A38">
        <w:rPr>
          <w:i/>
          <w:color w:val="000000"/>
        </w:rPr>
        <w:tab/>
        <w:t>II - gestão democrática por meio da participação da população e de associações representativas dos vários segmentos da comunidade na formulação, execução e acompanhamento de planos, programas e proje</w:t>
      </w:r>
      <w:r w:rsidR="00FF7519">
        <w:rPr>
          <w:i/>
          <w:color w:val="000000"/>
        </w:rPr>
        <w:t>tos de desenvolvimento urbano;"</w:t>
      </w: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i/>
          <w:sz w:val="24"/>
          <w:szCs w:val="24"/>
        </w:rPr>
      </w:pP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i/>
          <w:sz w:val="24"/>
          <w:szCs w:val="24"/>
        </w:rPr>
      </w:pPr>
      <w:r w:rsidRPr="00852A38">
        <w:rPr>
          <w:rFonts w:ascii="Times New Roman" w:hAnsi="Times New Roman" w:cs="Times New Roman"/>
          <w:i/>
          <w:sz w:val="24"/>
          <w:szCs w:val="24"/>
        </w:rPr>
        <w:tab/>
      </w:r>
      <w:r w:rsidR="00FF7519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852A38">
        <w:rPr>
          <w:rFonts w:ascii="Times New Roman" w:hAnsi="Times New Roman" w:cs="Times New Roman"/>
          <w:i/>
          <w:sz w:val="24"/>
          <w:szCs w:val="24"/>
        </w:rPr>
        <w:t>Art. 40. ......................................</w:t>
      </w: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i/>
          <w:sz w:val="24"/>
          <w:szCs w:val="24"/>
        </w:rPr>
      </w:pPr>
      <w:r w:rsidRPr="00852A38"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...................................................</w:t>
      </w:r>
      <w:r w:rsidR="001F0719">
        <w:rPr>
          <w:rFonts w:ascii="Times New Roman" w:hAnsi="Times New Roman" w:cs="Times New Roman"/>
          <w:i/>
          <w:sz w:val="24"/>
          <w:szCs w:val="24"/>
        </w:rPr>
        <w:t>...</w:t>
      </w:r>
    </w:p>
    <w:p w:rsidR="005A351E" w:rsidRPr="00852A38" w:rsidRDefault="005A351E" w:rsidP="00AD5A9E">
      <w:pPr>
        <w:pStyle w:val="NormalWeb"/>
        <w:spacing w:before="0" w:beforeAutospacing="0" w:after="0" w:afterAutospacing="0"/>
        <w:ind w:right="-285" w:firstLine="289"/>
        <w:jc w:val="both"/>
        <w:rPr>
          <w:i/>
          <w:color w:val="000000"/>
        </w:rPr>
      </w:pPr>
      <w:r w:rsidRPr="00852A38">
        <w:rPr>
          <w:rFonts w:ascii="Arial" w:hAnsi="Arial" w:cs="Arial"/>
          <w:color w:val="000000"/>
        </w:rPr>
        <w:tab/>
      </w:r>
      <w:r w:rsidRPr="00852A38">
        <w:rPr>
          <w:i/>
          <w:color w:val="000000"/>
        </w:rPr>
        <w:t>§ 4º. No processo de elaboração do plano diretor e na fiscalização de sua implementação, os Poderes Legislativo e Executivo municipais garantirão:</w:t>
      </w:r>
      <w:bookmarkStart w:id="2" w:name="art40§4i"/>
      <w:bookmarkEnd w:id="2"/>
    </w:p>
    <w:p w:rsidR="005A351E" w:rsidRPr="00852A38" w:rsidRDefault="005A351E" w:rsidP="00AD5A9E">
      <w:pPr>
        <w:pStyle w:val="NormalWeb"/>
        <w:spacing w:before="0" w:beforeAutospacing="0" w:after="0" w:afterAutospacing="0"/>
        <w:ind w:right="-285" w:firstLine="289"/>
        <w:jc w:val="both"/>
        <w:rPr>
          <w:i/>
          <w:color w:val="000000"/>
        </w:rPr>
      </w:pPr>
      <w:r w:rsidRPr="00852A38">
        <w:rPr>
          <w:i/>
          <w:color w:val="000000"/>
        </w:rPr>
        <w:tab/>
        <w:t>I - a promoção de audiências públicas e debates com a participação da população e de associações representativas dos vários segmentos da comunidade;</w:t>
      </w:r>
      <w:r w:rsidR="00FF7519">
        <w:rPr>
          <w:i/>
          <w:color w:val="000000"/>
        </w:rPr>
        <w:t>"</w:t>
      </w:r>
    </w:p>
    <w:p w:rsidR="005A351E" w:rsidRPr="00852A38" w:rsidRDefault="005A351E" w:rsidP="00AD5A9E">
      <w:pPr>
        <w:ind w:right="-285"/>
        <w:rPr>
          <w:rFonts w:ascii="Times New Roman" w:hAnsi="Times New Roman" w:cs="Times New Roman"/>
          <w:i/>
          <w:sz w:val="24"/>
          <w:szCs w:val="24"/>
        </w:rPr>
      </w:pPr>
    </w:p>
    <w:p w:rsidR="005A351E" w:rsidRPr="00852A38" w:rsidRDefault="005A351E" w:rsidP="00AD5A9E">
      <w:pPr>
        <w:pStyle w:val="NormalWeb"/>
        <w:spacing w:before="0" w:beforeAutospacing="0" w:after="0" w:afterAutospacing="0"/>
        <w:ind w:right="-285" w:firstLine="288"/>
        <w:rPr>
          <w:i/>
          <w:color w:val="000000"/>
        </w:rPr>
      </w:pPr>
      <w:r w:rsidRPr="00852A38">
        <w:rPr>
          <w:i/>
        </w:rPr>
        <w:tab/>
      </w:r>
      <w:r w:rsidR="00FF7519">
        <w:rPr>
          <w:i/>
        </w:rPr>
        <w:t xml:space="preserve">" </w:t>
      </w:r>
      <w:r w:rsidRPr="00852A38">
        <w:rPr>
          <w:i/>
          <w:color w:val="000000"/>
        </w:rPr>
        <w:t>Art. 43.</w:t>
      </w:r>
      <w:r w:rsidRPr="00852A38">
        <w:rPr>
          <w:b/>
          <w:bCs/>
          <w:i/>
          <w:color w:val="000000"/>
        </w:rPr>
        <w:t> </w:t>
      </w:r>
      <w:r w:rsidRPr="00852A38">
        <w:rPr>
          <w:i/>
          <w:color w:val="000000"/>
        </w:rPr>
        <w:t>Para garantir a gestão democrática da cidade, deverão ser utilizados, entre outros, os seguintes instrumentos:</w:t>
      </w:r>
    </w:p>
    <w:p w:rsidR="005A351E" w:rsidRPr="00852A38" w:rsidRDefault="005A351E" w:rsidP="00AD5A9E">
      <w:pPr>
        <w:pStyle w:val="NormalWeb"/>
        <w:spacing w:before="0" w:beforeAutospacing="0" w:after="0" w:afterAutospacing="0"/>
        <w:ind w:right="-285" w:firstLine="288"/>
        <w:rPr>
          <w:i/>
          <w:color w:val="000000"/>
        </w:rPr>
      </w:pPr>
      <w:r w:rsidRPr="00852A38">
        <w:rPr>
          <w:i/>
          <w:color w:val="000000"/>
        </w:rPr>
        <w:tab/>
        <w:t>.........................................</w:t>
      </w:r>
      <w:r w:rsidR="001F0719">
        <w:rPr>
          <w:i/>
          <w:color w:val="000000"/>
        </w:rPr>
        <w:t>.....</w:t>
      </w:r>
      <w:r w:rsidRPr="00852A38">
        <w:rPr>
          <w:i/>
          <w:color w:val="000000"/>
        </w:rPr>
        <w:t>.....</w:t>
      </w:r>
      <w:r w:rsidR="001F0719">
        <w:rPr>
          <w:i/>
          <w:color w:val="000000"/>
        </w:rPr>
        <w:t>..</w:t>
      </w:r>
      <w:r w:rsidRPr="00852A38">
        <w:rPr>
          <w:i/>
          <w:color w:val="000000"/>
        </w:rPr>
        <w:t>.</w:t>
      </w:r>
    </w:p>
    <w:p w:rsidR="005A351E" w:rsidRPr="00852A38" w:rsidRDefault="005A351E" w:rsidP="00AD5A9E">
      <w:pPr>
        <w:pStyle w:val="NormalWeb"/>
        <w:spacing w:before="0" w:beforeAutospacing="0" w:after="0" w:afterAutospacing="0"/>
        <w:ind w:right="-285" w:firstLine="288"/>
        <w:rPr>
          <w:i/>
          <w:color w:val="000000"/>
        </w:rPr>
      </w:pPr>
      <w:bookmarkStart w:id="3" w:name="art43i"/>
      <w:bookmarkStart w:id="4" w:name="art43ii"/>
      <w:bookmarkEnd w:id="3"/>
      <w:bookmarkEnd w:id="4"/>
      <w:r w:rsidRPr="00852A38">
        <w:rPr>
          <w:i/>
          <w:color w:val="000000"/>
        </w:rPr>
        <w:tab/>
        <w:t xml:space="preserve">II - debates, </w:t>
      </w:r>
      <w:r w:rsidR="00AD5A9E">
        <w:rPr>
          <w:i/>
          <w:color w:val="000000"/>
        </w:rPr>
        <w:t>audiências e consultas públicas;"</w:t>
      </w:r>
    </w:p>
    <w:p w:rsidR="005A351E" w:rsidRPr="00852A38" w:rsidRDefault="005A351E" w:rsidP="00AD5A9E">
      <w:pPr>
        <w:pStyle w:val="Recuodecorpodetexto3"/>
        <w:ind w:left="0" w:right="-285"/>
        <w:rPr>
          <w:b w:val="0"/>
          <w:color w:val="000000"/>
          <w:szCs w:val="24"/>
          <w:shd w:val="clear" w:color="auto" w:fill="FFFFFF"/>
        </w:rPr>
      </w:pPr>
    </w:p>
    <w:p w:rsidR="005A351E" w:rsidRPr="00852A38" w:rsidRDefault="00FF7519" w:rsidP="00AD5A9E">
      <w:pPr>
        <w:pStyle w:val="NormalWeb"/>
        <w:spacing w:before="0" w:beforeAutospacing="0" w:after="0" w:afterAutospacing="0"/>
        <w:ind w:right="-285" w:firstLine="28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>Mencionamos, por oportuno, que</w:t>
      </w:r>
      <w:r w:rsidR="005A351E" w:rsidRPr="00852A38">
        <w:rPr>
          <w:color w:val="000000"/>
        </w:rPr>
        <w:t xml:space="preserve"> o COMDUAC  - Conselho Municipal de Desenvolvimento Sustentável e Urbanização Ambiental, que tem por objetivo possibilitar a participação da sociedade civil nas discussões referentes à Política de Desenvolvimento Sustentável, assim como da Política Urbana do Município de Campo Novo do Parecis, </w:t>
      </w:r>
      <w:r>
        <w:rPr>
          <w:color w:val="000000"/>
        </w:rPr>
        <w:t xml:space="preserve">condicionou o seu parecer favorável </w:t>
      </w:r>
      <w:r w:rsidR="00AB3124">
        <w:rPr>
          <w:color w:val="000000"/>
        </w:rPr>
        <w:t>no tocante ao</w:t>
      </w:r>
      <w:r>
        <w:rPr>
          <w:color w:val="000000"/>
        </w:rPr>
        <w:t xml:space="preserve"> aumento da taxa de ocupação em Corredores de Serviços I e II (CSI e CSII) à realização de audiência pública, a fim de que sejam ouvidas as partes interessadas e afetadas pela possível mudança, conforme consta em seu parecer, parte integrante da </w:t>
      </w:r>
      <w:r w:rsidR="005A351E" w:rsidRPr="00852A38">
        <w:rPr>
          <w:color w:val="000000"/>
        </w:rPr>
        <w:t>propositura em comento.</w:t>
      </w:r>
    </w:p>
    <w:p w:rsidR="005A351E" w:rsidRPr="00AD5A9E" w:rsidRDefault="00AD5A9E" w:rsidP="00AD5A9E">
      <w:pPr>
        <w:pStyle w:val="Recuodecorpodetexto2"/>
        <w:spacing w:after="0" w:line="240" w:lineRule="auto"/>
        <w:ind w:left="0" w:right="-285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Além dos aspectos constitucionais e legais, a realização dessa audiência pública auxiliará no</w:t>
      </w:r>
      <w:r w:rsidR="005A351E" w:rsidRPr="00852A38">
        <w:rPr>
          <w:rFonts w:ascii="Times New Roman" w:hAnsi="Times New Roman" w:cs="Times New Roman"/>
          <w:bCs/>
          <w:sz w:val="24"/>
          <w:szCs w:val="24"/>
        </w:rPr>
        <w:t xml:space="preserve"> processo de  tomada de decisões no âmbito d</w:t>
      </w:r>
      <w:r>
        <w:rPr>
          <w:rFonts w:ascii="Times New Roman" w:hAnsi="Times New Roman" w:cs="Times New Roman"/>
          <w:bCs/>
          <w:sz w:val="24"/>
          <w:szCs w:val="24"/>
        </w:rPr>
        <w:t xml:space="preserve">este Legislativo, além de </w:t>
      </w:r>
      <w:r w:rsidR="005A351E" w:rsidRPr="00852A38">
        <w:rPr>
          <w:rFonts w:ascii="Times New Roman" w:hAnsi="Times New Roman" w:cs="Times New Roman"/>
          <w:bCs/>
          <w:sz w:val="24"/>
          <w:szCs w:val="24"/>
        </w:rPr>
        <w:t>proporcionar aos cidadãos a oportunidade de encaminhar seu</w:t>
      </w:r>
      <w:r>
        <w:rPr>
          <w:rFonts w:ascii="Times New Roman" w:hAnsi="Times New Roman" w:cs="Times New Roman"/>
          <w:bCs/>
          <w:sz w:val="24"/>
          <w:szCs w:val="24"/>
        </w:rPr>
        <w:t>s pleitos, sugestões e opiniões.</w:t>
      </w:r>
    </w:p>
    <w:p w:rsidR="005A351E" w:rsidRPr="00852A38" w:rsidRDefault="005A351E" w:rsidP="00AD5A9E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852A38">
        <w:rPr>
          <w:rFonts w:ascii="Times New Roman" w:hAnsi="Times New Roman" w:cs="Times New Roman"/>
          <w:i/>
          <w:sz w:val="24"/>
          <w:szCs w:val="24"/>
        </w:rPr>
        <w:tab/>
      </w:r>
      <w:r w:rsidRPr="00852A38">
        <w:rPr>
          <w:rFonts w:ascii="Times New Roman" w:hAnsi="Times New Roman" w:cs="Times New Roman"/>
          <w:i/>
          <w:sz w:val="24"/>
          <w:szCs w:val="24"/>
        </w:rPr>
        <w:tab/>
      </w:r>
      <w:r w:rsidRPr="00852A38">
        <w:rPr>
          <w:rFonts w:ascii="Times New Roman" w:hAnsi="Times New Roman" w:cs="Times New Roman"/>
          <w:i/>
          <w:sz w:val="24"/>
          <w:szCs w:val="24"/>
        </w:rPr>
        <w:tab/>
      </w:r>
      <w:r w:rsidRPr="00852A38">
        <w:rPr>
          <w:rFonts w:ascii="Times New Roman" w:hAnsi="Times New Roman" w:cs="Times New Roman"/>
          <w:i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>Desta forma, estando sob análise desta Comissão o Projeto de Lei nº 065/2019, diante dos motivos já expostos e, em cumprimento ao que dispõe a Lei Municipal nº 883, de 2002, que trata da realização de audiências públicas, submetemos ao Plenário o presente requerimento.</w:t>
      </w:r>
    </w:p>
    <w:p w:rsidR="005A351E" w:rsidRDefault="005A351E" w:rsidP="00AD5A9E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852A38">
        <w:rPr>
          <w:rFonts w:ascii="Times New Roman" w:hAnsi="Times New Roman" w:cs="Times New Roman"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  <w:t>Por oportuno, uma vez aprovado</w:t>
      </w:r>
      <w:r w:rsidR="00370F98">
        <w:rPr>
          <w:rFonts w:ascii="Times New Roman" w:hAnsi="Times New Roman" w:cs="Times New Roman"/>
          <w:sz w:val="24"/>
          <w:szCs w:val="24"/>
        </w:rPr>
        <w:t xml:space="preserve"> o presente requerimento</w:t>
      </w:r>
      <w:r w:rsidRPr="00852A38">
        <w:rPr>
          <w:rFonts w:ascii="Times New Roman" w:hAnsi="Times New Roman" w:cs="Times New Roman"/>
          <w:sz w:val="24"/>
          <w:szCs w:val="24"/>
        </w:rPr>
        <w:t>, solicitamos à presidência desta Casa que seja as</w:t>
      </w:r>
      <w:r w:rsidR="00AD5A9E">
        <w:rPr>
          <w:rFonts w:ascii="Times New Roman" w:hAnsi="Times New Roman" w:cs="Times New Roman"/>
          <w:sz w:val="24"/>
          <w:szCs w:val="24"/>
        </w:rPr>
        <w:t>segurada a ampla divulgação dess</w:t>
      </w:r>
      <w:r w:rsidRPr="00852A38">
        <w:rPr>
          <w:rFonts w:ascii="Times New Roman" w:hAnsi="Times New Roman" w:cs="Times New Roman"/>
          <w:sz w:val="24"/>
          <w:szCs w:val="24"/>
        </w:rPr>
        <w:t>a audiência pública, com a disponibilização de toda documentação inerente, em meio físico e digital.</w:t>
      </w:r>
    </w:p>
    <w:p w:rsidR="00AD5A9E" w:rsidRPr="00AD5A9E" w:rsidRDefault="00AD5A9E" w:rsidP="00AD5A9E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D5A9E" w:rsidRDefault="005A351E" w:rsidP="00AD5A9E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852A38">
        <w:rPr>
          <w:rFonts w:ascii="Times New Roman" w:hAnsi="Times New Roman" w:cs="Times New Roman"/>
          <w:i/>
          <w:sz w:val="24"/>
          <w:szCs w:val="24"/>
        </w:rPr>
        <w:tab/>
      </w:r>
      <w:r w:rsidRPr="00852A38">
        <w:rPr>
          <w:rFonts w:ascii="Times New Roman" w:hAnsi="Times New Roman" w:cs="Times New Roman"/>
          <w:i/>
          <w:sz w:val="24"/>
          <w:szCs w:val="24"/>
        </w:rPr>
        <w:tab/>
      </w:r>
      <w:r w:rsidRPr="00852A38">
        <w:rPr>
          <w:rFonts w:ascii="Times New Roman" w:hAnsi="Times New Roman" w:cs="Times New Roman"/>
          <w:i/>
          <w:sz w:val="24"/>
          <w:szCs w:val="24"/>
        </w:rPr>
        <w:tab/>
      </w:r>
      <w:r w:rsidRPr="00852A38">
        <w:rPr>
          <w:rFonts w:ascii="Times New Roman" w:hAnsi="Times New Roman" w:cs="Times New Roman"/>
          <w:sz w:val="24"/>
          <w:szCs w:val="24"/>
        </w:rPr>
        <w:tab/>
      </w:r>
    </w:p>
    <w:p w:rsidR="00AD5A9E" w:rsidRDefault="00AD5A9E" w:rsidP="00AD5A9E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D5A9E" w:rsidRDefault="00AD5A9E" w:rsidP="00AD5A9E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A351E" w:rsidRPr="00852A38" w:rsidRDefault="00AD5A9E" w:rsidP="00AD5A9E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351E" w:rsidRPr="00852A38">
        <w:rPr>
          <w:rFonts w:ascii="Times New Roman" w:hAnsi="Times New Roman" w:cs="Times New Roman"/>
          <w:sz w:val="24"/>
          <w:szCs w:val="24"/>
        </w:rPr>
        <w:t>Sala de Sessões da Câmara Municipal, em 23 de setembro de 2019.</w:t>
      </w:r>
    </w:p>
    <w:p w:rsidR="005A351E" w:rsidRPr="00852A38" w:rsidRDefault="005A351E" w:rsidP="00AD5A9E">
      <w:pPr>
        <w:shd w:val="clear" w:color="auto" w:fill="FFFFFF"/>
        <w:ind w:right="-285"/>
        <w:textAlignment w:val="baseline"/>
        <w:rPr>
          <w:rFonts w:ascii="Arial" w:eastAsia="Times New Roman" w:hAnsi="Arial" w:cs="Arial"/>
          <w:color w:val="444444"/>
          <w:spacing w:val="-7"/>
          <w:sz w:val="24"/>
          <w:szCs w:val="24"/>
          <w:lang w:eastAsia="pt-BR"/>
        </w:rPr>
      </w:pPr>
    </w:p>
    <w:p w:rsidR="005A351E" w:rsidRPr="00AD5A9E" w:rsidRDefault="005A351E" w:rsidP="00AD5A9E">
      <w:pPr>
        <w:shd w:val="clear" w:color="auto" w:fill="FFFFFF"/>
        <w:ind w:right="-285"/>
        <w:textAlignment w:val="baseline"/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  <w:lang w:eastAsia="pt-BR"/>
        </w:rPr>
      </w:pP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A9E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LEGISLAÇÃO, JUSTIÇA E REDAÇÃO FINAL</w:t>
      </w: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351E" w:rsidRDefault="005A351E" w:rsidP="00AD5A9E">
      <w:pPr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A9E" w:rsidRPr="00AD5A9E" w:rsidRDefault="00AD5A9E" w:rsidP="00AD5A9E">
      <w:pPr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51E" w:rsidRPr="00AD5A9E" w:rsidRDefault="005A351E" w:rsidP="00AD5A9E">
      <w:pPr>
        <w:ind w:right="-2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5A9E">
        <w:rPr>
          <w:rFonts w:ascii="Times New Roman" w:hAnsi="Times New Roman" w:cs="Times New Roman"/>
          <w:b/>
          <w:sz w:val="24"/>
          <w:szCs w:val="24"/>
        </w:rPr>
        <w:t>ANTONIA AP. PEREIRA DE SOUZA</w:t>
      </w:r>
      <w:r w:rsidRPr="00AD5A9E">
        <w:rPr>
          <w:rFonts w:ascii="Times New Roman" w:hAnsi="Times New Roman" w:cs="Times New Roman"/>
          <w:sz w:val="24"/>
          <w:szCs w:val="24"/>
        </w:rPr>
        <w:t xml:space="preserve"> </w:t>
      </w:r>
      <w:r w:rsidRPr="00AD5A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AD5A9E">
        <w:rPr>
          <w:rFonts w:ascii="Times New Roman" w:hAnsi="Times New Roman" w:cs="Times New Roman"/>
          <w:sz w:val="24"/>
          <w:szCs w:val="24"/>
        </w:rPr>
        <w:t>Presidente</w:t>
      </w: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AD5A9E">
        <w:rPr>
          <w:rFonts w:ascii="Times New Roman" w:hAnsi="Times New Roman" w:cs="Times New Roman"/>
          <w:b/>
          <w:sz w:val="24"/>
          <w:szCs w:val="24"/>
        </w:rPr>
        <w:t xml:space="preserve">VANDERLEI M. P. BAIOTO </w:t>
      </w:r>
      <w:r w:rsidRPr="00AD5A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AD5A9E">
        <w:rPr>
          <w:rFonts w:ascii="Times New Roman" w:hAnsi="Times New Roman" w:cs="Times New Roman"/>
          <w:sz w:val="24"/>
          <w:szCs w:val="24"/>
        </w:rPr>
        <w:t>Vice</w:t>
      </w:r>
      <w:r w:rsidRPr="00AD5A9E">
        <w:rPr>
          <w:rFonts w:ascii="Times New Roman" w:hAnsi="Times New Roman" w:cs="Times New Roman"/>
          <w:b/>
          <w:sz w:val="24"/>
          <w:szCs w:val="24"/>
        </w:rPr>
        <w:t>-</w:t>
      </w:r>
      <w:r w:rsidRPr="00AD5A9E">
        <w:rPr>
          <w:rFonts w:ascii="Times New Roman" w:hAnsi="Times New Roman" w:cs="Times New Roman"/>
          <w:sz w:val="24"/>
          <w:szCs w:val="24"/>
        </w:rPr>
        <w:t>Presidente</w:t>
      </w: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AD5A9E">
        <w:rPr>
          <w:rFonts w:ascii="Times New Roman" w:hAnsi="Times New Roman" w:cs="Times New Roman"/>
          <w:b/>
          <w:sz w:val="24"/>
          <w:szCs w:val="24"/>
        </w:rPr>
        <w:t>ROSICLÉA HEINZEN COLOMBO</w:t>
      </w:r>
      <w:r w:rsidRPr="00AD5A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51E" w:rsidRPr="00AD5A9E" w:rsidRDefault="005A351E" w:rsidP="00AD5A9E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AD5A9E">
        <w:rPr>
          <w:rFonts w:ascii="Times New Roman" w:hAnsi="Times New Roman" w:cs="Times New Roman"/>
          <w:sz w:val="24"/>
          <w:szCs w:val="24"/>
        </w:rPr>
        <w:t xml:space="preserve">Membro </w:t>
      </w:r>
    </w:p>
    <w:p w:rsidR="005A351E" w:rsidRPr="00AD5A9E" w:rsidRDefault="005A351E" w:rsidP="00AD5A9E">
      <w:pPr>
        <w:shd w:val="clear" w:color="auto" w:fill="FFFFFF"/>
        <w:ind w:right="-285"/>
        <w:textAlignment w:val="baseline"/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  <w:lang w:eastAsia="pt-BR"/>
        </w:rPr>
      </w:pPr>
    </w:p>
    <w:p w:rsidR="005A351E" w:rsidRPr="00AD5A9E" w:rsidRDefault="005A351E" w:rsidP="00AD5A9E">
      <w:pPr>
        <w:shd w:val="clear" w:color="auto" w:fill="FFFFFF"/>
        <w:ind w:right="-285"/>
        <w:textAlignment w:val="baseline"/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  <w:lang w:eastAsia="pt-BR"/>
        </w:rPr>
      </w:pPr>
    </w:p>
    <w:sectPr w:rsidR="005A351E" w:rsidRPr="00AD5A9E" w:rsidSect="00AB3124">
      <w:headerReference w:type="default" r:id="rId7"/>
      <w:footerReference w:type="default" r:id="rId8"/>
      <w:pgSz w:w="11906" w:h="16838"/>
      <w:pgMar w:top="684" w:right="1701" w:bottom="1418" w:left="1701" w:header="680" w:footer="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F91" w:rsidRDefault="00971F91" w:rsidP="00DF18FA">
      <w:r>
        <w:separator/>
      </w:r>
    </w:p>
  </w:endnote>
  <w:endnote w:type="continuationSeparator" w:id="1">
    <w:p w:rsidR="00971F91" w:rsidRDefault="00971F91" w:rsidP="00DF1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124" w:rsidRPr="008D2D4C" w:rsidRDefault="00AB3124" w:rsidP="00AB3124">
    <w:pPr>
      <w:spacing w:line="276" w:lineRule="auto"/>
      <w:ind w:right="-709"/>
      <w:rPr>
        <w:rFonts w:ascii="ITC" w:hAnsi="ITC"/>
        <w:sz w:val="24"/>
        <w:szCs w:val="24"/>
      </w:rPr>
    </w:pPr>
    <w:r w:rsidRPr="008D2D4C">
      <w:rPr>
        <w:rFonts w:ascii="ITC" w:hAnsi="ITC"/>
        <w:sz w:val="24"/>
        <w:szCs w:val="24"/>
      </w:rPr>
      <w:t>Protocolado na Secretaria Geral da Câmara em ____/____/20</w:t>
    </w:r>
    <w:r>
      <w:rPr>
        <w:rFonts w:ascii="ITC" w:hAnsi="ITC"/>
        <w:sz w:val="24"/>
        <w:szCs w:val="24"/>
      </w:rPr>
      <w:t>19  _____________________</w:t>
    </w:r>
  </w:p>
  <w:p w:rsidR="00AB3124" w:rsidRPr="008D2D4C" w:rsidRDefault="00AB3124" w:rsidP="00AB3124">
    <w:pPr>
      <w:spacing w:line="276" w:lineRule="auto"/>
      <w:ind w:right="-709"/>
      <w:rPr>
        <w:rFonts w:ascii="ITC" w:hAnsi="ITC"/>
        <w:sz w:val="24"/>
        <w:szCs w:val="24"/>
      </w:rPr>
    </w:pPr>
    <w:r w:rsidRPr="008D2D4C">
      <w:rPr>
        <w:rFonts w:ascii="ITC" w:hAnsi="ITC"/>
        <w:sz w:val="24"/>
        <w:szCs w:val="24"/>
      </w:rPr>
      <w:t xml:space="preserve">                                                                                         </w:t>
    </w:r>
    <w:r>
      <w:rPr>
        <w:rFonts w:ascii="ITC" w:hAnsi="ITC"/>
        <w:sz w:val="24"/>
        <w:szCs w:val="24"/>
      </w:rPr>
      <w:t xml:space="preserve">                               </w:t>
    </w:r>
    <w:r w:rsidRPr="008D2D4C">
      <w:rPr>
        <w:rFonts w:ascii="ITC" w:hAnsi="ITC"/>
        <w:sz w:val="24"/>
        <w:szCs w:val="24"/>
      </w:rPr>
      <w:t>Protocolo            Lido e aprovado  na sessão ordinária do dia ____/____/2019</w:t>
    </w:r>
  </w:p>
  <w:p w:rsidR="00AB3124" w:rsidRPr="008D2D4C" w:rsidRDefault="00AB3124" w:rsidP="00AB3124">
    <w:pPr>
      <w:spacing w:line="276" w:lineRule="auto"/>
      <w:ind w:right="-709"/>
      <w:rPr>
        <w:rFonts w:ascii="ITC" w:hAnsi="ITC"/>
        <w:sz w:val="24"/>
        <w:szCs w:val="24"/>
      </w:rPr>
    </w:pPr>
  </w:p>
  <w:p w:rsidR="00AB3124" w:rsidRPr="008D2D4C" w:rsidRDefault="00AB3124" w:rsidP="00AB3124">
    <w:pPr>
      <w:spacing w:line="276" w:lineRule="auto"/>
      <w:ind w:right="-709"/>
      <w:rPr>
        <w:rFonts w:ascii="ITC" w:hAnsi="ITC"/>
        <w:sz w:val="24"/>
        <w:szCs w:val="24"/>
      </w:rPr>
    </w:pPr>
    <w:r w:rsidRPr="008D2D4C">
      <w:rPr>
        <w:rFonts w:ascii="ITC" w:hAnsi="ITC"/>
        <w:sz w:val="24"/>
        <w:szCs w:val="24"/>
      </w:rPr>
      <w:t>Presidente  _____________________________________</w:t>
    </w:r>
  </w:p>
  <w:p w:rsidR="00AB3124" w:rsidRPr="008D2D4C" w:rsidRDefault="00AB3124" w:rsidP="00AB3124">
    <w:pPr>
      <w:spacing w:line="276" w:lineRule="auto"/>
      <w:ind w:right="-709"/>
      <w:rPr>
        <w:rFonts w:ascii="ITC" w:hAnsi="ITC"/>
        <w:sz w:val="24"/>
        <w:szCs w:val="24"/>
      </w:rPr>
    </w:pPr>
    <w:r w:rsidRPr="008D2D4C">
      <w:rPr>
        <w:rFonts w:ascii="ITC" w:hAnsi="ITC"/>
        <w:sz w:val="24"/>
        <w:szCs w:val="24"/>
      </w:rPr>
      <w:t xml:space="preserve">                               Ver. Wagner Tavares da Cunha</w:t>
    </w:r>
  </w:p>
  <w:p w:rsidR="00AB3124" w:rsidRDefault="00AB3124" w:rsidP="00AB3124">
    <w:pPr>
      <w:pStyle w:val="Rodap"/>
    </w:pPr>
  </w:p>
  <w:p w:rsidR="004C6A93" w:rsidRPr="00AB3124" w:rsidRDefault="00971F91" w:rsidP="00AB312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F91" w:rsidRDefault="00971F91" w:rsidP="00DF18FA">
      <w:r>
        <w:separator/>
      </w:r>
    </w:p>
  </w:footnote>
  <w:footnote w:type="continuationSeparator" w:id="1">
    <w:p w:rsidR="00971F91" w:rsidRDefault="00971F91" w:rsidP="00DF1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93" w:rsidRDefault="008301D6" w:rsidP="00852A3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55E08"/>
    <w:multiLevelType w:val="multilevel"/>
    <w:tmpl w:val="3F12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050A"/>
    <w:rsid w:val="00056C6E"/>
    <w:rsid w:val="00076F39"/>
    <w:rsid w:val="001915A3"/>
    <w:rsid w:val="001E77EC"/>
    <w:rsid w:val="001F0719"/>
    <w:rsid w:val="00217F62"/>
    <w:rsid w:val="00292A1C"/>
    <w:rsid w:val="002B61A8"/>
    <w:rsid w:val="00370F98"/>
    <w:rsid w:val="00520AEF"/>
    <w:rsid w:val="005A351E"/>
    <w:rsid w:val="006A77CC"/>
    <w:rsid w:val="006C3A68"/>
    <w:rsid w:val="00731A64"/>
    <w:rsid w:val="008301D6"/>
    <w:rsid w:val="00852A38"/>
    <w:rsid w:val="00854ABC"/>
    <w:rsid w:val="00971F91"/>
    <w:rsid w:val="00A11234"/>
    <w:rsid w:val="00A906D8"/>
    <w:rsid w:val="00AA2E20"/>
    <w:rsid w:val="00AB3124"/>
    <w:rsid w:val="00AB5A74"/>
    <w:rsid w:val="00AD5A9E"/>
    <w:rsid w:val="00B979D4"/>
    <w:rsid w:val="00C43AAC"/>
    <w:rsid w:val="00D565E3"/>
    <w:rsid w:val="00DF18FA"/>
    <w:rsid w:val="00F071AE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92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2A1C"/>
  </w:style>
  <w:style w:type="paragraph" w:styleId="Rodap">
    <w:name w:val="footer"/>
    <w:basedOn w:val="Normal"/>
    <w:link w:val="RodapChar"/>
    <w:unhideWhenUsed/>
    <w:rsid w:val="00292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92A1C"/>
  </w:style>
  <w:style w:type="paragraph" w:styleId="Textodebalo">
    <w:name w:val="Balloon Text"/>
    <w:basedOn w:val="Normal"/>
    <w:link w:val="TextodebaloChar"/>
    <w:uiPriority w:val="99"/>
    <w:semiHidden/>
    <w:unhideWhenUsed/>
    <w:rsid w:val="00292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1C"/>
    <w:rPr>
      <w:rFonts w:ascii="Tahoma" w:hAnsi="Tahoma" w:cs="Tahoma"/>
      <w:sz w:val="16"/>
      <w:szCs w:val="16"/>
    </w:rPr>
  </w:style>
  <w:style w:type="paragraph" w:customStyle="1" w:styleId="Pargrafo">
    <w:name w:val="Parágrafo"/>
    <w:next w:val="Normal"/>
    <w:rsid w:val="00056C6E"/>
    <w:pPr>
      <w:autoSpaceDE w:val="0"/>
      <w:autoSpaceDN w:val="0"/>
      <w:spacing w:after="60"/>
      <w:ind w:left="567" w:right="284"/>
      <w:jc w:val="both"/>
    </w:pPr>
    <w:rPr>
      <w:rFonts w:ascii="Arial" w:eastAsia="Times New Roman" w:hAnsi="Arial" w:cs="Arial"/>
      <w:noProof/>
      <w:sz w:val="20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semiHidden/>
    <w:rsid w:val="00056C6E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6C6E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56C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56C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56C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2019-09-23T19:16:00Z</cp:lastPrinted>
  <dcterms:created xsi:type="dcterms:W3CDTF">2019-09-23T19:18:00Z</dcterms:created>
  <dcterms:modified xsi:type="dcterms:W3CDTF">2019-09-23T19:18:00Z</dcterms:modified>
</cp:coreProperties>
</file>