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5245DD" w:rsidTr="0066244E">
        <w:tc>
          <w:tcPr>
            <w:tcW w:w="3261" w:type="dxa"/>
          </w:tcPr>
          <w:p w:rsidR="005245DD" w:rsidRPr="008F5820" w:rsidRDefault="005245DD" w:rsidP="0066244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5245DD" w:rsidRPr="008F5820" w:rsidRDefault="005245DD" w:rsidP="0066244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053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5245DD" w:rsidRPr="008F5820" w:rsidRDefault="005245DD" w:rsidP="0066244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6557" w:rsidRDefault="009D6557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461401" w:rsidP="00456B4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524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C8C">
        <w:rPr>
          <w:rFonts w:ascii="ITC Stone Sans Std Medium" w:hAnsi="ITC Stone Sans Std Medium"/>
          <w:b/>
          <w:sz w:val="24"/>
          <w:szCs w:val="24"/>
        </w:rPr>
        <w:t>VEREADOR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MARCIO NASCIMENTO</w:t>
      </w:r>
      <w:r w:rsidR="004F0681">
        <w:rPr>
          <w:rFonts w:ascii="ITC Stone Sans Std Medium" w:hAnsi="ITC Stone Sans Std Medium"/>
          <w:b/>
          <w:sz w:val="24"/>
          <w:szCs w:val="24"/>
        </w:rPr>
        <w:t>.</w:t>
      </w:r>
    </w:p>
    <w:p w:rsidR="004F0681" w:rsidRDefault="004F0681" w:rsidP="00F7048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5DD" w:rsidRPr="005245DD" w:rsidRDefault="005245DD" w:rsidP="005245DD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245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 AO PODER EXECUTIVO A ELABORAÇÃO DO PLANO MUNICIPAL DE RESÍDUOS SÓLIDOS.</w:t>
      </w:r>
    </w:p>
    <w:p w:rsidR="008F5820" w:rsidRPr="005245DD" w:rsidRDefault="00461401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4F0681">
        <w:rPr>
          <w:rFonts w:eastAsia="Batang"/>
          <w:szCs w:val="24"/>
        </w:rPr>
        <w:tab/>
      </w:r>
      <w:r w:rsidR="004F0681">
        <w:rPr>
          <w:rFonts w:eastAsia="Batang"/>
          <w:szCs w:val="24"/>
        </w:rPr>
        <w:tab/>
      </w:r>
      <w:r w:rsidR="004F0681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="005245DD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5245DD">
        <w:rPr>
          <w:szCs w:val="24"/>
          <w:u w:val="single"/>
        </w:rPr>
        <w:t>versand</w:t>
      </w:r>
      <w:r w:rsidR="00304A14" w:rsidRPr="005245DD">
        <w:rPr>
          <w:szCs w:val="24"/>
          <w:u w:val="single"/>
        </w:rPr>
        <w:t xml:space="preserve">o sobre </w:t>
      </w:r>
      <w:r w:rsidR="005245DD" w:rsidRPr="005245DD">
        <w:rPr>
          <w:szCs w:val="24"/>
          <w:u w:val="single"/>
          <w:lang w:eastAsia="pt-BR"/>
        </w:rPr>
        <w:t>a elaboração do Plano Municipal de Resíduos Sólidos.</w:t>
      </w:r>
    </w:p>
    <w:p w:rsidR="008F5820" w:rsidRPr="008F5820" w:rsidRDefault="00461401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4F0681">
        <w:rPr>
          <w:b/>
          <w:szCs w:val="24"/>
        </w:rPr>
        <w:tab/>
      </w:r>
      <w:r w:rsidRPr="004F0681">
        <w:rPr>
          <w:b/>
          <w:szCs w:val="24"/>
        </w:rPr>
        <w:tab/>
      </w:r>
      <w:r w:rsidRPr="004F0681">
        <w:rPr>
          <w:b/>
          <w:szCs w:val="24"/>
        </w:rPr>
        <w:tab/>
      </w:r>
      <w:r w:rsidRPr="004F0681">
        <w:rPr>
          <w:b/>
          <w:szCs w:val="24"/>
        </w:rPr>
        <w:tab/>
      </w:r>
      <w:r w:rsidRPr="004F0681">
        <w:rPr>
          <w:b/>
          <w:szCs w:val="24"/>
        </w:rPr>
        <w:tab/>
      </w:r>
      <w:r w:rsidR="00D25883" w:rsidRPr="008F5820">
        <w:rPr>
          <w:b/>
          <w:szCs w:val="24"/>
          <w:u w:val="single"/>
        </w:rPr>
        <w:t>JUSTIFICATIVA</w:t>
      </w:r>
    </w:p>
    <w:p w:rsidR="00F70485" w:rsidRPr="004F0681" w:rsidRDefault="00461401" w:rsidP="004F068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5245DD" w:rsidRDefault="00461401" w:rsidP="005245D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Considerando, que </w:t>
      </w:r>
      <w:r w:rsidR="00C32AA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Planos de Resíduos Sólidos, instituídos pela Política Nacional de Resíduos Sólidos (PNRS), Lei Federal nº</w:t>
      </w:r>
      <w:r w:rsidR="00524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12.305 de 2010, têm como principal objetivo subsidiar o planejamento e a gestão de resíduos sólidos em todas as esferas de governo. Eles ainda são considerados condição fundamental para os Estados e Mun</w:t>
      </w:r>
      <w:r w:rsidR="00A84CAD">
        <w:rPr>
          <w:rFonts w:ascii="Times New Roman" w:hAnsi="Times New Roman" w:cs="Times New Roman"/>
          <w:sz w:val="24"/>
          <w:szCs w:val="24"/>
        </w:rPr>
        <w:t>icípios</w:t>
      </w:r>
      <w:r>
        <w:rPr>
          <w:rFonts w:ascii="Times New Roman" w:hAnsi="Times New Roman" w:cs="Times New Roman"/>
          <w:sz w:val="24"/>
          <w:szCs w:val="24"/>
        </w:rPr>
        <w:t xml:space="preserve"> terem acesso a recursos da União, destinados a empreendimentos e serviços relacionados à limpeza urbana e ao manejo de resíduos, ou para serem beneficiados por incentivos ou financiamentos de entidades fe</w:t>
      </w:r>
      <w:r w:rsidR="0068130B">
        <w:rPr>
          <w:rFonts w:ascii="Times New Roman" w:hAnsi="Times New Roman" w:cs="Times New Roman"/>
          <w:sz w:val="24"/>
          <w:szCs w:val="24"/>
        </w:rPr>
        <w:t>derais de cré</w:t>
      </w:r>
      <w:r>
        <w:rPr>
          <w:rFonts w:ascii="Times New Roman" w:hAnsi="Times New Roman" w:cs="Times New Roman"/>
          <w:sz w:val="24"/>
          <w:szCs w:val="24"/>
        </w:rPr>
        <w:t>dito ou fomento para tal finalidade.</w:t>
      </w:r>
    </w:p>
    <w:p w:rsidR="00652A0A" w:rsidRPr="005245DD" w:rsidRDefault="00461401" w:rsidP="005245D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652A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acordo com esta Lei, estes planos precisam ter um conteúdo mínimo apontando para soluções técnicas que estejam respaldadas no diagnóstico de cada município e suas particularidades. Além disso, o Poder Público Municipal precisar estabelecer normas para que as empresas apresentem demonstrem sua capacidade de gerenciamento de resíduos através d</w:t>
      </w:r>
      <w:r w:rsidR="005245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seus Planos de Gerenciamento. </w:t>
      </w:r>
      <w:r w:rsidRPr="00652A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Apesar de não ter responsabilidade sobre os resíduos do setor privado, o poder público deve estabelecer a regulamentação baseado nos princípio da Política Federal.</w:t>
      </w:r>
    </w:p>
    <w:p w:rsidR="00652A0A" w:rsidRDefault="00461401" w:rsidP="00652A0A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Plano de Gerenciamento de Resíduos Sólidos é um documento que identifica o tipo e quantidade dos resíduos gerados, também indica as práticas ambientalmente corretas para o manejo, acondicionamento, transporte, transbordo, tratamento, reciclagem, destinação</w:t>
      </w:r>
      <w:r w:rsidR="0068130B">
        <w:rPr>
          <w:rFonts w:ascii="Times New Roman" w:hAnsi="Times New Roman" w:cs="Times New Roman"/>
          <w:sz w:val="24"/>
          <w:szCs w:val="24"/>
        </w:rPr>
        <w:t xml:space="preserve"> e disposição final.</w:t>
      </w:r>
    </w:p>
    <w:p w:rsidR="008715FF" w:rsidRDefault="00461401" w:rsidP="00652A0A">
      <w:pPr>
        <w:ind w:right="-663" w:firstLine="3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Considerando, que o</w:t>
      </w:r>
      <w:r w:rsidRPr="00652A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Plano de Gestão Integrada de Resíduos Sólidos </w:t>
      </w:r>
      <w:r w:rsidR="005245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652A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PMGIRS é</w:t>
      </w:r>
      <w:r w:rsidR="005245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652A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verdade</w:t>
      </w:r>
      <w:r w:rsidR="005245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652A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planejamento que um município faz para um cenário de 20 anos com revisões pelo menos a cada 4 anos sobre a gestão e o gerenciamento de resíduos sólidos que o município pretende realizar.</w:t>
      </w:r>
      <w:r w:rsidR="00D25883" w:rsidRPr="00652A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61507" w:rsidRDefault="00461401" w:rsidP="00652A0A">
      <w:pPr>
        <w:ind w:right="-663" w:firstLine="360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715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Para resolver o problema dos lixões, os municípios deveriam construir soluções técnicas muitas vezes com custos muito altos para os municípios. </w:t>
      </w:r>
      <w:r w:rsidR="00B22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</w:t>
      </w:r>
      <w:r w:rsidR="005245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22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</w:t>
      </w:r>
      <w:r w:rsidRPr="008715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Governo Federal então se comprometeu a liberar recursos para tal fim</w:t>
      </w:r>
      <w:r w:rsidR="005245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715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 a condição </w:t>
      </w:r>
      <w:r w:rsidR="005245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 </w:t>
      </w:r>
      <w:r w:rsidRPr="008715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os municípios apresentassem seus planos de gestão</w:t>
      </w:r>
      <w:r w:rsidR="00A84C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242B" w:rsidRPr="008715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resíduos</w:t>
      </w:r>
      <w:r w:rsidRPr="008715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5245DD" w:rsidRPr="008715FF" w:rsidRDefault="005245DD" w:rsidP="00652A0A">
      <w:pPr>
        <w:ind w:right="-663" w:firstLine="3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507" w:rsidRPr="00456B4C" w:rsidRDefault="00461401" w:rsidP="005245DD">
      <w:pPr>
        <w:tabs>
          <w:tab w:val="left" w:pos="3119"/>
          <w:tab w:val="left" w:pos="3402"/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Roboto" w:hAnsi="Roboto"/>
          <w:color w:val="000000"/>
          <w:shd w:val="clear" w:color="auto" w:fill="F5F5F5"/>
        </w:rPr>
        <w:t> </w:t>
      </w:r>
      <w:r w:rsidR="00D25883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25883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5245DD"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  <w:r w:rsidR="00D25883" w:rsidRPr="008F5820">
        <w:rPr>
          <w:rFonts w:ascii="Times New Roman" w:hAnsi="Times New Roman" w:cs="Times New Roman"/>
          <w:snapToGrid w:val="0"/>
          <w:sz w:val="24"/>
          <w:szCs w:val="24"/>
        </w:rPr>
        <w:t>Sala de Sessões</w:t>
      </w:r>
      <w:r w:rsidR="008033FC">
        <w:rPr>
          <w:rFonts w:ascii="Times New Roman" w:hAnsi="Times New Roman" w:cs="Times New Roman"/>
          <w:snapToGrid w:val="0"/>
          <w:sz w:val="24"/>
          <w:szCs w:val="24"/>
        </w:rPr>
        <w:t xml:space="preserve"> da Câma</w:t>
      </w:r>
      <w:r w:rsidR="006C3532">
        <w:rPr>
          <w:rFonts w:ascii="Times New Roman" w:hAnsi="Times New Roman" w:cs="Times New Roman"/>
          <w:snapToGrid w:val="0"/>
          <w:sz w:val="24"/>
          <w:szCs w:val="24"/>
        </w:rPr>
        <w:t xml:space="preserve">ra Municipal, em </w:t>
      </w:r>
      <w:r w:rsidR="0049184A">
        <w:rPr>
          <w:rFonts w:ascii="Times New Roman" w:hAnsi="Times New Roman" w:cs="Times New Roman"/>
          <w:snapToGrid w:val="0"/>
          <w:sz w:val="24"/>
          <w:szCs w:val="24"/>
        </w:rPr>
        <w:t>5 de abril</w:t>
      </w:r>
      <w:r w:rsidR="00D25883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4F0681" w:rsidRPr="008F5820" w:rsidRDefault="004F0681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FC" w:rsidRDefault="005245DD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                                                                               </w:t>
      </w:r>
      <w:r w:rsidR="00D25883">
        <w:rPr>
          <w:rFonts w:ascii="ITC Stone Sans Std Medium" w:hAnsi="ITC Stone Sans Std Medium"/>
          <w:b/>
          <w:sz w:val="24"/>
          <w:szCs w:val="24"/>
        </w:rPr>
        <w:t>VER.</w:t>
      </w:r>
      <w:r w:rsidR="00D25883" w:rsidRPr="0068176A">
        <w:rPr>
          <w:rFonts w:ascii="ITC Stone Sans Std Medium" w:hAnsi="ITC Stone Sans Std Medium"/>
          <w:b/>
          <w:sz w:val="24"/>
          <w:szCs w:val="24"/>
        </w:rPr>
        <w:t xml:space="preserve">  MARCIO</w:t>
      </w:r>
      <w:r w:rsidR="00A84CAD"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D25883" w:rsidRPr="0068176A">
        <w:rPr>
          <w:rFonts w:ascii="ITC Stone Sans Std Medium" w:hAnsi="ITC Stone Sans Std Medium"/>
          <w:b/>
          <w:sz w:val="24"/>
          <w:szCs w:val="24"/>
        </w:rPr>
        <w:t>NASCIMENTO</w:t>
      </w:r>
    </w:p>
    <w:sectPr w:rsidR="008033FC" w:rsidSect="005245DD">
      <w:headerReference w:type="default" r:id="rId6"/>
      <w:footerReference w:type="default" r:id="rId7"/>
      <w:pgSz w:w="11907" w:h="16840" w:code="9"/>
      <w:pgMar w:top="194" w:right="1701" w:bottom="567" w:left="1797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DE2" w:rsidRDefault="00841DE2" w:rsidP="0071488D">
      <w:r>
        <w:separator/>
      </w:r>
    </w:p>
  </w:endnote>
  <w:endnote w:type="continuationSeparator" w:id="1">
    <w:p w:rsidR="00841DE2" w:rsidRDefault="00841DE2" w:rsidP="0071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81" w:rsidRDefault="00461401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____/____/2021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4F0681" w:rsidRDefault="00461401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Protocolo</w:t>
    </w:r>
  </w:p>
  <w:p w:rsidR="004F0681" w:rsidRDefault="00461401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____/____/2021</w:t>
    </w:r>
  </w:p>
  <w:p w:rsidR="004F0681" w:rsidRDefault="004F0681" w:rsidP="00516DF9">
    <w:pPr>
      <w:ind w:right="-663"/>
      <w:rPr>
        <w:rFonts w:ascii="Times New Roman" w:hAnsi="Times New Roman" w:cs="Times New Roman"/>
      </w:rPr>
    </w:pPr>
  </w:p>
  <w:p w:rsidR="004F0681" w:rsidRDefault="00461401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4F0681" w:rsidRDefault="00461401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Ver. Marcelo Burgel</w:t>
    </w:r>
  </w:p>
  <w:p w:rsidR="004F0681" w:rsidRDefault="004F0681" w:rsidP="00516DF9">
    <w:pPr>
      <w:pStyle w:val="Rodap"/>
      <w:ind w:right="-663"/>
    </w:pPr>
  </w:p>
  <w:p w:rsidR="000D2785" w:rsidRPr="003D3AA8" w:rsidRDefault="000D2785" w:rsidP="000D2785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DE2" w:rsidRDefault="00841DE2" w:rsidP="0071488D">
      <w:r>
        <w:separator/>
      </w:r>
    </w:p>
  </w:footnote>
  <w:footnote w:type="continuationSeparator" w:id="1">
    <w:p w:rsidR="00841DE2" w:rsidRDefault="00841DE2" w:rsidP="0071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461401" w:rsidP="004F068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65BC"/>
    <w:rsid w:val="0005524E"/>
    <w:rsid w:val="0009146C"/>
    <w:rsid w:val="000A30C2"/>
    <w:rsid w:val="000D2785"/>
    <w:rsid w:val="000E51FD"/>
    <w:rsid w:val="00125E6F"/>
    <w:rsid w:val="00154186"/>
    <w:rsid w:val="001915A3"/>
    <w:rsid w:val="001B6260"/>
    <w:rsid w:val="00216C2E"/>
    <w:rsid w:val="00217F62"/>
    <w:rsid w:val="00252B93"/>
    <w:rsid w:val="00270397"/>
    <w:rsid w:val="00293066"/>
    <w:rsid w:val="002E07E5"/>
    <w:rsid w:val="002F1912"/>
    <w:rsid w:val="00304A14"/>
    <w:rsid w:val="00330D79"/>
    <w:rsid w:val="003725A0"/>
    <w:rsid w:val="00373D97"/>
    <w:rsid w:val="0038788B"/>
    <w:rsid w:val="00393BC2"/>
    <w:rsid w:val="003B287F"/>
    <w:rsid w:val="003D3AA8"/>
    <w:rsid w:val="003E14B0"/>
    <w:rsid w:val="003E3198"/>
    <w:rsid w:val="004277ED"/>
    <w:rsid w:val="00456B4C"/>
    <w:rsid w:val="00461401"/>
    <w:rsid w:val="00464016"/>
    <w:rsid w:val="0049184A"/>
    <w:rsid w:val="004A6024"/>
    <w:rsid w:val="004B7018"/>
    <w:rsid w:val="004C3653"/>
    <w:rsid w:val="004F0681"/>
    <w:rsid w:val="004F28FD"/>
    <w:rsid w:val="005076DE"/>
    <w:rsid w:val="00510E0A"/>
    <w:rsid w:val="00516DF9"/>
    <w:rsid w:val="005245DD"/>
    <w:rsid w:val="00573715"/>
    <w:rsid w:val="006009BA"/>
    <w:rsid w:val="00652A0A"/>
    <w:rsid w:val="00661507"/>
    <w:rsid w:val="006710A8"/>
    <w:rsid w:val="0068130B"/>
    <w:rsid w:val="0068176A"/>
    <w:rsid w:val="00682E32"/>
    <w:rsid w:val="006A3FE4"/>
    <w:rsid w:val="006C11F4"/>
    <w:rsid w:val="006C3532"/>
    <w:rsid w:val="006C54AF"/>
    <w:rsid w:val="006C5705"/>
    <w:rsid w:val="006E72B2"/>
    <w:rsid w:val="00704380"/>
    <w:rsid w:val="00706A3E"/>
    <w:rsid w:val="0071488D"/>
    <w:rsid w:val="007661D0"/>
    <w:rsid w:val="0077695A"/>
    <w:rsid w:val="00776F16"/>
    <w:rsid w:val="007C47B1"/>
    <w:rsid w:val="008033FC"/>
    <w:rsid w:val="00841DE2"/>
    <w:rsid w:val="0085068F"/>
    <w:rsid w:val="008715FF"/>
    <w:rsid w:val="00884F52"/>
    <w:rsid w:val="0089732F"/>
    <w:rsid w:val="008A734A"/>
    <w:rsid w:val="008B5D2C"/>
    <w:rsid w:val="008F5820"/>
    <w:rsid w:val="00915D27"/>
    <w:rsid w:val="009953EE"/>
    <w:rsid w:val="009A55C5"/>
    <w:rsid w:val="009A5D65"/>
    <w:rsid w:val="009B4FA7"/>
    <w:rsid w:val="009D6557"/>
    <w:rsid w:val="009E0064"/>
    <w:rsid w:val="00A43693"/>
    <w:rsid w:val="00A84CAD"/>
    <w:rsid w:val="00A85319"/>
    <w:rsid w:val="00A87081"/>
    <w:rsid w:val="00A906D8"/>
    <w:rsid w:val="00A94323"/>
    <w:rsid w:val="00AA2516"/>
    <w:rsid w:val="00AB5A74"/>
    <w:rsid w:val="00AE1856"/>
    <w:rsid w:val="00AE1A8D"/>
    <w:rsid w:val="00AE39C6"/>
    <w:rsid w:val="00AF209B"/>
    <w:rsid w:val="00AF6560"/>
    <w:rsid w:val="00B2242B"/>
    <w:rsid w:val="00B24132"/>
    <w:rsid w:val="00B35345"/>
    <w:rsid w:val="00B46BD7"/>
    <w:rsid w:val="00B60709"/>
    <w:rsid w:val="00B6508B"/>
    <w:rsid w:val="00BA22F8"/>
    <w:rsid w:val="00BB18D3"/>
    <w:rsid w:val="00BB662E"/>
    <w:rsid w:val="00BC2619"/>
    <w:rsid w:val="00BE572B"/>
    <w:rsid w:val="00BE6AF5"/>
    <w:rsid w:val="00BF18A5"/>
    <w:rsid w:val="00C2534C"/>
    <w:rsid w:val="00C32AA5"/>
    <w:rsid w:val="00C3499B"/>
    <w:rsid w:val="00C37A5D"/>
    <w:rsid w:val="00C92142"/>
    <w:rsid w:val="00C97DFF"/>
    <w:rsid w:val="00D1446A"/>
    <w:rsid w:val="00D25883"/>
    <w:rsid w:val="00D26D7F"/>
    <w:rsid w:val="00D31F48"/>
    <w:rsid w:val="00D35127"/>
    <w:rsid w:val="00D95392"/>
    <w:rsid w:val="00DB235C"/>
    <w:rsid w:val="00E17095"/>
    <w:rsid w:val="00E24D21"/>
    <w:rsid w:val="00E6333B"/>
    <w:rsid w:val="00E63A29"/>
    <w:rsid w:val="00EB35C3"/>
    <w:rsid w:val="00EB6CDA"/>
    <w:rsid w:val="00EE2287"/>
    <w:rsid w:val="00F03748"/>
    <w:rsid w:val="00F071AE"/>
    <w:rsid w:val="00F132E6"/>
    <w:rsid w:val="00F146FD"/>
    <w:rsid w:val="00F17062"/>
    <w:rsid w:val="00F25610"/>
    <w:rsid w:val="00F27797"/>
    <w:rsid w:val="00F31F2E"/>
    <w:rsid w:val="00F50C8C"/>
    <w:rsid w:val="00F70485"/>
    <w:rsid w:val="00FB1433"/>
    <w:rsid w:val="00FE5CFD"/>
    <w:rsid w:val="00FF025D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  <w:style w:type="paragraph" w:styleId="NormalWeb">
    <w:name w:val="Normal (Web)"/>
    <w:basedOn w:val="Normal"/>
    <w:uiPriority w:val="99"/>
    <w:unhideWhenUsed/>
    <w:rsid w:val="00C349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2021-04-05T18:52:00Z</cp:lastPrinted>
  <dcterms:created xsi:type="dcterms:W3CDTF">2021-04-05T11:45:00Z</dcterms:created>
  <dcterms:modified xsi:type="dcterms:W3CDTF">2021-04-05T18:52:00Z</dcterms:modified>
</cp:coreProperties>
</file>