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11" w:rsidRDefault="00DC5911" w:rsidP="00DC591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DC5911" w:rsidTr="00DA45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11" w:rsidRDefault="00DC5911" w:rsidP="00DA453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911" w:rsidRDefault="00DC5911" w:rsidP="00DA453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062/2021</w:t>
            </w:r>
          </w:p>
          <w:p w:rsidR="00DC5911" w:rsidRDefault="00DC5911" w:rsidP="00DA453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5911" w:rsidRDefault="00DC5911" w:rsidP="00DC591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911" w:rsidRDefault="00DC5911" w:rsidP="00DC591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 WILLIAN FREITAS E DEMAIS VEREADORES.</w:t>
      </w:r>
    </w:p>
    <w:p w:rsidR="00DC5911" w:rsidRDefault="00DC5911" w:rsidP="00DC5911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DC5911" w:rsidRPr="00DC5911" w:rsidRDefault="00DC5911" w:rsidP="00DC591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5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REALIZAÇÃO DE ESTUDO DE VIABILIDADE DE IMPLANTAÇÃO DE UM BOSQUE NA ÁREA COMUNITÁRIA 27, NA ANTIGA PISTA DE </w:t>
      </w:r>
      <w:r w:rsidR="006143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AUTOCROSS</w:t>
      </w:r>
      <w:r w:rsidRPr="00DC5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C5911" w:rsidRDefault="00DC5911" w:rsidP="00DC5911">
      <w:pPr>
        <w:pStyle w:val="Corpodetexto"/>
        <w:ind w:right="-663"/>
        <w:jc w:val="both"/>
        <w:rPr>
          <w:rFonts w:eastAsia="Batang"/>
          <w:szCs w:val="24"/>
        </w:rPr>
      </w:pPr>
    </w:p>
    <w:p w:rsidR="00DC5911" w:rsidRPr="00DC5911" w:rsidRDefault="00DC5911" w:rsidP="00DC5911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Solicitamos à Mesa, ouvido o soberano Plenário, com fulcro no que dispõe o art. 122 do Regimento Interno desta Casa, que seja encaminhada 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DC5911">
        <w:rPr>
          <w:szCs w:val="24"/>
          <w:u w:val="single"/>
        </w:rPr>
        <w:t xml:space="preserve">versando sobre </w:t>
      </w:r>
      <w:r w:rsidRPr="00DC5911">
        <w:rPr>
          <w:szCs w:val="24"/>
          <w:u w:val="single"/>
          <w:lang w:eastAsia="pt-BR"/>
        </w:rPr>
        <w:t xml:space="preserve">a realização de estudo de viabilidade de implantação de um bosque na área comunitária 27, na antiga pista de </w:t>
      </w:r>
      <w:r w:rsidR="0061438B">
        <w:rPr>
          <w:szCs w:val="24"/>
          <w:u w:val="single"/>
          <w:lang w:eastAsia="pt-BR"/>
        </w:rPr>
        <w:t>autocross.</w:t>
      </w:r>
    </w:p>
    <w:p w:rsidR="00DC5911" w:rsidRDefault="00DC5911" w:rsidP="00DC5911">
      <w:pPr>
        <w:pStyle w:val="Corpodetexto"/>
        <w:ind w:right="-663"/>
        <w:jc w:val="both"/>
        <w:rPr>
          <w:b/>
          <w:szCs w:val="24"/>
        </w:rPr>
      </w:pPr>
    </w:p>
    <w:p w:rsidR="00DC5911" w:rsidRDefault="00DC5911" w:rsidP="00DC5911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3802E9" w:rsidRPr="009664CB" w:rsidRDefault="00DC5911" w:rsidP="009664C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9352A" w:rsidRDefault="0039352A" w:rsidP="00DC591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4CB">
        <w:rPr>
          <w:rFonts w:ascii="Times New Roman" w:hAnsi="Times New Roman" w:cs="Times New Roman"/>
          <w:sz w:val="24"/>
          <w:szCs w:val="24"/>
        </w:rPr>
        <w:t xml:space="preserve">Trata-se de uma área estratégica, que faz limite com três bairros, onde estão localizados o terminal rodoviário e a estrutura do Departamento de Água do Parecis; mesmo com essas ocupações, a área remanescente ainda totaliza aproximadamente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664CB">
        <w:rPr>
          <w:rFonts w:ascii="Times New Roman" w:hAnsi="Times New Roman" w:cs="Times New Roman"/>
          <w:sz w:val="24"/>
          <w:szCs w:val="24"/>
        </w:rPr>
        <w:t xml:space="preserve"> (sete) ha, portanto, comportaria um bosque, um refúgio no meio urbano.</w:t>
      </w:r>
    </w:p>
    <w:p w:rsidR="003802E9" w:rsidRPr="0039352A" w:rsidRDefault="0095728A" w:rsidP="00DC591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5728A">
        <w:rPr>
          <w:rFonts w:ascii="Times New Roman" w:hAnsi="Times New Roman" w:cs="Times New Roman"/>
          <w:sz w:val="24"/>
          <w:szCs w:val="24"/>
        </w:rPr>
        <w:t xml:space="preserve">Segundo especialistas, espaços dessa natureza desempenham funções que estão diretamente ligadas à qualidade de vida que a cidade oferece aos seus usuários, </w:t>
      </w:r>
      <w:r>
        <w:rPr>
          <w:rFonts w:ascii="Times New Roman" w:hAnsi="Times New Roman" w:cs="Times New Roman"/>
          <w:sz w:val="24"/>
          <w:szCs w:val="24"/>
        </w:rPr>
        <w:t>são elas:</w:t>
      </w:r>
      <w:r w:rsidRPr="0095728A">
        <w:rPr>
          <w:rFonts w:ascii="Times New Roman" w:hAnsi="Times New Roman" w:cs="Times New Roman"/>
          <w:sz w:val="24"/>
          <w:szCs w:val="24"/>
        </w:rPr>
        <w:t xml:space="preserve">  1. Psicológica - quando os usuários em contato com os elementos naturais presentes na praça relaxam e usufruem de momentos de lazer e recreação; 2.  Ecológica - ligada à presença de vegetação, solo não impermeabilizado, fauna diversificada, o que promove melhorias no clima da cidade e na qualidade do ar, solo e água; 3.  Social - possibilidade de lazer que a praça oferece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95728A">
        <w:rPr>
          <w:rFonts w:ascii="Times New Roman" w:hAnsi="Times New Roman" w:cs="Times New Roman"/>
          <w:sz w:val="24"/>
          <w:szCs w:val="24"/>
        </w:rPr>
        <w:t xml:space="preserve"> população; 4. Estética - diversificação da paisagem construída e o embelezamento da cidade; 5.  Educativa - está relacionada com a possibilidade que essas áreas oferecem como ambiente para o desenvolvimento de atividades extraclasse e de programas de educação ambiental. </w:t>
      </w:r>
    </w:p>
    <w:p w:rsidR="0095728A" w:rsidRDefault="003802E9" w:rsidP="0095728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9352A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9664CB">
        <w:rPr>
          <w:rFonts w:ascii="Times New Roman" w:hAnsi="Times New Roman" w:cs="Times New Roman"/>
          <w:sz w:val="24"/>
          <w:szCs w:val="24"/>
        </w:rPr>
        <w:t xml:space="preserve">a implantação desse </w:t>
      </w:r>
      <w:r w:rsidR="00A077D3">
        <w:rPr>
          <w:rFonts w:ascii="Times New Roman" w:hAnsi="Times New Roman" w:cs="Times New Roman"/>
          <w:sz w:val="24"/>
          <w:szCs w:val="24"/>
        </w:rPr>
        <w:t xml:space="preserve">espaço </w:t>
      </w:r>
      <w:r w:rsidR="009664CB">
        <w:rPr>
          <w:rFonts w:ascii="Times New Roman" w:hAnsi="Times New Roman" w:cs="Times New Roman"/>
          <w:sz w:val="24"/>
          <w:szCs w:val="24"/>
        </w:rPr>
        <w:t>urbano deve</w:t>
      </w:r>
      <w:r w:rsidRPr="0039352A">
        <w:rPr>
          <w:rFonts w:ascii="Times New Roman" w:hAnsi="Times New Roman" w:cs="Times New Roman"/>
          <w:sz w:val="24"/>
          <w:szCs w:val="24"/>
        </w:rPr>
        <w:t xml:space="preserve"> ter a devida importância nas políticas públicas voltadas para a questão ambiental e de desenvolvimento urbano sustentável</w:t>
      </w:r>
      <w:r w:rsidR="009664CB">
        <w:rPr>
          <w:rFonts w:ascii="Times New Roman" w:hAnsi="Times New Roman" w:cs="Times New Roman"/>
          <w:sz w:val="24"/>
          <w:szCs w:val="24"/>
        </w:rPr>
        <w:t>, pois,</w:t>
      </w:r>
      <w:r w:rsidRPr="0039352A">
        <w:rPr>
          <w:rFonts w:ascii="Times New Roman" w:hAnsi="Times New Roman" w:cs="Times New Roman"/>
          <w:sz w:val="24"/>
          <w:szCs w:val="24"/>
        </w:rPr>
        <w:t xml:space="preserve"> na medida em que se oferece um espaço social e ambientalmente saudável para o lazer e a sociabilidade da população</w:t>
      </w:r>
      <w:r w:rsidR="009664CB">
        <w:rPr>
          <w:rFonts w:ascii="Times New Roman" w:hAnsi="Times New Roman" w:cs="Times New Roman"/>
          <w:sz w:val="24"/>
          <w:szCs w:val="24"/>
        </w:rPr>
        <w:t>,</w:t>
      </w:r>
      <w:r w:rsidRPr="0039352A">
        <w:rPr>
          <w:rFonts w:ascii="Times New Roman" w:hAnsi="Times New Roman" w:cs="Times New Roman"/>
          <w:sz w:val="24"/>
          <w:szCs w:val="24"/>
        </w:rPr>
        <w:t xml:space="preserve"> está se investindo em qualidade de vida.</w:t>
      </w:r>
      <w:r w:rsidR="009664CB">
        <w:rPr>
          <w:rFonts w:ascii="Times New Roman" w:hAnsi="Times New Roman" w:cs="Times New Roman"/>
          <w:sz w:val="24"/>
          <w:szCs w:val="24"/>
        </w:rPr>
        <w:t xml:space="preserve"> </w:t>
      </w:r>
      <w:r w:rsidR="009664CB" w:rsidRPr="0039352A">
        <w:rPr>
          <w:rFonts w:ascii="Times New Roman" w:hAnsi="Times New Roman" w:cs="Times New Roman"/>
          <w:sz w:val="24"/>
          <w:szCs w:val="24"/>
        </w:rPr>
        <w:t xml:space="preserve">Do ponto de vista econômico, </w:t>
      </w:r>
      <w:r w:rsidR="009664CB">
        <w:rPr>
          <w:rFonts w:ascii="Times New Roman" w:hAnsi="Times New Roman" w:cs="Times New Roman"/>
          <w:sz w:val="24"/>
          <w:szCs w:val="24"/>
        </w:rPr>
        <w:t>consideramos que a despesa com essa implantação</w:t>
      </w:r>
      <w:r w:rsidR="009664CB" w:rsidRPr="0039352A">
        <w:rPr>
          <w:rFonts w:ascii="Times New Roman" w:hAnsi="Times New Roman" w:cs="Times New Roman"/>
          <w:sz w:val="24"/>
          <w:szCs w:val="24"/>
        </w:rPr>
        <w:t xml:space="preserve"> apresenta uma relação custo-benefício positiva, pois gera um alto lucro social para a população. </w:t>
      </w:r>
    </w:p>
    <w:p w:rsidR="0095728A" w:rsidRDefault="0095728A" w:rsidP="0095728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a presente sugestão vem ao encontro do Programa Desenvolvimento Econômico com Sustentabilidade, inserido no Plano Plurianual 2018/2021, tendo como um dos indicadores metro quadrado de área verde implantada, cujo índice apurado em julho de 2017 foi de 40.000 m² e o índice esperado final do PPA em 2021 é de 120.000 m².</w:t>
      </w:r>
    </w:p>
    <w:p w:rsidR="0095728A" w:rsidRDefault="0095728A" w:rsidP="0095728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3802E9" w:rsidRDefault="003802E9" w:rsidP="00DC591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A077D3" w:rsidRPr="0039352A" w:rsidRDefault="00A077D3" w:rsidP="00DC591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C5911" w:rsidRPr="0039352A" w:rsidRDefault="00DC5911" w:rsidP="00DC591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39352A">
        <w:rPr>
          <w:rFonts w:ascii="Times New Roman" w:eastAsia="Batang" w:hAnsi="Times New Roman" w:cs="Times New Roman"/>
          <w:sz w:val="24"/>
          <w:szCs w:val="24"/>
        </w:rPr>
        <w:t xml:space="preserve">                         </w:t>
      </w:r>
      <w:r w:rsidRPr="0039352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9352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9352A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12 de abril de 2021.</w:t>
      </w:r>
    </w:p>
    <w:p w:rsidR="00DC5911" w:rsidRPr="0039352A" w:rsidRDefault="00DC5911" w:rsidP="00DC591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39352A">
        <w:rPr>
          <w:rFonts w:ascii="Times New Roman" w:hAnsi="Times New Roman" w:cs="Times New Roman"/>
          <w:sz w:val="24"/>
          <w:szCs w:val="24"/>
        </w:rPr>
        <w:tab/>
      </w:r>
      <w:r w:rsidRPr="0039352A">
        <w:rPr>
          <w:rFonts w:ascii="Times New Roman" w:hAnsi="Times New Roman" w:cs="Times New Roman"/>
          <w:sz w:val="24"/>
          <w:szCs w:val="24"/>
        </w:rPr>
        <w:tab/>
      </w:r>
      <w:r w:rsidRPr="0039352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D82CCE" w:rsidRDefault="00DC5911" w:rsidP="00DC591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35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5911" w:rsidRDefault="00DC5911" w:rsidP="00DC591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5911" w:rsidRDefault="00DC5911" w:rsidP="00DC591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DC5911" w:rsidRDefault="00DC5911" w:rsidP="00DC591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11" w:rsidRDefault="00DC5911" w:rsidP="00DC591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11" w:rsidRDefault="0095728A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 w:rsidR="00DC5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MARCIANO                                 VER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EADOR</w:t>
      </w:r>
      <w:r w:rsidR="00DC5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BAIOTO</w:t>
      </w: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                                VER. FABIO DO AGEM</w:t>
      </w: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MARCIO NASCIMENTO</w:t>
      </w: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DC5911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911" w:rsidRDefault="0095728A" w:rsidP="00DC5911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 w:rsidR="00DC5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ITAMAR                                               VER. JOAQUIM EQUIP</w:t>
      </w:r>
    </w:p>
    <w:p w:rsidR="00DC5911" w:rsidRDefault="00DC5911" w:rsidP="00DC591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11" w:rsidRDefault="00DC5911" w:rsidP="00DC591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11" w:rsidRDefault="00DC5911" w:rsidP="00DC5911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5820" w:rsidRPr="00DC5911" w:rsidRDefault="008F5820" w:rsidP="00DC5911">
      <w:pPr>
        <w:rPr>
          <w:szCs w:val="24"/>
        </w:rPr>
      </w:pPr>
    </w:p>
    <w:sectPr w:rsidR="008F5820" w:rsidRPr="00DC5911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37" w:rsidRDefault="00870E37" w:rsidP="001733F6">
      <w:r>
        <w:separator/>
      </w:r>
    </w:p>
  </w:endnote>
  <w:endnote w:type="continuationSeparator" w:id="1">
    <w:p w:rsidR="00870E37" w:rsidRDefault="00870E37" w:rsidP="0017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DB2D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B2D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B2D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B2D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B2D0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37" w:rsidRDefault="00870E37" w:rsidP="001733F6">
      <w:r>
        <w:separator/>
      </w:r>
    </w:p>
  </w:footnote>
  <w:footnote w:type="continuationSeparator" w:id="1">
    <w:p w:rsidR="00870E37" w:rsidRDefault="00870E37" w:rsidP="00173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B2D05" w:rsidP="00DC591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11AA0"/>
    <w:rsid w:val="001733F6"/>
    <w:rsid w:val="001915A3"/>
    <w:rsid w:val="00217F62"/>
    <w:rsid w:val="00252B93"/>
    <w:rsid w:val="00270397"/>
    <w:rsid w:val="00275B02"/>
    <w:rsid w:val="002F6EC5"/>
    <w:rsid w:val="0032427E"/>
    <w:rsid w:val="00330D79"/>
    <w:rsid w:val="003725A0"/>
    <w:rsid w:val="003802E9"/>
    <w:rsid w:val="0038788B"/>
    <w:rsid w:val="0039352A"/>
    <w:rsid w:val="003B287F"/>
    <w:rsid w:val="003D3AA8"/>
    <w:rsid w:val="003E3198"/>
    <w:rsid w:val="00464016"/>
    <w:rsid w:val="004F28FD"/>
    <w:rsid w:val="00510E0A"/>
    <w:rsid w:val="0061438B"/>
    <w:rsid w:val="006473A4"/>
    <w:rsid w:val="00661507"/>
    <w:rsid w:val="006710A8"/>
    <w:rsid w:val="006E72B2"/>
    <w:rsid w:val="00704380"/>
    <w:rsid w:val="00706A3E"/>
    <w:rsid w:val="007661D0"/>
    <w:rsid w:val="00870E37"/>
    <w:rsid w:val="008A734A"/>
    <w:rsid w:val="008F5820"/>
    <w:rsid w:val="009161E1"/>
    <w:rsid w:val="0095728A"/>
    <w:rsid w:val="009664CB"/>
    <w:rsid w:val="009A55C5"/>
    <w:rsid w:val="009F196D"/>
    <w:rsid w:val="00A077D3"/>
    <w:rsid w:val="00A15469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3168"/>
    <w:rsid w:val="00C2534C"/>
    <w:rsid w:val="00C37A5D"/>
    <w:rsid w:val="00C92142"/>
    <w:rsid w:val="00C935CD"/>
    <w:rsid w:val="00D1446A"/>
    <w:rsid w:val="00D82CCE"/>
    <w:rsid w:val="00DB235C"/>
    <w:rsid w:val="00DB2D05"/>
    <w:rsid w:val="00DC5911"/>
    <w:rsid w:val="00E05770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C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2021-04-12T18:21:00Z</cp:lastPrinted>
  <dcterms:created xsi:type="dcterms:W3CDTF">2021-04-12T18:21:00Z</dcterms:created>
  <dcterms:modified xsi:type="dcterms:W3CDTF">2021-04-12T18:21:00Z</dcterms:modified>
</cp:coreProperties>
</file>