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8A8" w:rsidRPr="00B14F59" w:rsidRDefault="002608A8" w:rsidP="00780160">
      <w:pPr>
        <w:ind w:left="3969" w:right="521"/>
        <w:jc w:val="both"/>
        <w:rPr>
          <w:rFonts w:ascii="Times New Roman" w:hAnsi="Times New Roman" w:cs="Times New Roman"/>
          <w:b/>
          <w:sz w:val="24"/>
          <w:szCs w:val="24"/>
          <w:shd w:val="clear" w:color="auto" w:fill="FFFFFF"/>
        </w:rPr>
      </w:pPr>
      <w:bookmarkStart w:id="0" w:name="_GoBack"/>
      <w:bookmarkEnd w:id="0"/>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E04BC" w:rsidRPr="00B14F59" w:rsidTr="00AF5B10">
        <w:tc>
          <w:tcPr>
            <w:tcW w:w="8505" w:type="dxa"/>
            <w:tcBorders>
              <w:top w:val="single" w:sz="4" w:space="0" w:color="auto"/>
              <w:left w:val="single" w:sz="4" w:space="0" w:color="auto"/>
              <w:bottom w:val="single" w:sz="4" w:space="0" w:color="auto"/>
              <w:right w:val="single" w:sz="4" w:space="0" w:color="auto"/>
            </w:tcBorders>
          </w:tcPr>
          <w:p w:rsidR="002E04BC" w:rsidRPr="00B14F59" w:rsidRDefault="002E04BC" w:rsidP="00780160">
            <w:pPr>
              <w:ind w:right="521" w:firstLine="1418"/>
              <w:jc w:val="both"/>
              <w:rPr>
                <w:rFonts w:ascii="Times New Roman" w:hAnsi="Times New Roman" w:cs="Times New Roman"/>
                <w:b/>
                <w:sz w:val="24"/>
                <w:szCs w:val="24"/>
              </w:rPr>
            </w:pPr>
          </w:p>
          <w:p w:rsidR="002E04BC" w:rsidRPr="00B14F59" w:rsidRDefault="002E04BC" w:rsidP="00780160">
            <w:pPr>
              <w:ind w:right="521" w:hanging="108"/>
              <w:jc w:val="center"/>
              <w:rPr>
                <w:rFonts w:ascii="Times New Roman" w:hAnsi="Times New Roman" w:cs="Times New Roman"/>
                <w:b/>
                <w:sz w:val="24"/>
                <w:szCs w:val="24"/>
              </w:rPr>
            </w:pPr>
            <w:r w:rsidRPr="00B14F59">
              <w:rPr>
                <w:rFonts w:ascii="Times New Roman" w:hAnsi="Times New Roman" w:cs="Times New Roman"/>
                <w:b/>
                <w:sz w:val="24"/>
                <w:szCs w:val="24"/>
              </w:rPr>
              <w:t>PROJETO DE LEI COMPLEMENTAR Nº 002/2022-LE DE 28.11.2022.</w:t>
            </w:r>
          </w:p>
          <w:p w:rsidR="002E04BC" w:rsidRPr="00B14F59" w:rsidRDefault="002E04BC" w:rsidP="00780160">
            <w:pPr>
              <w:ind w:right="521" w:firstLine="1418"/>
              <w:jc w:val="both"/>
              <w:rPr>
                <w:rFonts w:ascii="Times New Roman" w:hAnsi="Times New Roman" w:cs="Times New Roman"/>
                <w:b/>
                <w:sz w:val="24"/>
                <w:szCs w:val="24"/>
              </w:rPr>
            </w:pPr>
          </w:p>
        </w:tc>
      </w:tr>
    </w:tbl>
    <w:p w:rsidR="002608A8" w:rsidRPr="00B14F59" w:rsidRDefault="002608A8" w:rsidP="00780160">
      <w:pPr>
        <w:ind w:right="521"/>
        <w:rPr>
          <w:rFonts w:ascii="Times New Roman" w:hAnsi="Times New Roman" w:cs="Times New Roman"/>
          <w:b/>
          <w:sz w:val="24"/>
          <w:szCs w:val="24"/>
          <w:shd w:val="clear" w:color="auto" w:fill="FFFFFF"/>
        </w:rPr>
      </w:pPr>
    </w:p>
    <w:p w:rsidR="00E70C5C" w:rsidRPr="00B14F59" w:rsidRDefault="00E70C5C" w:rsidP="00780160">
      <w:pPr>
        <w:ind w:right="521"/>
        <w:rPr>
          <w:rFonts w:ascii="Times New Roman" w:hAnsi="Times New Roman" w:cs="Times New Roman"/>
          <w:b/>
          <w:sz w:val="24"/>
          <w:szCs w:val="24"/>
          <w:shd w:val="clear" w:color="auto" w:fill="FFFFFF"/>
        </w:rPr>
      </w:pPr>
      <w:r w:rsidRPr="00B14F59">
        <w:rPr>
          <w:rFonts w:ascii="Times New Roman" w:hAnsi="Times New Roman" w:cs="Times New Roman"/>
          <w:b/>
          <w:sz w:val="24"/>
          <w:szCs w:val="24"/>
          <w:shd w:val="clear" w:color="auto" w:fill="FFFFFF"/>
        </w:rPr>
        <w:t>AUTORIA: VEREADOR MARCIO NASCIMENTO</w:t>
      </w:r>
    </w:p>
    <w:p w:rsidR="00E70C5C" w:rsidRPr="00B14F59" w:rsidRDefault="00E70C5C" w:rsidP="00780160">
      <w:pPr>
        <w:ind w:right="521"/>
        <w:rPr>
          <w:rFonts w:ascii="Times New Roman" w:hAnsi="Times New Roman" w:cs="Times New Roman"/>
          <w:b/>
          <w:sz w:val="24"/>
          <w:szCs w:val="24"/>
          <w:shd w:val="clear" w:color="auto" w:fill="FFFFFF"/>
        </w:rPr>
      </w:pPr>
    </w:p>
    <w:p w:rsidR="00E70C5C" w:rsidRPr="00B14F59" w:rsidRDefault="00E70C5C" w:rsidP="00780160">
      <w:pPr>
        <w:ind w:right="521"/>
        <w:rPr>
          <w:rFonts w:ascii="Times New Roman" w:hAnsi="Times New Roman" w:cs="Times New Roman"/>
          <w:b/>
          <w:sz w:val="24"/>
          <w:szCs w:val="24"/>
          <w:shd w:val="clear" w:color="auto" w:fill="FFFFFF"/>
        </w:rPr>
      </w:pPr>
    </w:p>
    <w:p w:rsidR="002E04BC" w:rsidRPr="00B14F59" w:rsidRDefault="002E04BC" w:rsidP="00780160">
      <w:pPr>
        <w:pStyle w:val="NormalWeb"/>
        <w:spacing w:before="0" w:beforeAutospacing="0" w:after="0" w:afterAutospacing="0"/>
        <w:ind w:right="521" w:firstLine="1418"/>
        <w:jc w:val="both"/>
        <w:rPr>
          <w:bCs/>
        </w:rPr>
      </w:pPr>
      <w:r w:rsidRPr="00B14F59">
        <w:rPr>
          <w:bCs/>
        </w:rPr>
        <w:t>O Vereador MARCIO NASCIMENTO, abaixo subscrito, no uso de suas atribuições que lhe são conferidas por Lei, e tendo em vista o disposto no art. 38, I, da Lei Orgânica Municipal, apresenta para apreciação e deliberação do Soberano Plenário o seguinte Projeto de Lei:</w:t>
      </w:r>
    </w:p>
    <w:p w:rsidR="002E04BC" w:rsidRPr="00B14F59" w:rsidRDefault="002E04BC" w:rsidP="00780160">
      <w:pPr>
        <w:autoSpaceDE w:val="0"/>
        <w:autoSpaceDN w:val="0"/>
        <w:adjustRightInd w:val="0"/>
        <w:ind w:right="521"/>
        <w:jc w:val="both"/>
        <w:rPr>
          <w:rFonts w:ascii="Times New Roman" w:hAnsi="Times New Roman" w:cs="Times New Roman"/>
          <w:b/>
          <w:bCs/>
          <w:sz w:val="24"/>
          <w:szCs w:val="24"/>
        </w:rPr>
      </w:pPr>
    </w:p>
    <w:p w:rsidR="002E04BC" w:rsidRPr="00B14F59" w:rsidRDefault="002E04BC" w:rsidP="00780160">
      <w:pPr>
        <w:ind w:left="3969" w:right="521"/>
        <w:jc w:val="both"/>
        <w:rPr>
          <w:rFonts w:ascii="Times New Roman" w:hAnsi="Times New Roman" w:cs="Times New Roman"/>
          <w:b/>
          <w:sz w:val="24"/>
          <w:szCs w:val="24"/>
          <w:shd w:val="clear" w:color="auto" w:fill="FFFFFF"/>
        </w:rPr>
      </w:pPr>
      <w:r w:rsidRPr="00B14F59">
        <w:rPr>
          <w:rFonts w:ascii="Times New Roman" w:hAnsi="Times New Roman" w:cs="Times New Roman"/>
          <w:b/>
          <w:sz w:val="24"/>
          <w:szCs w:val="24"/>
          <w:shd w:val="clear" w:color="auto" w:fill="FFFFFF"/>
        </w:rPr>
        <w:t>Altera e revoga dispositivos da Lei Complementar nº 20, de 29.12.2008, que dispõe sobre o Código Tributário do Município de Campo Novo do Parecis/MT.</w:t>
      </w:r>
    </w:p>
    <w:p w:rsidR="002E04BC" w:rsidRPr="00B14F59" w:rsidRDefault="002E04BC" w:rsidP="00780160">
      <w:pPr>
        <w:ind w:left="3969" w:right="521"/>
        <w:jc w:val="both"/>
        <w:rPr>
          <w:rFonts w:ascii="Times New Roman" w:hAnsi="Times New Roman" w:cs="Times New Roman"/>
          <w:b/>
          <w:sz w:val="24"/>
          <w:szCs w:val="24"/>
          <w:shd w:val="clear" w:color="auto" w:fill="FFFFFF"/>
        </w:rPr>
      </w:pPr>
    </w:p>
    <w:p w:rsidR="002E04BC" w:rsidRPr="00B14F59" w:rsidRDefault="002E04BC" w:rsidP="00780160">
      <w:pPr>
        <w:ind w:right="521" w:firstLine="1418"/>
        <w:jc w:val="both"/>
        <w:rPr>
          <w:rFonts w:ascii="Times New Roman" w:hAnsi="Times New Roman" w:cs="Times New Roman"/>
          <w:sz w:val="24"/>
          <w:szCs w:val="24"/>
          <w:shd w:val="clear" w:color="auto" w:fill="FFFFFF"/>
        </w:rPr>
      </w:pPr>
      <w:r w:rsidRPr="00B14F59">
        <w:rPr>
          <w:rFonts w:ascii="Times New Roman" w:hAnsi="Times New Roman" w:cs="Times New Roman"/>
          <w:b/>
          <w:sz w:val="24"/>
          <w:szCs w:val="24"/>
          <w:shd w:val="clear" w:color="auto" w:fill="FFFFFF"/>
        </w:rPr>
        <w:t>Art. 1º</w:t>
      </w:r>
      <w:r w:rsidRPr="00B14F59">
        <w:rPr>
          <w:rFonts w:ascii="Times New Roman" w:hAnsi="Times New Roman" w:cs="Times New Roman"/>
          <w:sz w:val="24"/>
          <w:szCs w:val="24"/>
          <w:shd w:val="clear" w:color="auto" w:fill="FFFFFF"/>
        </w:rPr>
        <w:t xml:space="preserve">. </w:t>
      </w:r>
      <w:r w:rsidR="002608A8" w:rsidRPr="00B14F59">
        <w:rPr>
          <w:rFonts w:ascii="Times New Roman" w:hAnsi="Times New Roman" w:cs="Times New Roman"/>
          <w:sz w:val="24"/>
          <w:szCs w:val="24"/>
          <w:shd w:val="clear" w:color="auto" w:fill="FFFFFF"/>
        </w:rPr>
        <w:t xml:space="preserve"> </w:t>
      </w:r>
      <w:r w:rsidRPr="00B14F59">
        <w:rPr>
          <w:rFonts w:ascii="Times New Roman" w:hAnsi="Times New Roman" w:cs="Times New Roman"/>
          <w:sz w:val="24"/>
          <w:szCs w:val="24"/>
          <w:shd w:val="clear" w:color="auto" w:fill="FFFFFF"/>
        </w:rPr>
        <w:t>A Lei Complementar nº 20, de 29.12.2008, que dispõe sobre o Código Tributário do Município de Campo Novo do Parecis/MT, passa a vigorar com a</w:t>
      </w:r>
      <w:r w:rsidR="00E70C5C" w:rsidRPr="00B14F59">
        <w:rPr>
          <w:rFonts w:ascii="Times New Roman" w:hAnsi="Times New Roman" w:cs="Times New Roman"/>
          <w:sz w:val="24"/>
          <w:szCs w:val="24"/>
          <w:shd w:val="clear" w:color="auto" w:fill="FFFFFF"/>
        </w:rPr>
        <w:t>s</w:t>
      </w:r>
      <w:r w:rsidRPr="00B14F59">
        <w:rPr>
          <w:rFonts w:ascii="Times New Roman" w:hAnsi="Times New Roman" w:cs="Times New Roman"/>
          <w:sz w:val="24"/>
          <w:szCs w:val="24"/>
          <w:shd w:val="clear" w:color="auto" w:fill="FFFFFF"/>
        </w:rPr>
        <w:t xml:space="preserve"> seguintes alterações: </w:t>
      </w:r>
    </w:p>
    <w:p w:rsidR="002E04BC" w:rsidRPr="00B14F59" w:rsidRDefault="002E04BC" w:rsidP="00780160">
      <w:pPr>
        <w:ind w:right="521" w:firstLine="1418"/>
        <w:jc w:val="both"/>
        <w:rPr>
          <w:rFonts w:ascii="Times New Roman" w:hAnsi="Times New Roman" w:cs="Times New Roman"/>
          <w:sz w:val="24"/>
          <w:szCs w:val="24"/>
          <w:shd w:val="clear" w:color="auto" w:fill="FFFFFF"/>
        </w:rPr>
      </w:pPr>
    </w:p>
    <w:p w:rsidR="002E04BC" w:rsidRPr="00B14F59" w:rsidRDefault="002608A8" w:rsidP="00780160">
      <w:pPr>
        <w:ind w:right="521" w:firstLine="1418"/>
        <w:jc w:val="both"/>
        <w:rPr>
          <w:rFonts w:ascii="Times New Roman" w:hAnsi="Times New Roman" w:cs="Times New Roman"/>
          <w:sz w:val="24"/>
          <w:szCs w:val="24"/>
          <w:shd w:val="clear" w:color="auto" w:fill="FFFFFF"/>
        </w:rPr>
      </w:pPr>
      <w:proofErr w:type="gramStart"/>
      <w:r w:rsidRPr="00B14F59">
        <w:rPr>
          <w:rFonts w:ascii="Times New Roman" w:hAnsi="Times New Roman" w:cs="Times New Roman"/>
          <w:i/>
          <w:color w:val="333333"/>
          <w:sz w:val="24"/>
          <w:szCs w:val="24"/>
          <w:shd w:val="clear" w:color="auto" w:fill="FFFFFF"/>
        </w:rPr>
        <w:t xml:space="preserve">“ </w:t>
      </w:r>
      <w:r w:rsidRPr="00B14F59">
        <w:rPr>
          <w:rFonts w:ascii="Times New Roman" w:hAnsi="Times New Roman" w:cs="Times New Roman"/>
          <w:i/>
          <w:sz w:val="24"/>
          <w:szCs w:val="24"/>
          <w:shd w:val="clear" w:color="auto" w:fill="FFFFFF"/>
        </w:rPr>
        <w:t>Art.</w:t>
      </w:r>
      <w:proofErr w:type="gramEnd"/>
      <w:r w:rsidRPr="00B14F59">
        <w:rPr>
          <w:rFonts w:ascii="Times New Roman" w:hAnsi="Times New Roman" w:cs="Times New Roman"/>
          <w:i/>
          <w:sz w:val="24"/>
          <w:szCs w:val="24"/>
          <w:shd w:val="clear" w:color="auto" w:fill="FFFFFF"/>
        </w:rPr>
        <w:t xml:space="preserve"> 134. O proprietário de obra de construção civil, no ato da solicitação de expedição do habite-se, deverá apresentar o comprovante da quitação do ISSQN, referente à mão de obra utilizada.</w:t>
      </w:r>
    </w:p>
    <w:p w:rsidR="002E04BC" w:rsidRPr="00B14F59" w:rsidRDefault="002608A8" w:rsidP="00780160">
      <w:pPr>
        <w:ind w:right="521" w:firstLine="1418"/>
        <w:jc w:val="both"/>
        <w:rPr>
          <w:rFonts w:ascii="Times New Roman" w:hAnsi="Times New Roman" w:cs="Times New Roman"/>
          <w:i/>
          <w:sz w:val="24"/>
          <w:szCs w:val="24"/>
          <w:shd w:val="clear" w:color="auto" w:fill="FFFFFF"/>
        </w:rPr>
      </w:pPr>
      <w:r w:rsidRPr="00B14F59">
        <w:rPr>
          <w:rFonts w:ascii="Times New Roman" w:hAnsi="Times New Roman" w:cs="Times New Roman"/>
          <w:i/>
          <w:sz w:val="24"/>
          <w:szCs w:val="24"/>
          <w:shd w:val="clear" w:color="auto" w:fill="FFFFFF"/>
        </w:rPr>
        <w:t>§ 1º. A falta de comprovação do pagamento do ISSQN independe e não impede a expedição de habite-se ou de autorização para utilização do imóvel, mas implicará na imediata apuração do valor do imposto devido sobre cada serviço prestado, com imputação da responsabilidade ao proprietário pelo recolhimento do valor total, no prazo de 30 (trinta) dias.</w:t>
      </w:r>
    </w:p>
    <w:p w:rsidR="002E04BC" w:rsidRPr="00B14F59" w:rsidRDefault="002608A8" w:rsidP="00780160">
      <w:pPr>
        <w:ind w:right="521" w:firstLine="1418"/>
        <w:jc w:val="both"/>
        <w:rPr>
          <w:rFonts w:ascii="Times New Roman" w:hAnsi="Times New Roman" w:cs="Times New Roman"/>
          <w:i/>
          <w:sz w:val="24"/>
          <w:szCs w:val="24"/>
          <w:shd w:val="clear" w:color="auto" w:fill="FFFFFF"/>
        </w:rPr>
      </w:pPr>
      <w:r w:rsidRPr="00B14F59">
        <w:rPr>
          <w:rFonts w:ascii="Times New Roman" w:hAnsi="Times New Roman" w:cs="Times New Roman"/>
          <w:i/>
          <w:sz w:val="24"/>
          <w:szCs w:val="24"/>
          <w:shd w:val="clear" w:color="auto" w:fill="FFFFFF"/>
        </w:rPr>
        <w:t xml:space="preserve">§ 2º. O proprietário de obra concluída há mais de 5 (cinco) anos, desde que este fato seja devidamente comprovado pelo interessado, estará desobrigado do pagamento do ISSQN, em razão da decadência ou prescrição. </w:t>
      </w:r>
    </w:p>
    <w:p w:rsidR="002E04BC" w:rsidRPr="00B14F59" w:rsidRDefault="002608A8" w:rsidP="00780160">
      <w:pPr>
        <w:ind w:right="521" w:firstLine="1418"/>
        <w:jc w:val="both"/>
        <w:rPr>
          <w:rFonts w:ascii="Times New Roman" w:hAnsi="Times New Roman" w:cs="Times New Roman"/>
          <w:i/>
          <w:sz w:val="24"/>
          <w:szCs w:val="24"/>
          <w:shd w:val="clear" w:color="auto" w:fill="FFFFFF"/>
        </w:rPr>
      </w:pPr>
      <w:r w:rsidRPr="00B14F59">
        <w:rPr>
          <w:rFonts w:ascii="Times New Roman" w:hAnsi="Times New Roman" w:cs="Times New Roman"/>
          <w:i/>
          <w:color w:val="000000"/>
          <w:sz w:val="24"/>
          <w:szCs w:val="24"/>
        </w:rPr>
        <w:t xml:space="preserve">§ 3º. Por força da Lei Federal nº 13.865, de 08.08.2019, é dispensado o </w:t>
      </w:r>
      <w:proofErr w:type="gramStart"/>
      <w:r w:rsidRPr="00B14F59">
        <w:rPr>
          <w:rFonts w:ascii="Times New Roman" w:hAnsi="Times New Roman" w:cs="Times New Roman"/>
          <w:i/>
          <w:color w:val="000000"/>
          <w:sz w:val="24"/>
          <w:szCs w:val="24"/>
        </w:rPr>
        <w:t>habite-se</w:t>
      </w:r>
      <w:proofErr w:type="gramEnd"/>
      <w:r w:rsidR="00EA3915">
        <w:rPr>
          <w:rFonts w:ascii="Times New Roman" w:hAnsi="Times New Roman" w:cs="Times New Roman"/>
          <w:i/>
          <w:color w:val="000000"/>
          <w:sz w:val="24"/>
          <w:szCs w:val="24"/>
        </w:rPr>
        <w:t xml:space="preserve"> </w:t>
      </w:r>
      <w:r w:rsidRPr="00B14F59">
        <w:rPr>
          <w:rFonts w:ascii="Times New Roman" w:hAnsi="Times New Roman" w:cs="Times New Roman"/>
          <w:i/>
          <w:color w:val="000000"/>
          <w:sz w:val="24"/>
          <w:szCs w:val="24"/>
        </w:rPr>
        <w:t>expedido pela prefeitura municipal para a averbação de construção residencial urbana unifamiliar de um só pavimento finalizada há mais de 5 (cinco) anos em área ocupada predominantemente por população de baixa renda, inclusive para o fim de registro ou averbação decorrente de financiamento à moradia.</w:t>
      </w:r>
      <w:r w:rsidR="00B14F59" w:rsidRPr="00B14F59">
        <w:rPr>
          <w:rFonts w:ascii="Times New Roman" w:hAnsi="Times New Roman" w:cs="Times New Roman"/>
          <w:i/>
          <w:color w:val="000000"/>
          <w:sz w:val="24"/>
          <w:szCs w:val="24"/>
        </w:rPr>
        <w:t>”</w:t>
      </w:r>
    </w:p>
    <w:p w:rsidR="002E04BC" w:rsidRPr="00B14F59" w:rsidRDefault="002E04BC" w:rsidP="00780160">
      <w:pPr>
        <w:ind w:right="521" w:firstLine="1418"/>
        <w:jc w:val="both"/>
        <w:rPr>
          <w:rFonts w:ascii="Times New Roman" w:hAnsi="Times New Roman" w:cs="Times New Roman"/>
          <w:b/>
          <w:sz w:val="24"/>
          <w:szCs w:val="24"/>
        </w:rPr>
      </w:pPr>
    </w:p>
    <w:p w:rsidR="00B14F59" w:rsidRPr="00B14F59" w:rsidRDefault="002E04BC" w:rsidP="00780160">
      <w:pPr>
        <w:ind w:right="521" w:firstLine="1418"/>
        <w:jc w:val="both"/>
        <w:rPr>
          <w:rFonts w:ascii="Times New Roman" w:hAnsi="Times New Roman" w:cs="Times New Roman"/>
          <w:i/>
          <w:sz w:val="24"/>
          <w:szCs w:val="24"/>
          <w:shd w:val="clear" w:color="auto" w:fill="FFFFFF"/>
        </w:rPr>
      </w:pPr>
      <w:r w:rsidRPr="00B14F59">
        <w:rPr>
          <w:rFonts w:ascii="Times New Roman" w:hAnsi="Times New Roman" w:cs="Times New Roman"/>
          <w:i/>
          <w:sz w:val="24"/>
          <w:szCs w:val="24"/>
          <w:shd w:val="clear" w:color="auto" w:fill="FFFFFF"/>
        </w:rPr>
        <w:t xml:space="preserve"> </w:t>
      </w:r>
      <w:r w:rsidR="002608A8" w:rsidRPr="00B14F59">
        <w:rPr>
          <w:rFonts w:ascii="Times New Roman" w:hAnsi="Times New Roman" w:cs="Times New Roman"/>
          <w:i/>
          <w:sz w:val="24"/>
          <w:szCs w:val="24"/>
          <w:shd w:val="clear" w:color="auto" w:fill="FFFFFF"/>
        </w:rPr>
        <w:t xml:space="preserve">“Art. 135. O arbitramento da base de cálculo do ISSQN nas obras de construção civil, reforma e demolição será de acordo com os valores estabelecidos </w:t>
      </w:r>
      <w:r w:rsidR="00B14F59" w:rsidRPr="00B14F59">
        <w:rPr>
          <w:rFonts w:ascii="Times New Roman" w:hAnsi="Times New Roman" w:cs="Times New Roman"/>
          <w:i/>
          <w:sz w:val="24"/>
          <w:szCs w:val="24"/>
          <w:shd w:val="clear" w:color="auto" w:fill="FFFFFF"/>
        </w:rPr>
        <w:t>em</w:t>
      </w:r>
      <w:r w:rsidR="002608A8" w:rsidRPr="00B14F59">
        <w:rPr>
          <w:rFonts w:ascii="Times New Roman" w:hAnsi="Times New Roman" w:cs="Times New Roman"/>
          <w:i/>
          <w:sz w:val="24"/>
          <w:szCs w:val="24"/>
          <w:shd w:val="clear" w:color="auto" w:fill="FFFFFF"/>
        </w:rPr>
        <w:t xml:space="preserve"> tabela </w:t>
      </w:r>
      <w:r w:rsidR="00B14F59" w:rsidRPr="00B14F59">
        <w:rPr>
          <w:rFonts w:ascii="Times New Roman" w:hAnsi="Times New Roman" w:cs="Times New Roman"/>
          <w:i/>
          <w:sz w:val="24"/>
          <w:szCs w:val="24"/>
          <w:shd w:val="clear" w:color="auto" w:fill="FFFFFF"/>
        </w:rPr>
        <w:t xml:space="preserve">a ser elaborada pelo </w:t>
      </w:r>
      <w:r w:rsidR="00B14F59" w:rsidRPr="00B14F59">
        <w:rPr>
          <w:rFonts w:ascii="Times New Roman" w:eastAsia="Times New Roman" w:hAnsi="Times New Roman" w:cs="Times New Roman"/>
          <w:i/>
          <w:sz w:val="24"/>
          <w:szCs w:val="24"/>
          <w:lang w:eastAsia="pt-BR"/>
        </w:rPr>
        <w:t>CREA/MT - Conselho Regional de Engenharia e Agronomia de Mato Grosso - Inspetoria de Campo Novo do Parecis, atualizada semestralmente.”</w:t>
      </w:r>
    </w:p>
    <w:p w:rsidR="002E04BC" w:rsidRPr="00B14F59" w:rsidRDefault="002E04BC" w:rsidP="00780160">
      <w:pPr>
        <w:ind w:left="698" w:right="521" w:firstLine="720"/>
        <w:jc w:val="both"/>
        <w:rPr>
          <w:rFonts w:ascii="Times New Roman" w:hAnsi="Times New Roman" w:cs="Times New Roman"/>
          <w:sz w:val="24"/>
          <w:szCs w:val="24"/>
          <w:shd w:val="clear" w:color="auto" w:fill="FFFFFF"/>
        </w:rPr>
      </w:pPr>
      <w:r w:rsidRPr="00B14F59">
        <w:rPr>
          <w:rFonts w:ascii="Times New Roman" w:hAnsi="Times New Roman" w:cs="Times New Roman"/>
          <w:sz w:val="24"/>
          <w:szCs w:val="24"/>
          <w:shd w:val="clear" w:color="auto" w:fill="FFFFFF"/>
        </w:rPr>
        <w:t>....................................................</w:t>
      </w:r>
    </w:p>
    <w:p w:rsidR="00B14F59" w:rsidRPr="00B14F59" w:rsidRDefault="00B14F59" w:rsidP="00780160">
      <w:pPr>
        <w:ind w:right="521" w:firstLine="1418"/>
        <w:jc w:val="both"/>
        <w:rPr>
          <w:rFonts w:ascii="Times New Roman" w:hAnsi="Times New Roman" w:cs="Times New Roman"/>
          <w:b/>
          <w:sz w:val="24"/>
          <w:szCs w:val="24"/>
        </w:rPr>
      </w:pPr>
    </w:p>
    <w:p w:rsidR="002E04BC" w:rsidRPr="00B14F59" w:rsidRDefault="002E04BC" w:rsidP="00780160">
      <w:pPr>
        <w:ind w:right="521" w:firstLine="1418"/>
        <w:jc w:val="both"/>
        <w:rPr>
          <w:rFonts w:ascii="Times New Roman" w:hAnsi="Times New Roman" w:cs="Times New Roman"/>
          <w:sz w:val="24"/>
          <w:szCs w:val="24"/>
        </w:rPr>
      </w:pPr>
      <w:r w:rsidRPr="00B14F59">
        <w:rPr>
          <w:rFonts w:ascii="Times New Roman" w:hAnsi="Times New Roman" w:cs="Times New Roman"/>
          <w:b/>
          <w:sz w:val="24"/>
          <w:szCs w:val="24"/>
        </w:rPr>
        <w:t>Art. 2º</w:t>
      </w:r>
      <w:r w:rsidRPr="00B14F59">
        <w:rPr>
          <w:rFonts w:ascii="Times New Roman" w:hAnsi="Times New Roman" w:cs="Times New Roman"/>
          <w:sz w:val="24"/>
          <w:szCs w:val="24"/>
        </w:rPr>
        <w:t>. Ficam revogados o</w:t>
      </w:r>
      <w:r w:rsidR="002608A8" w:rsidRPr="00B14F59">
        <w:rPr>
          <w:rFonts w:ascii="Times New Roman" w:hAnsi="Times New Roman" w:cs="Times New Roman"/>
          <w:sz w:val="24"/>
          <w:szCs w:val="24"/>
        </w:rPr>
        <w:t xml:space="preserve"> § 2º do art. 135 e o inciso I do art. 193</w:t>
      </w:r>
      <w:r w:rsidRPr="00B14F59">
        <w:rPr>
          <w:rFonts w:ascii="Times New Roman" w:hAnsi="Times New Roman" w:cs="Times New Roman"/>
          <w:sz w:val="24"/>
          <w:szCs w:val="24"/>
        </w:rPr>
        <w:t>.</w:t>
      </w:r>
    </w:p>
    <w:p w:rsidR="00B14F59" w:rsidRPr="00B14F59" w:rsidRDefault="00B14F59" w:rsidP="00780160">
      <w:pPr>
        <w:ind w:right="521" w:firstLine="1418"/>
        <w:jc w:val="both"/>
        <w:rPr>
          <w:rFonts w:ascii="Times New Roman" w:hAnsi="Times New Roman" w:cs="Times New Roman"/>
          <w:sz w:val="24"/>
          <w:szCs w:val="24"/>
        </w:rPr>
      </w:pPr>
    </w:p>
    <w:p w:rsidR="00B14F59" w:rsidRPr="00B14F59" w:rsidRDefault="00B14F59" w:rsidP="00780160">
      <w:pPr>
        <w:ind w:right="521" w:firstLine="1418"/>
        <w:jc w:val="both"/>
        <w:rPr>
          <w:rFonts w:ascii="Times New Roman" w:hAnsi="Times New Roman" w:cs="Times New Roman"/>
          <w:sz w:val="24"/>
          <w:szCs w:val="24"/>
        </w:rPr>
      </w:pPr>
      <w:r w:rsidRPr="00B14F59">
        <w:rPr>
          <w:rFonts w:ascii="Times New Roman" w:hAnsi="Times New Roman" w:cs="Times New Roman"/>
          <w:b/>
          <w:sz w:val="24"/>
          <w:szCs w:val="24"/>
        </w:rPr>
        <w:t>Art. 3º</w:t>
      </w:r>
      <w:r w:rsidRPr="00B14F59">
        <w:rPr>
          <w:rFonts w:ascii="Times New Roman" w:hAnsi="Times New Roman" w:cs="Times New Roman"/>
          <w:sz w:val="24"/>
          <w:szCs w:val="24"/>
        </w:rPr>
        <w:t>. Esta Lei Complementar entra em vigor na data de sua publicação.</w:t>
      </w:r>
    </w:p>
    <w:p w:rsidR="002608A8" w:rsidRPr="00B14F59" w:rsidRDefault="002608A8" w:rsidP="00780160">
      <w:pPr>
        <w:ind w:right="521"/>
        <w:jc w:val="both"/>
        <w:rPr>
          <w:rFonts w:ascii="Times New Roman" w:hAnsi="Times New Roman" w:cs="Times New Roman"/>
          <w:sz w:val="24"/>
          <w:szCs w:val="24"/>
        </w:rPr>
      </w:pPr>
    </w:p>
    <w:p w:rsidR="00B14F59" w:rsidRPr="00B14F59" w:rsidRDefault="00B14F59" w:rsidP="00780160">
      <w:pPr>
        <w:ind w:right="521"/>
        <w:jc w:val="both"/>
        <w:rPr>
          <w:rFonts w:ascii="Times New Roman" w:hAnsi="Times New Roman" w:cs="Times New Roman"/>
          <w:sz w:val="24"/>
          <w:szCs w:val="24"/>
        </w:rPr>
      </w:pPr>
    </w:p>
    <w:p w:rsidR="00AB1762" w:rsidRPr="00B14F59" w:rsidRDefault="00B14F59" w:rsidP="00780160">
      <w:pPr>
        <w:ind w:right="521"/>
        <w:rPr>
          <w:rFonts w:ascii="Times New Roman" w:hAnsi="Times New Roman" w:cs="Times New Roman"/>
          <w:sz w:val="24"/>
          <w:szCs w:val="24"/>
        </w:rPr>
      </w:pPr>
      <w:r w:rsidRPr="00B14F59">
        <w:rPr>
          <w:rFonts w:ascii="Times New Roman" w:hAnsi="Times New Roman" w:cs="Times New Roman"/>
          <w:sz w:val="24"/>
          <w:szCs w:val="24"/>
        </w:rPr>
        <w:tab/>
      </w:r>
      <w:r w:rsidRPr="00B14F59">
        <w:rPr>
          <w:rFonts w:ascii="Times New Roman" w:hAnsi="Times New Roman" w:cs="Times New Roman"/>
          <w:sz w:val="24"/>
          <w:szCs w:val="24"/>
        </w:rPr>
        <w:tab/>
        <w:t>Sala de Sessões da Câmara Municipal, em 28 de novembro de 2022.</w:t>
      </w:r>
    </w:p>
    <w:p w:rsidR="00B14F59" w:rsidRPr="00B14F59" w:rsidRDefault="00B14F59" w:rsidP="00780160">
      <w:pPr>
        <w:ind w:right="521"/>
        <w:rPr>
          <w:rFonts w:ascii="Times New Roman" w:hAnsi="Times New Roman" w:cs="Times New Roman"/>
          <w:sz w:val="24"/>
          <w:szCs w:val="24"/>
        </w:rPr>
      </w:pPr>
    </w:p>
    <w:p w:rsidR="00B14F59" w:rsidRPr="00B14F59" w:rsidRDefault="00B14F59" w:rsidP="00780160">
      <w:pPr>
        <w:ind w:right="521"/>
        <w:rPr>
          <w:rFonts w:ascii="Times New Roman" w:hAnsi="Times New Roman" w:cs="Times New Roman"/>
          <w:sz w:val="24"/>
          <w:szCs w:val="24"/>
        </w:rPr>
      </w:pPr>
    </w:p>
    <w:p w:rsidR="00B14F59" w:rsidRDefault="00B14F59" w:rsidP="00780160">
      <w:pPr>
        <w:ind w:right="521"/>
        <w:rPr>
          <w:rFonts w:ascii="Times New Roman" w:hAnsi="Times New Roman" w:cs="Times New Roman"/>
          <w:sz w:val="24"/>
          <w:szCs w:val="24"/>
        </w:rPr>
      </w:pPr>
    </w:p>
    <w:p w:rsidR="00D76639" w:rsidRPr="00B14F59" w:rsidRDefault="00D76639" w:rsidP="00780160">
      <w:pPr>
        <w:ind w:right="521"/>
        <w:rPr>
          <w:rFonts w:ascii="Times New Roman" w:hAnsi="Times New Roman" w:cs="Times New Roman"/>
          <w:sz w:val="24"/>
          <w:szCs w:val="24"/>
        </w:rPr>
      </w:pPr>
    </w:p>
    <w:p w:rsidR="00B14F59" w:rsidRPr="00B14F59" w:rsidRDefault="00B14F59" w:rsidP="00780160">
      <w:pPr>
        <w:ind w:right="521"/>
        <w:rPr>
          <w:rFonts w:ascii="Times New Roman" w:hAnsi="Times New Roman" w:cs="Times New Roman"/>
          <w:sz w:val="24"/>
          <w:szCs w:val="24"/>
        </w:rPr>
      </w:pPr>
    </w:p>
    <w:p w:rsidR="00B14F59" w:rsidRPr="00B14F59" w:rsidRDefault="00B14F59" w:rsidP="00780160">
      <w:pPr>
        <w:ind w:right="521"/>
        <w:rPr>
          <w:rFonts w:ascii="Times New Roman" w:hAnsi="Times New Roman" w:cs="Times New Roman"/>
          <w:b/>
          <w:sz w:val="24"/>
          <w:szCs w:val="24"/>
        </w:rPr>
      </w:pPr>
      <w:r w:rsidRPr="00B14F59">
        <w:rPr>
          <w:rFonts w:ascii="Times New Roman" w:hAnsi="Times New Roman" w:cs="Times New Roman"/>
          <w:sz w:val="24"/>
          <w:szCs w:val="24"/>
        </w:rPr>
        <w:tab/>
      </w:r>
      <w:r w:rsidRPr="00B14F59">
        <w:rPr>
          <w:rFonts w:ascii="Times New Roman" w:hAnsi="Times New Roman" w:cs="Times New Roman"/>
          <w:sz w:val="24"/>
          <w:szCs w:val="24"/>
        </w:rPr>
        <w:tab/>
      </w:r>
      <w:r w:rsidRPr="00B14F59">
        <w:rPr>
          <w:rFonts w:ascii="Times New Roman" w:hAnsi="Times New Roman" w:cs="Times New Roman"/>
          <w:sz w:val="24"/>
          <w:szCs w:val="24"/>
        </w:rPr>
        <w:tab/>
      </w:r>
      <w:r w:rsidRPr="00B14F59">
        <w:rPr>
          <w:rFonts w:ascii="Times New Roman" w:hAnsi="Times New Roman" w:cs="Times New Roman"/>
          <w:sz w:val="24"/>
          <w:szCs w:val="24"/>
        </w:rPr>
        <w:tab/>
      </w:r>
      <w:r w:rsidRPr="00B14F59">
        <w:rPr>
          <w:rFonts w:ascii="Times New Roman" w:hAnsi="Times New Roman" w:cs="Times New Roman"/>
          <w:sz w:val="24"/>
          <w:szCs w:val="24"/>
        </w:rPr>
        <w:tab/>
      </w:r>
      <w:r w:rsidRPr="00B14F59">
        <w:rPr>
          <w:rFonts w:ascii="Times New Roman" w:hAnsi="Times New Roman" w:cs="Times New Roman"/>
          <w:sz w:val="24"/>
          <w:szCs w:val="24"/>
        </w:rPr>
        <w:tab/>
      </w:r>
      <w:r w:rsidRPr="00B14F59">
        <w:rPr>
          <w:rFonts w:ascii="Times New Roman" w:hAnsi="Times New Roman" w:cs="Times New Roman"/>
          <w:b/>
          <w:sz w:val="24"/>
          <w:szCs w:val="24"/>
        </w:rPr>
        <w:t>VER. MARCIO NASCIMENTO</w:t>
      </w: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Pr="00B14F59" w:rsidRDefault="00B14F59" w:rsidP="00780160">
      <w:pPr>
        <w:ind w:right="521"/>
        <w:rPr>
          <w:rFonts w:ascii="Times New Roman" w:hAnsi="Times New Roman" w:cs="Times New Roman"/>
          <w:b/>
          <w:sz w:val="24"/>
          <w:szCs w:val="24"/>
        </w:rPr>
      </w:pPr>
    </w:p>
    <w:p w:rsidR="00B14F59" w:rsidRDefault="00B14F59" w:rsidP="00780160">
      <w:pPr>
        <w:ind w:right="521"/>
        <w:jc w:val="center"/>
        <w:rPr>
          <w:rFonts w:ascii="Times New Roman" w:hAnsi="Times New Roman" w:cs="Times New Roman"/>
          <w:b/>
          <w:sz w:val="24"/>
          <w:szCs w:val="24"/>
          <w:u w:val="single"/>
        </w:rPr>
      </w:pPr>
      <w:r w:rsidRPr="00B14F59">
        <w:rPr>
          <w:rFonts w:ascii="Times New Roman" w:hAnsi="Times New Roman" w:cs="Times New Roman"/>
          <w:b/>
          <w:sz w:val="24"/>
          <w:szCs w:val="24"/>
          <w:u w:val="single"/>
        </w:rPr>
        <w:t>JUSTIFICATIVA</w:t>
      </w:r>
    </w:p>
    <w:p w:rsidR="00780160" w:rsidRDefault="00780160" w:rsidP="00780160">
      <w:pPr>
        <w:ind w:right="521"/>
        <w:jc w:val="center"/>
        <w:rPr>
          <w:rFonts w:ascii="Times New Roman" w:hAnsi="Times New Roman" w:cs="Times New Roman"/>
          <w:b/>
          <w:sz w:val="24"/>
          <w:szCs w:val="24"/>
          <w:u w:val="single"/>
        </w:rPr>
      </w:pPr>
    </w:p>
    <w:p w:rsidR="00780160" w:rsidRPr="00780160" w:rsidRDefault="00780160" w:rsidP="00780160">
      <w:pPr>
        <w:ind w:right="521"/>
        <w:jc w:val="center"/>
        <w:rPr>
          <w:rFonts w:ascii="Times New Roman" w:hAnsi="Times New Roman" w:cs="Times New Roman"/>
          <w:b/>
          <w:sz w:val="24"/>
          <w:szCs w:val="24"/>
          <w:u w:val="single"/>
        </w:rPr>
      </w:pPr>
    </w:p>
    <w:p w:rsidR="00BA2405" w:rsidRDefault="00B14F59" w:rsidP="00BA2405">
      <w:pPr>
        <w:shd w:val="clear" w:color="auto" w:fill="FFFFFF"/>
        <w:ind w:right="521" w:firstLine="1418"/>
        <w:jc w:val="both"/>
        <w:rPr>
          <w:rFonts w:ascii="Times New Roman" w:eastAsia="Times New Roman" w:hAnsi="Times New Roman" w:cs="Times New Roman"/>
          <w:sz w:val="24"/>
          <w:szCs w:val="24"/>
          <w:lang w:eastAsia="pt-BR"/>
        </w:rPr>
      </w:pPr>
      <w:r w:rsidRPr="00B5591B">
        <w:rPr>
          <w:rFonts w:ascii="Times New Roman" w:eastAsia="Times New Roman" w:hAnsi="Times New Roman" w:cs="Times New Roman"/>
          <w:sz w:val="24"/>
          <w:szCs w:val="24"/>
          <w:lang w:eastAsia="pt-BR"/>
        </w:rPr>
        <w:t xml:space="preserve">O </w:t>
      </w:r>
      <w:r w:rsidR="00B5591B" w:rsidRPr="00B5591B">
        <w:rPr>
          <w:rFonts w:ascii="Times New Roman" w:eastAsia="Times New Roman" w:hAnsi="Times New Roman" w:cs="Times New Roman"/>
          <w:color w:val="000000"/>
          <w:sz w:val="24"/>
          <w:szCs w:val="24"/>
          <w:lang w:eastAsia="pt-BR"/>
        </w:rPr>
        <w:t>Imposto sobre Serviços de Qualquer Natureza (ISSQN), de competência dos Municípios</w:t>
      </w:r>
      <w:r w:rsidR="00B5591B">
        <w:rPr>
          <w:rFonts w:ascii="Times New Roman" w:eastAsia="Times New Roman" w:hAnsi="Times New Roman" w:cs="Times New Roman"/>
          <w:sz w:val="24"/>
          <w:szCs w:val="24"/>
          <w:lang w:eastAsia="pt-BR"/>
        </w:rPr>
        <w:t>, te</w:t>
      </w:r>
      <w:r w:rsidR="00BA2405">
        <w:rPr>
          <w:rFonts w:ascii="Times New Roman" w:eastAsia="Times New Roman" w:hAnsi="Times New Roman" w:cs="Times New Roman"/>
          <w:sz w:val="24"/>
          <w:szCs w:val="24"/>
          <w:lang w:eastAsia="pt-BR"/>
        </w:rPr>
        <w:t>m</w:t>
      </w:r>
      <w:r w:rsidR="00B5591B">
        <w:rPr>
          <w:rFonts w:ascii="Times New Roman" w:eastAsia="Times New Roman" w:hAnsi="Times New Roman" w:cs="Times New Roman"/>
          <w:sz w:val="24"/>
          <w:szCs w:val="24"/>
          <w:lang w:eastAsia="pt-BR"/>
        </w:rPr>
        <w:t xml:space="preserve"> como fator gerador o</w:t>
      </w:r>
      <w:r w:rsidRPr="00B5591B">
        <w:rPr>
          <w:rFonts w:ascii="Times New Roman" w:eastAsia="Times New Roman" w:hAnsi="Times New Roman" w:cs="Times New Roman"/>
          <w:sz w:val="24"/>
          <w:szCs w:val="24"/>
          <w:lang w:eastAsia="pt-BR"/>
        </w:rPr>
        <w:t xml:space="preserve"> preço do serviço e o valor do ISS a ser pago é calculado aplicando-se ao preço do serviço</w:t>
      </w:r>
      <w:r w:rsidR="00B5591B" w:rsidRPr="00B5591B">
        <w:rPr>
          <w:rFonts w:ascii="Times New Roman" w:eastAsia="Times New Roman" w:hAnsi="Times New Roman" w:cs="Times New Roman"/>
          <w:sz w:val="24"/>
          <w:szCs w:val="24"/>
          <w:lang w:eastAsia="pt-BR"/>
        </w:rPr>
        <w:t xml:space="preserve"> </w:t>
      </w:r>
      <w:r w:rsidRPr="00B5591B">
        <w:rPr>
          <w:rFonts w:ascii="Times New Roman" w:eastAsia="Times New Roman" w:hAnsi="Times New Roman" w:cs="Times New Roman"/>
          <w:sz w:val="24"/>
          <w:szCs w:val="24"/>
          <w:lang w:eastAsia="pt-BR"/>
        </w:rPr>
        <w:t>a alíquota correspondente.</w:t>
      </w:r>
    </w:p>
    <w:p w:rsidR="00BA2405" w:rsidRPr="00CA7EE0" w:rsidRDefault="00CA7EE0" w:rsidP="00CA7EE0">
      <w:pPr>
        <w:shd w:val="clear" w:color="auto" w:fill="FFFFFF"/>
        <w:ind w:right="521" w:firstLine="1418"/>
        <w:jc w:val="both"/>
        <w:rPr>
          <w:rFonts w:ascii="Times New Roman" w:eastAsia="Times New Roman" w:hAnsi="Times New Roman" w:cs="Times New Roman"/>
          <w:sz w:val="24"/>
          <w:szCs w:val="24"/>
          <w:lang w:eastAsia="pt-BR"/>
        </w:rPr>
      </w:pPr>
      <w:r w:rsidRPr="00CA7EE0">
        <w:rPr>
          <w:rFonts w:ascii="Times New Roman" w:hAnsi="Times New Roman" w:cs="Times New Roman"/>
          <w:sz w:val="24"/>
          <w:szCs w:val="24"/>
          <w:shd w:val="clear" w:color="auto" w:fill="FFFFFF"/>
        </w:rPr>
        <w:t xml:space="preserve">Nas obras de construção civil, reforma e demolição, </w:t>
      </w:r>
      <w:r w:rsidRPr="00CA7EE0">
        <w:rPr>
          <w:rFonts w:ascii="Times New Roman" w:eastAsia="Times New Roman" w:hAnsi="Times New Roman" w:cs="Times New Roman"/>
          <w:sz w:val="24"/>
          <w:szCs w:val="24"/>
          <w:lang w:eastAsia="pt-BR"/>
        </w:rPr>
        <w:t>n</w:t>
      </w:r>
      <w:r w:rsidR="00B5591B" w:rsidRPr="00B5591B">
        <w:rPr>
          <w:rFonts w:ascii="Times New Roman" w:eastAsia="Times New Roman" w:hAnsi="Times New Roman" w:cs="Times New Roman"/>
          <w:sz w:val="24"/>
          <w:szCs w:val="24"/>
          <w:lang w:eastAsia="pt-BR"/>
        </w:rPr>
        <w:t xml:space="preserve">ão sendo possível a apuração do </w:t>
      </w:r>
      <w:r w:rsidR="00B5591B" w:rsidRPr="00B5591B">
        <w:rPr>
          <w:rFonts w:ascii="Times New Roman" w:eastAsia="Times New Roman" w:hAnsi="Times New Roman" w:cs="Times New Roman"/>
          <w:i/>
          <w:sz w:val="24"/>
          <w:szCs w:val="24"/>
          <w:lang w:eastAsia="pt-BR"/>
        </w:rPr>
        <w:t>quantum</w:t>
      </w:r>
      <w:r w:rsidR="00B5591B" w:rsidRPr="00B5591B">
        <w:rPr>
          <w:rFonts w:ascii="Times New Roman" w:eastAsia="Times New Roman" w:hAnsi="Times New Roman" w:cs="Times New Roman"/>
          <w:sz w:val="24"/>
          <w:szCs w:val="24"/>
          <w:lang w:eastAsia="pt-BR"/>
        </w:rPr>
        <w:t xml:space="preserve"> </w:t>
      </w:r>
      <w:r w:rsidR="00BA2405" w:rsidRPr="00CA7EE0">
        <w:rPr>
          <w:rFonts w:ascii="Times New Roman" w:eastAsia="Times New Roman" w:hAnsi="Times New Roman" w:cs="Times New Roman"/>
          <w:sz w:val="24"/>
          <w:szCs w:val="24"/>
          <w:lang w:eastAsia="pt-BR"/>
        </w:rPr>
        <w:t>para aplicação do</w:t>
      </w:r>
      <w:r w:rsidR="00B5591B" w:rsidRPr="00B5591B">
        <w:rPr>
          <w:rFonts w:ascii="Times New Roman" w:eastAsia="Times New Roman" w:hAnsi="Times New Roman" w:cs="Times New Roman"/>
          <w:sz w:val="24"/>
          <w:szCs w:val="24"/>
          <w:lang w:eastAsia="pt-BR"/>
        </w:rPr>
        <w:t xml:space="preserve"> imposto, em razão da</w:t>
      </w:r>
      <w:r w:rsidR="00B5591B" w:rsidRPr="00B5591B">
        <w:rPr>
          <w:rFonts w:ascii="Times New Roman" w:eastAsia="Times New Roman" w:hAnsi="Times New Roman" w:cs="Times New Roman"/>
          <w:color w:val="000000"/>
          <w:sz w:val="24"/>
          <w:szCs w:val="24"/>
          <w:lang w:eastAsia="pt-BR"/>
        </w:rPr>
        <w:t xml:space="preserve"> omissão ou má-fé nas declarações, informações ou documentos apresentados pelo contribuinte ou terceiro legalmente obrigado, o</w:t>
      </w:r>
      <w:r w:rsidR="00BA2405">
        <w:rPr>
          <w:rFonts w:ascii="Times New Roman" w:eastAsia="Times New Roman" w:hAnsi="Times New Roman" w:cs="Times New Roman"/>
          <w:color w:val="000000"/>
          <w:sz w:val="24"/>
          <w:szCs w:val="24"/>
          <w:lang w:eastAsia="pt-BR"/>
        </w:rPr>
        <w:t xml:space="preserve"> Fisco Municipal</w:t>
      </w:r>
      <w:r w:rsidR="00B5591B" w:rsidRPr="00B5591B">
        <w:rPr>
          <w:rFonts w:ascii="Times New Roman" w:eastAsia="Times New Roman" w:hAnsi="Times New Roman" w:cs="Times New Roman"/>
          <w:color w:val="000000"/>
          <w:sz w:val="24"/>
          <w:szCs w:val="24"/>
          <w:lang w:eastAsia="pt-BR"/>
        </w:rPr>
        <w:t xml:space="preserve"> irá valer-se do arbitramento, previsto no artigo 135 do Código Tributário Municipal, para apurar a base de cálculo do tributo e quantificar o montante do tributo devido.</w:t>
      </w:r>
    </w:p>
    <w:p w:rsidR="00EA3915" w:rsidRPr="00B5591B" w:rsidRDefault="00B5591B" w:rsidP="00EA3915">
      <w:pPr>
        <w:shd w:val="clear" w:color="auto" w:fill="FFFFFF"/>
        <w:ind w:right="521" w:firstLine="1418"/>
        <w:jc w:val="both"/>
        <w:rPr>
          <w:rFonts w:ascii="Times New Roman" w:eastAsia="Times New Roman" w:hAnsi="Times New Roman" w:cs="Times New Roman"/>
          <w:sz w:val="24"/>
          <w:szCs w:val="24"/>
          <w:lang w:eastAsia="pt-BR"/>
        </w:rPr>
      </w:pPr>
      <w:r w:rsidRPr="00B5591B">
        <w:rPr>
          <w:rFonts w:ascii="Times New Roman" w:eastAsia="Times New Roman" w:hAnsi="Times New Roman" w:cs="Times New Roman"/>
          <w:sz w:val="24"/>
          <w:szCs w:val="24"/>
          <w:lang w:eastAsia="pt-BR"/>
        </w:rPr>
        <w:t xml:space="preserve">Atualmente </w:t>
      </w:r>
      <w:r>
        <w:rPr>
          <w:rFonts w:ascii="Times New Roman" w:eastAsia="Times New Roman" w:hAnsi="Times New Roman" w:cs="Times New Roman"/>
          <w:sz w:val="24"/>
          <w:szCs w:val="24"/>
          <w:lang w:eastAsia="pt-BR"/>
        </w:rPr>
        <w:t xml:space="preserve">em Campo Novo do Parecis </w:t>
      </w:r>
      <w:r w:rsidRPr="00B5591B">
        <w:rPr>
          <w:rFonts w:ascii="Times New Roman" w:eastAsia="Times New Roman" w:hAnsi="Times New Roman" w:cs="Times New Roman"/>
          <w:sz w:val="24"/>
          <w:szCs w:val="24"/>
          <w:lang w:eastAsia="pt-BR"/>
        </w:rPr>
        <w:t xml:space="preserve">são seguidos os </w:t>
      </w:r>
      <w:r w:rsidRPr="00B5591B">
        <w:rPr>
          <w:rFonts w:ascii="Times New Roman" w:hAnsi="Times New Roman" w:cs="Times New Roman"/>
          <w:sz w:val="24"/>
          <w:szCs w:val="24"/>
          <w:shd w:val="clear" w:color="auto" w:fill="FFFFFF"/>
        </w:rPr>
        <w:t>critérios estabelecidos na Tabela do SINDUSCON/MT - Sindicato das Indústrias da Construção Civil do Estado de Mato Grosso. </w:t>
      </w:r>
      <w:r w:rsidRPr="00B5591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Sucede, todavia, que os valores constantes dessa tabela estão muito acima dos praticados neste município, especialmente com relação a construções </w:t>
      </w:r>
      <w:r w:rsidR="00BA2405">
        <w:rPr>
          <w:rFonts w:ascii="Times New Roman" w:eastAsia="Times New Roman" w:hAnsi="Times New Roman" w:cs="Times New Roman"/>
          <w:sz w:val="24"/>
          <w:szCs w:val="24"/>
          <w:lang w:eastAsia="pt-BR"/>
        </w:rPr>
        <w:t xml:space="preserve">de padrão baixo e médio. Para corrigir essa distorção, que prejudica e é injusta com o contribuinte, estou propondo alteração para que o arbitramento seja realizado conforme </w:t>
      </w:r>
      <w:r w:rsidR="00BA2405" w:rsidRPr="00BA2405">
        <w:rPr>
          <w:rFonts w:ascii="Times New Roman" w:hAnsi="Times New Roman" w:cs="Times New Roman"/>
          <w:sz w:val="24"/>
          <w:szCs w:val="24"/>
          <w:shd w:val="clear" w:color="auto" w:fill="FFFFFF"/>
        </w:rPr>
        <w:t xml:space="preserve">os valores estabelecidos em tabela a ser elaborada pelo </w:t>
      </w:r>
      <w:r w:rsidR="00BA2405" w:rsidRPr="00BA2405">
        <w:rPr>
          <w:rFonts w:ascii="Times New Roman" w:eastAsia="Times New Roman" w:hAnsi="Times New Roman" w:cs="Times New Roman"/>
          <w:sz w:val="24"/>
          <w:szCs w:val="24"/>
          <w:lang w:eastAsia="pt-BR"/>
        </w:rPr>
        <w:t xml:space="preserve">CREA/MT - Conselho Regional de Engenharia e Agronomia de Mato Grosso - Inspetoria de Campo Novo do Parecis, </w:t>
      </w:r>
      <w:r w:rsidR="00BA2405">
        <w:rPr>
          <w:rFonts w:ascii="Times New Roman" w:eastAsia="Times New Roman" w:hAnsi="Times New Roman" w:cs="Times New Roman"/>
          <w:sz w:val="24"/>
          <w:szCs w:val="24"/>
          <w:lang w:eastAsia="pt-BR"/>
        </w:rPr>
        <w:t>com atualização semestral.</w:t>
      </w:r>
    </w:p>
    <w:p w:rsidR="000B01EE" w:rsidRDefault="00BA2405" w:rsidP="00CA7EE0">
      <w:pPr>
        <w:shd w:val="clear" w:color="auto" w:fill="FFFFFF"/>
        <w:ind w:right="521"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Outra questão tratada neste projeto refere-se ao “habite-se”. </w:t>
      </w:r>
      <w:r w:rsidR="00B5591B">
        <w:rPr>
          <w:rFonts w:ascii="Times New Roman" w:eastAsia="Times New Roman" w:hAnsi="Times New Roman" w:cs="Times New Roman"/>
          <w:sz w:val="24"/>
          <w:szCs w:val="24"/>
          <w:lang w:eastAsia="pt-BR"/>
        </w:rPr>
        <w:t>Nossa</w:t>
      </w:r>
      <w:r w:rsidR="000B01EE" w:rsidRPr="00780160">
        <w:rPr>
          <w:rFonts w:ascii="Times New Roman" w:eastAsia="Times New Roman" w:hAnsi="Times New Roman" w:cs="Times New Roman"/>
          <w:sz w:val="24"/>
          <w:szCs w:val="24"/>
          <w:lang w:eastAsia="pt-BR"/>
        </w:rPr>
        <w:t xml:space="preserve"> legislação condiciona a expedição do </w:t>
      </w:r>
      <w:r>
        <w:rPr>
          <w:rFonts w:ascii="Times New Roman" w:eastAsia="Times New Roman" w:hAnsi="Times New Roman" w:cs="Times New Roman"/>
          <w:sz w:val="24"/>
          <w:szCs w:val="24"/>
          <w:lang w:eastAsia="pt-BR"/>
        </w:rPr>
        <w:t>“</w:t>
      </w:r>
      <w:r w:rsidR="000B01EE" w:rsidRPr="00780160">
        <w:rPr>
          <w:rFonts w:ascii="Times New Roman" w:eastAsia="Times New Roman" w:hAnsi="Times New Roman" w:cs="Times New Roman"/>
          <w:sz w:val="24"/>
          <w:szCs w:val="24"/>
          <w:lang w:eastAsia="pt-BR"/>
        </w:rPr>
        <w:t>habite-se</w:t>
      </w:r>
      <w:r>
        <w:rPr>
          <w:rFonts w:ascii="Times New Roman" w:eastAsia="Times New Roman" w:hAnsi="Times New Roman" w:cs="Times New Roman"/>
          <w:sz w:val="24"/>
          <w:szCs w:val="24"/>
          <w:lang w:eastAsia="pt-BR"/>
        </w:rPr>
        <w:t>”</w:t>
      </w:r>
      <w:r w:rsidR="000B01EE" w:rsidRPr="00780160">
        <w:rPr>
          <w:rFonts w:ascii="Times New Roman" w:eastAsia="Times New Roman" w:hAnsi="Times New Roman" w:cs="Times New Roman"/>
          <w:sz w:val="24"/>
          <w:szCs w:val="24"/>
          <w:lang w:eastAsia="pt-BR"/>
        </w:rPr>
        <w:t xml:space="preserve"> ao pagamento do ISS, contudo esse entendimento está totalmente equivocad</w:t>
      </w:r>
      <w:r>
        <w:rPr>
          <w:rFonts w:ascii="Times New Roman" w:eastAsia="Times New Roman" w:hAnsi="Times New Roman" w:cs="Times New Roman"/>
          <w:sz w:val="24"/>
          <w:szCs w:val="24"/>
          <w:lang w:eastAsia="pt-BR"/>
        </w:rPr>
        <w:t>o</w:t>
      </w:r>
      <w:r w:rsidR="00CA7EE0">
        <w:rPr>
          <w:rFonts w:ascii="Times New Roman" w:eastAsia="Times New Roman" w:hAnsi="Times New Roman" w:cs="Times New Roman"/>
          <w:sz w:val="24"/>
          <w:szCs w:val="24"/>
          <w:lang w:eastAsia="pt-BR"/>
        </w:rPr>
        <w:t xml:space="preserve">, porque este documento </w:t>
      </w:r>
      <w:r w:rsidR="000B01EE" w:rsidRPr="00780160">
        <w:rPr>
          <w:rFonts w:ascii="Times New Roman" w:eastAsia="Times New Roman" w:hAnsi="Times New Roman" w:cs="Times New Roman"/>
          <w:sz w:val="24"/>
          <w:szCs w:val="24"/>
          <w:lang w:eastAsia="pt-BR"/>
        </w:rPr>
        <w:t>possui o único objetivo de atestar se a construção está de acordo com as exigências legais e se possui as condições de habitação, não podendo servir como certidão negativa de débitos. Além disso, o próprio município possui os meios próprios para a cobrança desse imposto. Esse, inclusive, é o entendimento do Superior Tribunal de Justiça:</w:t>
      </w:r>
    </w:p>
    <w:p w:rsidR="00EA3915" w:rsidRPr="00780160" w:rsidRDefault="00EA3915" w:rsidP="00CA7EE0">
      <w:pPr>
        <w:shd w:val="clear" w:color="auto" w:fill="FFFFFF"/>
        <w:ind w:right="521" w:firstLine="1418"/>
        <w:jc w:val="both"/>
        <w:rPr>
          <w:rFonts w:ascii="Times New Roman" w:eastAsia="Times New Roman" w:hAnsi="Times New Roman" w:cs="Times New Roman"/>
          <w:sz w:val="24"/>
          <w:szCs w:val="24"/>
          <w:lang w:eastAsia="pt-BR"/>
        </w:rPr>
      </w:pPr>
    </w:p>
    <w:p w:rsidR="00EA3915" w:rsidRDefault="000B01EE" w:rsidP="00EA3915">
      <w:pPr>
        <w:shd w:val="clear" w:color="auto" w:fill="FFFFFF"/>
        <w:ind w:left="1200" w:right="521"/>
        <w:jc w:val="both"/>
        <w:rPr>
          <w:rFonts w:ascii="Times New Roman" w:eastAsia="Times New Roman" w:hAnsi="Times New Roman" w:cs="Times New Roman"/>
          <w:i/>
          <w:iCs/>
          <w:sz w:val="24"/>
          <w:szCs w:val="24"/>
          <w:lang w:eastAsia="pt-BR"/>
        </w:rPr>
      </w:pPr>
      <w:r w:rsidRPr="00780160">
        <w:rPr>
          <w:rFonts w:ascii="Times New Roman" w:eastAsia="Times New Roman" w:hAnsi="Times New Roman" w:cs="Times New Roman"/>
          <w:i/>
          <w:iCs/>
          <w:sz w:val="24"/>
          <w:szCs w:val="24"/>
          <w:lang w:eastAsia="pt-BR"/>
        </w:rPr>
        <w:t>"CONDIÇÃO PARA A CONCESSÃO DO HABITESE O RECOLHIMENTO DO IMPOSTO DEVIDO PELO CONTRIBUINTE INADMISSIBILIDADE MEIO DE COERÇÃO INADMISSÍVEL MUNICÍPIO QUE POSSUI MEIOS PRÓPRIOS PARA SATISFAZER SEUS CRPÉCITOS [...] o condicionamento da expedição de 'habite-se' à inexistência de débitos constitui forma de coerção inadmissível e arbitrária, uma vez que o Município possui meios jurídicos próprios para satisfação de seus créditos." (Agravo em Recurso Especial nº 1869238, relator Ministro Humberto Martins, publicado em 28/09/2021).</w:t>
      </w:r>
    </w:p>
    <w:p w:rsidR="00EA3915" w:rsidRDefault="00EA3915" w:rsidP="00EA3915">
      <w:pPr>
        <w:shd w:val="clear" w:color="auto" w:fill="FFFFFF"/>
        <w:ind w:left="1200" w:right="521"/>
        <w:jc w:val="both"/>
        <w:rPr>
          <w:rFonts w:ascii="Times New Roman" w:eastAsia="Times New Roman" w:hAnsi="Times New Roman" w:cs="Times New Roman"/>
          <w:i/>
          <w:iCs/>
          <w:sz w:val="24"/>
          <w:szCs w:val="24"/>
          <w:lang w:eastAsia="pt-BR"/>
        </w:rPr>
      </w:pPr>
    </w:p>
    <w:p w:rsidR="004514B9" w:rsidRDefault="00EA3915" w:rsidP="00EA3915">
      <w:pPr>
        <w:shd w:val="clear" w:color="auto" w:fill="FFFFFF"/>
        <w:ind w:right="521" w:firstLine="1200"/>
        <w:jc w:val="both"/>
        <w:rPr>
          <w:rFonts w:ascii="Times New Roman" w:hAnsi="Times New Roman" w:cs="Times New Roman"/>
          <w:color w:val="000000"/>
          <w:sz w:val="24"/>
          <w:szCs w:val="24"/>
        </w:rPr>
      </w:pPr>
      <w:r w:rsidRPr="00EA3915">
        <w:rPr>
          <w:rFonts w:ascii="Times New Roman" w:eastAsia="Times New Roman" w:hAnsi="Times New Roman" w:cs="Times New Roman"/>
          <w:iCs/>
          <w:sz w:val="24"/>
          <w:szCs w:val="24"/>
          <w:lang w:eastAsia="pt-BR"/>
        </w:rPr>
        <w:t xml:space="preserve">Outra questão tratada na presente proposta é a desobrigação do pagamento do ISSQN </w:t>
      </w:r>
      <w:r w:rsidR="004514B9">
        <w:rPr>
          <w:rFonts w:ascii="Times New Roman" w:eastAsia="Times New Roman" w:hAnsi="Times New Roman" w:cs="Times New Roman"/>
          <w:iCs/>
          <w:sz w:val="24"/>
          <w:szCs w:val="24"/>
          <w:lang w:eastAsia="pt-BR"/>
        </w:rPr>
        <w:t xml:space="preserve">sobre </w:t>
      </w:r>
      <w:r w:rsidRPr="00EA3915">
        <w:rPr>
          <w:rFonts w:ascii="Times New Roman" w:eastAsia="Times New Roman" w:hAnsi="Times New Roman" w:cs="Times New Roman"/>
          <w:iCs/>
          <w:sz w:val="24"/>
          <w:szCs w:val="24"/>
          <w:lang w:eastAsia="pt-BR"/>
        </w:rPr>
        <w:t xml:space="preserve">obras concluídas há mais de 5 anos e </w:t>
      </w:r>
      <w:r w:rsidRPr="00EA3915">
        <w:rPr>
          <w:rFonts w:ascii="Times New Roman" w:hAnsi="Times New Roman" w:cs="Times New Roman"/>
          <w:color w:val="000000"/>
          <w:sz w:val="24"/>
          <w:szCs w:val="24"/>
        </w:rPr>
        <w:t xml:space="preserve">a dispensa do “habite-se” expedido </w:t>
      </w:r>
      <w:proofErr w:type="gramStart"/>
      <w:r w:rsidRPr="00EA3915">
        <w:rPr>
          <w:rFonts w:ascii="Times New Roman" w:hAnsi="Times New Roman" w:cs="Times New Roman"/>
          <w:color w:val="000000"/>
          <w:sz w:val="24"/>
          <w:szCs w:val="24"/>
        </w:rPr>
        <w:t xml:space="preserve">pela </w:t>
      </w:r>
      <w:r w:rsidR="004514B9">
        <w:rPr>
          <w:rFonts w:ascii="Times New Roman" w:hAnsi="Times New Roman" w:cs="Times New Roman"/>
          <w:color w:val="000000"/>
          <w:sz w:val="24"/>
          <w:szCs w:val="24"/>
        </w:rPr>
        <w:t xml:space="preserve"> </w:t>
      </w:r>
      <w:r w:rsidRPr="00EA3915">
        <w:rPr>
          <w:rFonts w:ascii="Times New Roman" w:hAnsi="Times New Roman" w:cs="Times New Roman"/>
          <w:color w:val="000000"/>
          <w:sz w:val="24"/>
          <w:szCs w:val="24"/>
        </w:rPr>
        <w:t>prefeitura</w:t>
      </w:r>
      <w:proofErr w:type="gramEnd"/>
      <w:r w:rsidRPr="00EA3915">
        <w:rPr>
          <w:rFonts w:ascii="Times New Roman" w:hAnsi="Times New Roman" w:cs="Times New Roman"/>
          <w:color w:val="000000"/>
          <w:sz w:val="24"/>
          <w:szCs w:val="24"/>
        </w:rPr>
        <w:t xml:space="preserve"> </w:t>
      </w:r>
      <w:r w:rsidR="004514B9">
        <w:rPr>
          <w:rFonts w:ascii="Times New Roman" w:hAnsi="Times New Roman" w:cs="Times New Roman"/>
          <w:color w:val="000000"/>
          <w:sz w:val="24"/>
          <w:szCs w:val="24"/>
        </w:rPr>
        <w:t xml:space="preserve"> </w:t>
      </w:r>
      <w:r w:rsidRPr="00EA3915">
        <w:rPr>
          <w:rFonts w:ascii="Times New Roman" w:hAnsi="Times New Roman" w:cs="Times New Roman"/>
          <w:color w:val="000000"/>
          <w:sz w:val="24"/>
          <w:szCs w:val="24"/>
        </w:rPr>
        <w:t>municipal para</w:t>
      </w:r>
      <w:r w:rsidR="004514B9">
        <w:rPr>
          <w:rFonts w:ascii="Times New Roman" w:hAnsi="Times New Roman" w:cs="Times New Roman"/>
          <w:color w:val="000000"/>
          <w:sz w:val="24"/>
          <w:szCs w:val="24"/>
        </w:rPr>
        <w:t xml:space="preserve"> </w:t>
      </w:r>
      <w:r w:rsidRPr="00EA3915">
        <w:rPr>
          <w:rFonts w:ascii="Times New Roman" w:hAnsi="Times New Roman" w:cs="Times New Roman"/>
          <w:color w:val="000000"/>
          <w:sz w:val="24"/>
          <w:szCs w:val="24"/>
        </w:rPr>
        <w:t xml:space="preserve"> a</w:t>
      </w:r>
      <w:r w:rsidR="004514B9">
        <w:rPr>
          <w:rFonts w:ascii="Times New Roman" w:hAnsi="Times New Roman" w:cs="Times New Roman"/>
          <w:color w:val="000000"/>
          <w:sz w:val="24"/>
          <w:szCs w:val="24"/>
        </w:rPr>
        <w:t xml:space="preserve"> </w:t>
      </w:r>
      <w:r w:rsidRPr="00EA3915">
        <w:rPr>
          <w:rFonts w:ascii="Times New Roman" w:hAnsi="Times New Roman" w:cs="Times New Roman"/>
          <w:color w:val="000000"/>
          <w:sz w:val="24"/>
          <w:szCs w:val="24"/>
        </w:rPr>
        <w:t xml:space="preserve"> averbação de construção residencial </w:t>
      </w:r>
      <w:r w:rsidR="004514B9">
        <w:rPr>
          <w:rFonts w:ascii="Times New Roman" w:hAnsi="Times New Roman" w:cs="Times New Roman"/>
          <w:color w:val="000000"/>
          <w:sz w:val="24"/>
          <w:szCs w:val="24"/>
        </w:rPr>
        <w:t>u</w:t>
      </w:r>
      <w:r w:rsidRPr="00EA3915">
        <w:rPr>
          <w:rFonts w:ascii="Times New Roman" w:hAnsi="Times New Roman" w:cs="Times New Roman"/>
          <w:color w:val="000000"/>
          <w:sz w:val="24"/>
          <w:szCs w:val="24"/>
        </w:rPr>
        <w:t xml:space="preserve">rbana </w:t>
      </w:r>
    </w:p>
    <w:p w:rsidR="004514B9" w:rsidRDefault="004514B9" w:rsidP="004514B9">
      <w:pPr>
        <w:shd w:val="clear" w:color="auto" w:fill="FFFFFF"/>
        <w:ind w:right="521"/>
        <w:jc w:val="both"/>
        <w:rPr>
          <w:rFonts w:ascii="Times New Roman" w:hAnsi="Times New Roman" w:cs="Times New Roman"/>
          <w:color w:val="000000"/>
          <w:sz w:val="24"/>
          <w:szCs w:val="24"/>
        </w:rPr>
      </w:pPr>
    </w:p>
    <w:p w:rsidR="004514B9" w:rsidRDefault="004514B9" w:rsidP="004514B9">
      <w:pPr>
        <w:shd w:val="clear" w:color="auto" w:fill="FFFFFF"/>
        <w:ind w:right="521"/>
        <w:jc w:val="both"/>
        <w:rPr>
          <w:rFonts w:ascii="Times New Roman" w:hAnsi="Times New Roman" w:cs="Times New Roman"/>
          <w:color w:val="000000"/>
          <w:sz w:val="24"/>
          <w:szCs w:val="24"/>
        </w:rPr>
      </w:pPr>
    </w:p>
    <w:p w:rsidR="00EA3915" w:rsidRPr="00EA3915" w:rsidRDefault="00EA3915" w:rsidP="00EA3915">
      <w:pPr>
        <w:shd w:val="clear" w:color="auto" w:fill="FFFFFF"/>
        <w:ind w:right="521"/>
        <w:jc w:val="both"/>
        <w:rPr>
          <w:rFonts w:ascii="Times New Roman" w:hAnsi="Times New Roman" w:cs="Times New Roman"/>
          <w:color w:val="000000"/>
          <w:sz w:val="24"/>
          <w:szCs w:val="24"/>
        </w:rPr>
      </w:pPr>
      <w:proofErr w:type="gramStart"/>
      <w:r w:rsidRPr="00EA3915">
        <w:rPr>
          <w:rFonts w:ascii="Times New Roman" w:hAnsi="Times New Roman" w:cs="Times New Roman"/>
          <w:color w:val="000000"/>
          <w:sz w:val="24"/>
          <w:szCs w:val="24"/>
        </w:rPr>
        <w:t>unifamiliar</w:t>
      </w:r>
      <w:r>
        <w:rPr>
          <w:rFonts w:ascii="Times New Roman" w:hAnsi="Times New Roman" w:cs="Times New Roman"/>
          <w:color w:val="000000"/>
          <w:sz w:val="24"/>
          <w:szCs w:val="24"/>
        </w:rPr>
        <w:t xml:space="preserve"> </w:t>
      </w:r>
      <w:r w:rsidRPr="00EA3915">
        <w:rPr>
          <w:rFonts w:ascii="Times New Roman" w:hAnsi="Times New Roman" w:cs="Times New Roman"/>
          <w:color w:val="000000"/>
          <w:sz w:val="24"/>
          <w:szCs w:val="24"/>
        </w:rPr>
        <w:t xml:space="preserve"> de</w:t>
      </w:r>
      <w:proofErr w:type="gramEnd"/>
      <w:r>
        <w:rPr>
          <w:rFonts w:ascii="Times New Roman" w:hAnsi="Times New Roman" w:cs="Times New Roman"/>
          <w:color w:val="000000"/>
          <w:sz w:val="24"/>
          <w:szCs w:val="24"/>
        </w:rPr>
        <w:t xml:space="preserve"> </w:t>
      </w:r>
      <w:r w:rsidRPr="00EA3915">
        <w:rPr>
          <w:rFonts w:ascii="Times New Roman" w:hAnsi="Times New Roman" w:cs="Times New Roman"/>
          <w:color w:val="000000"/>
          <w:sz w:val="24"/>
          <w:szCs w:val="24"/>
        </w:rPr>
        <w:t xml:space="preserve"> um </w:t>
      </w:r>
      <w:r>
        <w:rPr>
          <w:rFonts w:ascii="Times New Roman" w:hAnsi="Times New Roman" w:cs="Times New Roman"/>
          <w:color w:val="000000"/>
          <w:sz w:val="24"/>
          <w:szCs w:val="24"/>
        </w:rPr>
        <w:t xml:space="preserve"> </w:t>
      </w:r>
      <w:r w:rsidRPr="00EA3915">
        <w:rPr>
          <w:rFonts w:ascii="Times New Roman" w:hAnsi="Times New Roman" w:cs="Times New Roman"/>
          <w:color w:val="000000"/>
          <w:sz w:val="24"/>
          <w:szCs w:val="24"/>
        </w:rPr>
        <w:t xml:space="preserve">só pavimento </w:t>
      </w:r>
      <w:r>
        <w:rPr>
          <w:rFonts w:ascii="Times New Roman" w:hAnsi="Times New Roman" w:cs="Times New Roman"/>
          <w:color w:val="000000"/>
          <w:sz w:val="24"/>
          <w:szCs w:val="24"/>
        </w:rPr>
        <w:t xml:space="preserve"> </w:t>
      </w:r>
      <w:r w:rsidRPr="00EA3915">
        <w:rPr>
          <w:rFonts w:ascii="Times New Roman" w:hAnsi="Times New Roman" w:cs="Times New Roman"/>
          <w:color w:val="000000"/>
          <w:sz w:val="24"/>
          <w:szCs w:val="24"/>
        </w:rPr>
        <w:t>finalizada há mais de 5 (cinco) anos</w:t>
      </w:r>
      <w:r w:rsidR="004514B9">
        <w:rPr>
          <w:rFonts w:ascii="Times New Roman" w:hAnsi="Times New Roman" w:cs="Times New Roman"/>
          <w:color w:val="000000"/>
          <w:sz w:val="24"/>
          <w:szCs w:val="24"/>
        </w:rPr>
        <w:t>,</w:t>
      </w:r>
      <w:r w:rsidRPr="00EA3915">
        <w:rPr>
          <w:rFonts w:ascii="Times New Roman" w:hAnsi="Times New Roman" w:cs="Times New Roman"/>
          <w:color w:val="000000"/>
          <w:sz w:val="24"/>
          <w:szCs w:val="24"/>
        </w:rPr>
        <w:t xml:space="preserve"> em área ocupada predominantemente por população de baixa renda, conforme Lei Federal nº 13.865, de 08.08.2019</w:t>
      </w:r>
      <w:r>
        <w:rPr>
          <w:rFonts w:ascii="Times New Roman" w:hAnsi="Times New Roman" w:cs="Times New Roman"/>
          <w:color w:val="000000"/>
          <w:sz w:val="24"/>
          <w:szCs w:val="24"/>
        </w:rPr>
        <w:t>.</w:t>
      </w:r>
    </w:p>
    <w:p w:rsidR="00EA3915" w:rsidRPr="00EA3915" w:rsidRDefault="00EA3915" w:rsidP="00EA3915">
      <w:pPr>
        <w:shd w:val="clear" w:color="auto" w:fill="FFFFFF"/>
        <w:ind w:right="521"/>
        <w:jc w:val="both"/>
        <w:rPr>
          <w:rFonts w:ascii="Times New Roman" w:eastAsia="Times New Roman" w:hAnsi="Times New Roman" w:cs="Times New Roman"/>
          <w:sz w:val="24"/>
          <w:szCs w:val="24"/>
          <w:lang w:eastAsia="pt-BR"/>
        </w:rPr>
      </w:pPr>
    </w:p>
    <w:p w:rsidR="00EA3915" w:rsidRPr="00EA3915" w:rsidRDefault="00EA3915" w:rsidP="00EA3915">
      <w:pPr>
        <w:shd w:val="clear" w:color="auto" w:fill="FFFFFF"/>
        <w:ind w:left="142" w:right="521" w:firstLine="1058"/>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sz w:val="24"/>
          <w:szCs w:val="24"/>
          <w:lang w:eastAsia="pt-BR"/>
        </w:rPr>
        <w:t>Pelas razões expostas, espero contar com o apoio dos nobres pares para aprovação da presente matéria.</w:t>
      </w:r>
    </w:p>
    <w:p w:rsidR="000B01EE" w:rsidRPr="00B14F59" w:rsidRDefault="000B01EE" w:rsidP="00780160">
      <w:pPr>
        <w:ind w:right="521"/>
        <w:jc w:val="center"/>
        <w:rPr>
          <w:rFonts w:ascii="Times New Roman" w:hAnsi="Times New Roman" w:cs="Times New Roman"/>
          <w:b/>
          <w:sz w:val="24"/>
          <w:szCs w:val="24"/>
          <w:u w:val="single"/>
        </w:rPr>
      </w:pPr>
    </w:p>
    <w:sectPr w:rsidR="000B01EE" w:rsidRPr="00B14F59" w:rsidSect="002E04BC">
      <w:headerReference w:type="default" r:id="rId6"/>
      <w:footerReference w:type="default" r:id="rId7"/>
      <w:pgSz w:w="11906" w:h="16838"/>
      <w:pgMar w:top="1440" w:right="1440" w:bottom="1440" w:left="1440" w:header="680"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B73" w:rsidRDefault="00894B73" w:rsidP="002E04BC">
      <w:r>
        <w:separator/>
      </w:r>
    </w:p>
  </w:endnote>
  <w:endnote w:type="continuationSeparator" w:id="0">
    <w:p w:rsidR="00894B73" w:rsidRDefault="00894B73" w:rsidP="002E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4BC" w:rsidRDefault="002E04BC" w:rsidP="002E04BC">
    <w:pPr>
      <w:ind w:right="-380"/>
      <w:rPr>
        <w:rFonts w:ascii="Times New Roman" w:hAnsi="Times New Roman" w:cs="Times New Roman"/>
        <w:sz w:val="20"/>
        <w:szCs w:val="20"/>
      </w:rPr>
    </w:pPr>
    <w:r>
      <w:rPr>
        <w:rFonts w:ascii="Times New Roman" w:hAnsi="Times New Roman" w:cs="Times New Roman"/>
        <w:sz w:val="20"/>
        <w:szCs w:val="20"/>
      </w:rPr>
      <w:t>Protocolado na Câmara ___/___/2022 ________________________________Ao Expediente da sessão ___/___/___</w:t>
    </w:r>
  </w:p>
  <w:p w:rsidR="002E04BC" w:rsidRDefault="002E04BC" w:rsidP="002E04BC">
    <w:pPr>
      <w:ind w:right="-380"/>
      <w:rPr>
        <w:rFonts w:ascii="Times New Roman" w:hAnsi="Times New Roman" w:cs="Times New Roman"/>
        <w:sz w:val="20"/>
        <w:szCs w:val="20"/>
      </w:rPr>
    </w:pPr>
    <w:r>
      <w:rPr>
        <w:rFonts w:ascii="Times New Roman" w:hAnsi="Times New Roman" w:cs="Times New Roman"/>
        <w:sz w:val="20"/>
        <w:szCs w:val="20"/>
      </w:rPr>
      <w:t xml:space="preserve">                                                                                                                                  </w:t>
    </w:r>
  </w:p>
  <w:p w:rsidR="002E04BC" w:rsidRDefault="002E04BC" w:rsidP="002E04BC">
    <w:pPr>
      <w:ind w:right="-380"/>
      <w:rPr>
        <w:rFonts w:ascii="Times New Roman" w:hAnsi="Times New Roman" w:cs="Times New Roman"/>
        <w:sz w:val="20"/>
        <w:szCs w:val="20"/>
      </w:rPr>
    </w:pPr>
    <w:r>
      <w:rPr>
        <w:rFonts w:ascii="Times New Roman" w:hAnsi="Times New Roman" w:cs="Times New Roman"/>
        <w:sz w:val="20"/>
        <w:szCs w:val="20"/>
      </w:rPr>
      <w:t>Apreciado em 1</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___/___/2021       Resultado:  ______________________________________________</w:t>
    </w:r>
  </w:p>
  <w:p w:rsidR="002E04BC" w:rsidRDefault="002E04BC" w:rsidP="002E04BC">
    <w:pPr>
      <w:ind w:right="-380"/>
      <w:rPr>
        <w:rFonts w:ascii="Times New Roman" w:hAnsi="Times New Roman" w:cs="Times New Roman"/>
        <w:sz w:val="20"/>
        <w:szCs w:val="20"/>
      </w:rPr>
    </w:pPr>
  </w:p>
  <w:p w:rsidR="002E04BC" w:rsidRDefault="002E04BC" w:rsidP="002E04BC">
    <w:pPr>
      <w:ind w:right="-380"/>
      <w:rPr>
        <w:rFonts w:ascii="Times New Roman" w:hAnsi="Times New Roman" w:cs="Times New Roman"/>
        <w:sz w:val="20"/>
        <w:szCs w:val="20"/>
      </w:rPr>
    </w:pPr>
    <w:r>
      <w:rPr>
        <w:rFonts w:ascii="Times New Roman" w:hAnsi="Times New Roman" w:cs="Times New Roman"/>
        <w:sz w:val="20"/>
        <w:szCs w:val="20"/>
      </w:rPr>
      <w:t>Apreciado em 2</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___/___/2021       Resultado:  ______________________________________________</w:t>
    </w:r>
  </w:p>
  <w:p w:rsidR="002E04BC" w:rsidRDefault="002E04BC" w:rsidP="002E04BC">
    <w:pPr>
      <w:ind w:right="-380"/>
      <w:rPr>
        <w:rFonts w:ascii="Times New Roman" w:hAnsi="Times New Roman" w:cs="Times New Roman"/>
        <w:sz w:val="20"/>
        <w:szCs w:val="20"/>
      </w:rPr>
    </w:pPr>
  </w:p>
  <w:p w:rsidR="002E04BC" w:rsidRDefault="002E04BC" w:rsidP="002E04BC">
    <w:pPr>
      <w:ind w:right="-380"/>
      <w:rPr>
        <w:rFonts w:ascii="Times New Roman" w:hAnsi="Times New Roman" w:cs="Times New Roman"/>
        <w:sz w:val="20"/>
        <w:szCs w:val="20"/>
      </w:rPr>
    </w:pPr>
    <w:r>
      <w:rPr>
        <w:rFonts w:ascii="Times New Roman" w:hAnsi="Times New Roman" w:cs="Times New Roman"/>
        <w:sz w:val="20"/>
        <w:szCs w:val="20"/>
      </w:rPr>
      <w:t>Presidente ________________________________________</w:t>
    </w:r>
  </w:p>
  <w:p w:rsidR="002E04BC" w:rsidRDefault="002E04BC" w:rsidP="002E04BC">
    <w:pPr>
      <w:ind w:right="-380"/>
      <w:rPr>
        <w:rFonts w:ascii="Times New Roman" w:hAnsi="Times New Roman" w:cs="Times New Roman"/>
        <w:sz w:val="20"/>
        <w:szCs w:val="20"/>
      </w:rPr>
    </w:pPr>
    <w:r>
      <w:rPr>
        <w:rFonts w:ascii="Times New Roman" w:hAnsi="Times New Roman" w:cs="Times New Roman"/>
        <w:sz w:val="20"/>
        <w:szCs w:val="20"/>
      </w:rPr>
      <w:t xml:space="preserve">                                         Ver. Willian Freitas</w:t>
    </w:r>
  </w:p>
  <w:p w:rsidR="002E04BC" w:rsidRDefault="002E04BC" w:rsidP="002E04BC">
    <w:pPr>
      <w:pStyle w:val="Rodap"/>
    </w:pPr>
  </w:p>
  <w:p w:rsidR="002E04BC" w:rsidRDefault="002E04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B73" w:rsidRDefault="00894B73" w:rsidP="002E04BC">
      <w:r>
        <w:separator/>
      </w:r>
    </w:p>
  </w:footnote>
  <w:footnote w:type="continuationSeparator" w:id="0">
    <w:p w:rsidR="00894B73" w:rsidRDefault="00894B73" w:rsidP="002E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4BC" w:rsidRDefault="002E04BC">
    <w:pPr>
      <w:pStyle w:val="Cabealho"/>
    </w:pPr>
    <w:r>
      <w:rPr>
        <w:noProof/>
      </w:rPr>
      <w:drawing>
        <wp:inline distT="0" distB="0" distL="0" distR="0" wp14:anchorId="409E369D" wp14:editId="2F320647">
          <wp:extent cx="5339715" cy="662305"/>
          <wp:effectExtent l="0" t="0" r="0" b="4445"/>
          <wp:docPr id="9" name="Imagem 9"/>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B01EE"/>
    <w:rsid w:val="001915A3"/>
    <w:rsid w:val="001D57F4"/>
    <w:rsid w:val="00217F62"/>
    <w:rsid w:val="002608A8"/>
    <w:rsid w:val="002E04BC"/>
    <w:rsid w:val="004514B9"/>
    <w:rsid w:val="00780160"/>
    <w:rsid w:val="00894B73"/>
    <w:rsid w:val="00A906D8"/>
    <w:rsid w:val="00AB1762"/>
    <w:rsid w:val="00AB5A74"/>
    <w:rsid w:val="00B14F59"/>
    <w:rsid w:val="00B5591B"/>
    <w:rsid w:val="00BA2405"/>
    <w:rsid w:val="00CA7EE0"/>
    <w:rsid w:val="00D76639"/>
    <w:rsid w:val="00E70C5C"/>
    <w:rsid w:val="00EA3915"/>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FB25A"/>
  <w15:docId w15:val="{835671C3-49AE-4727-A52D-EBAA9B78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character" w:customStyle="1" w:styleId="label">
    <w:name w:val="label"/>
    <w:basedOn w:val="Fontepargpadro"/>
    <w:rsid w:val="002608A8"/>
  </w:style>
  <w:style w:type="paragraph" w:styleId="Cabealho">
    <w:name w:val="header"/>
    <w:basedOn w:val="Normal"/>
    <w:link w:val="CabealhoChar"/>
    <w:uiPriority w:val="99"/>
    <w:unhideWhenUsed/>
    <w:rsid w:val="002E04BC"/>
    <w:pPr>
      <w:tabs>
        <w:tab w:val="center" w:pos="4252"/>
        <w:tab w:val="right" w:pos="8504"/>
      </w:tabs>
    </w:pPr>
  </w:style>
  <w:style w:type="character" w:customStyle="1" w:styleId="CabealhoChar">
    <w:name w:val="Cabeçalho Char"/>
    <w:basedOn w:val="Fontepargpadro"/>
    <w:link w:val="Cabealho"/>
    <w:uiPriority w:val="99"/>
    <w:rsid w:val="002E04BC"/>
  </w:style>
  <w:style w:type="paragraph" w:styleId="Rodap">
    <w:name w:val="footer"/>
    <w:basedOn w:val="Normal"/>
    <w:link w:val="RodapChar"/>
    <w:uiPriority w:val="99"/>
    <w:unhideWhenUsed/>
    <w:rsid w:val="002E04BC"/>
    <w:pPr>
      <w:tabs>
        <w:tab w:val="center" w:pos="4252"/>
        <w:tab w:val="right" w:pos="8504"/>
      </w:tabs>
    </w:pPr>
  </w:style>
  <w:style w:type="character" w:customStyle="1" w:styleId="RodapChar">
    <w:name w:val="Rodapé Char"/>
    <w:basedOn w:val="Fontepargpadro"/>
    <w:link w:val="Rodap"/>
    <w:uiPriority w:val="99"/>
    <w:rsid w:val="002E04BC"/>
  </w:style>
  <w:style w:type="paragraph" w:styleId="NormalWeb">
    <w:name w:val="Normal (Web)"/>
    <w:basedOn w:val="Normal"/>
    <w:uiPriority w:val="99"/>
    <w:semiHidden/>
    <w:unhideWhenUsed/>
    <w:rsid w:val="002E04BC"/>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14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5713">
      <w:bodyDiv w:val="1"/>
      <w:marLeft w:val="0"/>
      <w:marRight w:val="0"/>
      <w:marTop w:val="0"/>
      <w:marBottom w:val="0"/>
      <w:divBdr>
        <w:top w:val="none" w:sz="0" w:space="0" w:color="auto"/>
        <w:left w:val="none" w:sz="0" w:space="0" w:color="auto"/>
        <w:bottom w:val="none" w:sz="0" w:space="0" w:color="auto"/>
        <w:right w:val="none" w:sz="0" w:space="0" w:color="auto"/>
      </w:divBdr>
    </w:div>
    <w:div w:id="310208162">
      <w:bodyDiv w:val="1"/>
      <w:marLeft w:val="0"/>
      <w:marRight w:val="0"/>
      <w:marTop w:val="0"/>
      <w:marBottom w:val="0"/>
      <w:divBdr>
        <w:top w:val="none" w:sz="0" w:space="0" w:color="auto"/>
        <w:left w:val="none" w:sz="0" w:space="0" w:color="auto"/>
        <w:bottom w:val="none" w:sz="0" w:space="0" w:color="auto"/>
        <w:right w:val="none" w:sz="0" w:space="0" w:color="auto"/>
      </w:divBdr>
    </w:div>
    <w:div w:id="544096571">
      <w:bodyDiv w:val="1"/>
      <w:marLeft w:val="0"/>
      <w:marRight w:val="0"/>
      <w:marTop w:val="0"/>
      <w:marBottom w:val="0"/>
      <w:divBdr>
        <w:top w:val="none" w:sz="0" w:space="0" w:color="auto"/>
        <w:left w:val="none" w:sz="0" w:space="0" w:color="auto"/>
        <w:bottom w:val="none" w:sz="0" w:space="0" w:color="auto"/>
        <w:right w:val="none" w:sz="0" w:space="0" w:color="auto"/>
      </w:divBdr>
    </w:div>
    <w:div w:id="1044599643">
      <w:bodyDiv w:val="1"/>
      <w:marLeft w:val="0"/>
      <w:marRight w:val="0"/>
      <w:marTop w:val="0"/>
      <w:marBottom w:val="0"/>
      <w:divBdr>
        <w:top w:val="none" w:sz="0" w:space="0" w:color="auto"/>
        <w:left w:val="none" w:sz="0" w:space="0" w:color="auto"/>
        <w:bottom w:val="none" w:sz="0" w:space="0" w:color="auto"/>
        <w:right w:val="none" w:sz="0" w:space="0" w:color="auto"/>
      </w:divBdr>
    </w:div>
    <w:div w:id="1119106658">
      <w:bodyDiv w:val="1"/>
      <w:marLeft w:val="0"/>
      <w:marRight w:val="0"/>
      <w:marTop w:val="0"/>
      <w:marBottom w:val="0"/>
      <w:divBdr>
        <w:top w:val="none" w:sz="0" w:space="0" w:color="auto"/>
        <w:left w:val="none" w:sz="0" w:space="0" w:color="auto"/>
        <w:bottom w:val="none" w:sz="0" w:space="0" w:color="auto"/>
        <w:right w:val="none" w:sz="0" w:space="0" w:color="auto"/>
      </w:divBdr>
    </w:div>
    <w:div w:id="122232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855</Words>
  <Characters>4621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Dalva Lúcia Zambaldi</cp:lastModifiedBy>
  <cp:revision>7</cp:revision>
  <dcterms:created xsi:type="dcterms:W3CDTF">2022-11-25T18:25:00Z</dcterms:created>
  <dcterms:modified xsi:type="dcterms:W3CDTF">2023-02-10T14:32:00Z</dcterms:modified>
</cp:coreProperties>
</file>