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258" w:rsidRPr="002C3D93" w:rsidRDefault="004E3258" w:rsidP="004E3258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E3258" w:rsidRPr="002C3D93" w:rsidTr="002C3D9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8" w:rsidRPr="002C3D93" w:rsidRDefault="004E325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58" w:rsidRPr="002C3D93" w:rsidRDefault="004E3258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93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026/2022-LE, DE 20 DE DEZEMBRO DE 2022.</w:t>
            </w:r>
          </w:p>
          <w:p w:rsidR="004E3258" w:rsidRPr="002C3D93" w:rsidRDefault="004E325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3258" w:rsidRPr="002C3D93" w:rsidRDefault="004E3258" w:rsidP="004E325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4E3258" w:rsidRPr="002C3D93" w:rsidRDefault="004E3258" w:rsidP="004E3258">
      <w:pPr>
        <w:pStyle w:val="NormalWeb"/>
        <w:spacing w:before="0" w:beforeAutospacing="0" w:after="0" w:afterAutospacing="0"/>
        <w:ind w:right="-96"/>
        <w:jc w:val="both"/>
        <w:rPr>
          <w:b/>
        </w:rPr>
      </w:pPr>
      <w:r w:rsidRPr="002C3D93">
        <w:rPr>
          <w:b/>
          <w:bCs/>
        </w:rPr>
        <w:t xml:space="preserve">AUTORIA: VER. </w:t>
      </w:r>
      <w:r w:rsidRPr="002C3D93">
        <w:rPr>
          <w:b/>
        </w:rPr>
        <w:t>JOAQUIM PEREIRA DOS SANTOS.</w:t>
      </w:r>
    </w:p>
    <w:p w:rsidR="004E3258" w:rsidRPr="002C3D93" w:rsidRDefault="004E3258" w:rsidP="004E3258">
      <w:pPr>
        <w:pStyle w:val="NormalWeb"/>
        <w:spacing w:before="0" w:beforeAutospacing="0" w:after="0" w:afterAutospacing="0"/>
        <w:ind w:right="-96"/>
        <w:jc w:val="both"/>
      </w:pPr>
    </w:p>
    <w:p w:rsidR="004E3258" w:rsidRPr="002C3D93" w:rsidRDefault="004E3258" w:rsidP="002C3D93">
      <w:pPr>
        <w:ind w:left="3686" w:right="333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C3D9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Denomina “Praça Dona Leopoldina </w:t>
      </w:r>
      <w:proofErr w:type="spellStart"/>
      <w:r w:rsidRPr="002C3D93">
        <w:rPr>
          <w:rFonts w:ascii="Times New Roman" w:hAnsi="Times New Roman" w:cs="Times New Roman"/>
          <w:b/>
          <w:sz w:val="24"/>
          <w:szCs w:val="24"/>
          <w:lang w:eastAsia="pt-BR"/>
        </w:rPr>
        <w:t>Thiesen</w:t>
      </w:r>
      <w:proofErr w:type="spellEnd"/>
      <w:r w:rsidRPr="002C3D93">
        <w:rPr>
          <w:rFonts w:ascii="Times New Roman" w:hAnsi="Times New Roman" w:cs="Times New Roman"/>
          <w:b/>
          <w:sz w:val="24"/>
          <w:szCs w:val="24"/>
          <w:lang w:eastAsia="pt-BR"/>
        </w:rPr>
        <w:t>”, a praça localizada na área comunitária 02/A, Fase 1, conhecida como “Praça das Antenas”, na confluência das Ruas Piauí e Santa Catarina.</w:t>
      </w: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  <w:r w:rsidRPr="002C3D93">
        <w:t>Os Vereadores abaixo subscritos, no uso das atribuições que lhe são conferidas por Lei, nos termos do art. 38, I, da Lei Orgânica Municipal, e tendo em vista o disposto na Lei Municipal nº 1.186, de 11.07.2007, apresentam para apreciação e deliberação do soberano Plenário o seguinte Projeto de Lei:</w:t>
      </w: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  <w:r w:rsidRPr="002C3D93">
        <w:t> </w:t>
      </w: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  <w:rPr>
          <w:bCs/>
        </w:rPr>
      </w:pPr>
      <w:r w:rsidRPr="002C3D93">
        <w:rPr>
          <w:b/>
          <w:bCs/>
        </w:rPr>
        <w:t>Art. 1º</w:t>
      </w:r>
      <w:r w:rsidRPr="002C3D93">
        <w:rPr>
          <w:bCs/>
        </w:rPr>
        <w:t>.</w:t>
      </w:r>
      <w:r w:rsidRPr="002C3D93">
        <w:rPr>
          <w:b/>
          <w:bCs/>
        </w:rPr>
        <w:t xml:space="preserve"> </w:t>
      </w:r>
      <w:r w:rsidRPr="002C3D93">
        <w:rPr>
          <w:bCs/>
        </w:rPr>
        <w:t xml:space="preserve">Fica denominada de “Praça Dona Leopoldina </w:t>
      </w:r>
      <w:proofErr w:type="spellStart"/>
      <w:r w:rsidRPr="002C3D93">
        <w:rPr>
          <w:bCs/>
        </w:rPr>
        <w:t>Thiesen</w:t>
      </w:r>
      <w:proofErr w:type="spellEnd"/>
      <w:r w:rsidRPr="002C3D93">
        <w:rPr>
          <w:bCs/>
        </w:rPr>
        <w:t>”, a praça localizada na área comunitária 02/A, Fase 1, conhecida como “Praça das Antenas”, na confluência das Ruas Piauí e Santa Catarina.</w:t>
      </w: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/>
        <w:jc w:val="both"/>
      </w:pP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  <w:r w:rsidRPr="002C3D93">
        <w:rPr>
          <w:b/>
          <w:bCs/>
        </w:rPr>
        <w:t>Art. 2º</w:t>
      </w:r>
      <w:r w:rsidRPr="002C3D93">
        <w:t>. Esta Lei entra em vigor na data de sua publicação.</w:t>
      </w: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  <w:r w:rsidRPr="002C3D93">
        <w:t>Sala de Sessões da Câmara Municipal, em 20 de dezembro de 2022.</w:t>
      </w: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</w:p>
    <w:p w:rsidR="004E3258" w:rsidRPr="002C3D93" w:rsidRDefault="004E3258" w:rsidP="002C3D93">
      <w:pPr>
        <w:pStyle w:val="NormalWeb"/>
        <w:spacing w:before="0" w:beforeAutospacing="0" w:after="0" w:afterAutospacing="0"/>
        <w:ind w:right="333" w:firstLine="1418"/>
        <w:jc w:val="both"/>
      </w:pPr>
    </w:p>
    <w:p w:rsidR="004E3258" w:rsidRPr="002C3D93" w:rsidRDefault="004E3258" w:rsidP="004E3258">
      <w:pPr>
        <w:pStyle w:val="NormalWeb"/>
        <w:spacing w:before="0" w:beforeAutospacing="0" w:after="0" w:afterAutospacing="0"/>
        <w:ind w:right="474" w:firstLine="1418"/>
        <w:jc w:val="both"/>
      </w:pPr>
    </w:p>
    <w:p w:rsidR="004E3258" w:rsidRPr="002C3D93" w:rsidRDefault="004E3258" w:rsidP="004E3258">
      <w:pPr>
        <w:pStyle w:val="NormalWeb"/>
        <w:spacing w:before="0" w:beforeAutospacing="0" w:after="0" w:afterAutospacing="0"/>
        <w:ind w:right="-96" w:firstLine="1418"/>
        <w:jc w:val="both"/>
      </w:pPr>
    </w:p>
    <w:p w:rsidR="004E3258" w:rsidRPr="002C3D93" w:rsidRDefault="004E3258" w:rsidP="004E325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4E3258" w:rsidRPr="002C3D93" w:rsidRDefault="004E3258" w:rsidP="004E325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2C3D93">
        <w:rPr>
          <w:b/>
        </w:rPr>
        <w:t xml:space="preserve">                          </w:t>
      </w:r>
      <w:proofErr w:type="gramStart"/>
      <w:r w:rsidRPr="002C3D93">
        <w:rPr>
          <w:b/>
        </w:rPr>
        <w:t>VER. JOAQUIM PEREIRA</w:t>
      </w:r>
      <w:proofErr w:type="gramEnd"/>
      <w:r w:rsidRPr="002C3D93">
        <w:rPr>
          <w:b/>
        </w:rPr>
        <w:t xml:space="preserve"> DOS SANTOS</w:t>
      </w:r>
    </w:p>
    <w:p w:rsidR="004E3258" w:rsidRPr="002C3D93" w:rsidRDefault="004E3258" w:rsidP="004E3258">
      <w:pPr>
        <w:pStyle w:val="NormalWeb"/>
        <w:spacing w:before="0" w:beforeAutospacing="0" w:after="0" w:afterAutospacing="0"/>
        <w:ind w:right="-96"/>
        <w:jc w:val="center"/>
      </w:pPr>
    </w:p>
    <w:p w:rsidR="004E3258" w:rsidRPr="002C3D93" w:rsidRDefault="004E3258" w:rsidP="004E325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2C3D93">
        <w:rPr>
          <w:b/>
        </w:rPr>
        <w:tab/>
      </w:r>
      <w:r w:rsidRPr="002C3D93">
        <w:rPr>
          <w:b/>
        </w:rPr>
        <w:tab/>
        <w:t xml:space="preserve"> </w:t>
      </w:r>
    </w:p>
    <w:p w:rsidR="004E3258" w:rsidRPr="002C3D93" w:rsidRDefault="004E3258" w:rsidP="004E3258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623FAD">
      <w:pPr>
        <w:tabs>
          <w:tab w:val="left" w:pos="1276"/>
          <w:tab w:val="left" w:pos="3119"/>
          <w:tab w:val="left" w:pos="3402"/>
          <w:tab w:val="left" w:pos="3544"/>
        </w:tabs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Default="004E3258" w:rsidP="00372109">
      <w:pPr>
        <w:tabs>
          <w:tab w:val="left" w:pos="3119"/>
          <w:tab w:val="left" w:pos="3402"/>
          <w:tab w:val="left" w:pos="3544"/>
        </w:tabs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FAD" w:rsidRPr="002C3D93" w:rsidRDefault="00623FAD" w:rsidP="00372109">
      <w:pPr>
        <w:tabs>
          <w:tab w:val="left" w:pos="3119"/>
          <w:tab w:val="left" w:pos="3402"/>
          <w:tab w:val="left" w:pos="3544"/>
        </w:tabs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3D93" w:rsidRPr="002C3D93" w:rsidRDefault="002C3D93" w:rsidP="004E3258">
      <w:pPr>
        <w:tabs>
          <w:tab w:val="left" w:pos="3119"/>
          <w:tab w:val="left" w:pos="3402"/>
          <w:tab w:val="left" w:pos="3544"/>
        </w:tabs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372109">
      <w:pPr>
        <w:tabs>
          <w:tab w:val="left" w:pos="3119"/>
          <w:tab w:val="left" w:pos="3402"/>
          <w:tab w:val="left" w:pos="3544"/>
        </w:tabs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D93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4E3258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FAD" w:rsidRPr="002C3D93" w:rsidRDefault="00623FAD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E3258" w:rsidRPr="002C3D93" w:rsidRDefault="004E3258" w:rsidP="00623FAD">
      <w:pPr>
        <w:tabs>
          <w:tab w:val="left" w:pos="1418"/>
        </w:tabs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FAD" w:rsidRDefault="004E3258" w:rsidP="00623FAD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3D93">
        <w:rPr>
          <w:rFonts w:ascii="Times New Roman" w:hAnsi="Times New Roman" w:cs="Times New Roman"/>
          <w:sz w:val="24"/>
          <w:szCs w:val="24"/>
        </w:rPr>
        <w:t xml:space="preserve">Dona Leopoldina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Thiesen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, nascida no estado de Santa Catarina em 20 de outubro de 1931, viúva, mãe de 6 filhos. Sendo eles Genésio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Thiesen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), Maurício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Thiesen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, Cláudio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Thiesen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, Arno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Thiesen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, Maria Márcia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Thiesen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Ferrazzo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 e Sônia Maria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Thiesen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D93">
        <w:rPr>
          <w:rFonts w:ascii="Times New Roman" w:hAnsi="Times New Roman" w:cs="Times New Roman"/>
          <w:sz w:val="24"/>
          <w:szCs w:val="24"/>
        </w:rPr>
        <w:t>Roling</w:t>
      </w:r>
      <w:proofErr w:type="spellEnd"/>
      <w:r w:rsidRPr="002C3D93">
        <w:rPr>
          <w:rFonts w:ascii="Times New Roman" w:hAnsi="Times New Roman" w:cs="Times New Roman"/>
          <w:sz w:val="24"/>
          <w:szCs w:val="24"/>
        </w:rPr>
        <w:t xml:space="preserve">. Mudou-se para Campo Novo do Parecis em 1984, participou ativamente como ministra na comunidade católica, era membro no Grupo Reviver desde a sua criação. Viveu em Campo Novo até o dia de morte em 20 de março 2021, aos 89 anos.      </w:t>
      </w:r>
    </w:p>
    <w:p w:rsidR="00372109" w:rsidRPr="00372109" w:rsidRDefault="00372109" w:rsidP="00623FAD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o exposto, espero dos nobres pares apoio para aprovação do presente Projeto de Lei, </w:t>
      </w:r>
      <w:r>
        <w:rPr>
          <w:rFonts w:ascii="Times New Roman" w:hAnsi="Times New Roman" w:cs="Times New Roman"/>
          <w:b/>
          <w:sz w:val="24"/>
          <w:szCs w:val="24"/>
        </w:rPr>
        <w:t>requerendo a tramitação em regime de urgência especial, nos termos do art. 144 do Regimento Interno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2109" w:rsidRDefault="00372109" w:rsidP="00623FAD">
      <w:pPr>
        <w:tabs>
          <w:tab w:val="left" w:pos="1418"/>
        </w:tabs>
        <w:spacing w:line="360" w:lineRule="auto"/>
        <w:ind w:firstLine="21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2109" w:rsidRPr="002C3D93" w:rsidRDefault="00372109" w:rsidP="004E3258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4E3258" w:rsidRPr="002C3D93" w:rsidRDefault="004E3258" w:rsidP="004E3258">
      <w:pPr>
        <w:pStyle w:val="Recuodecorpodetexto2"/>
        <w:jc w:val="both"/>
        <w:rPr>
          <w:b/>
          <w:i/>
        </w:rPr>
      </w:pPr>
    </w:p>
    <w:p w:rsidR="004E3258" w:rsidRPr="002C3D93" w:rsidRDefault="004E3258" w:rsidP="004E3258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4E3258" w:rsidRPr="002C3D93" w:rsidRDefault="004E3258" w:rsidP="004E3258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4E3258" w:rsidRPr="002C3D93" w:rsidRDefault="004E3258" w:rsidP="004E3258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E3258" w:rsidRPr="002C3D93" w:rsidRDefault="004E3258" w:rsidP="004E3258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258" w:rsidRPr="002C3D93" w:rsidRDefault="004E3258" w:rsidP="004E3258">
      <w:pPr>
        <w:rPr>
          <w:rFonts w:ascii="Times New Roman" w:hAnsi="Times New Roman" w:cs="Times New Roman"/>
          <w:sz w:val="24"/>
          <w:szCs w:val="24"/>
        </w:rPr>
        <w:sectPr w:rsidR="004E3258" w:rsidRPr="002C3D93">
          <w:headerReference w:type="default" r:id="rId6"/>
          <w:footerReference w:type="default" r:id="rId7"/>
          <w:pgSz w:w="12240" w:h="15840"/>
          <w:pgMar w:top="1417" w:right="1701" w:bottom="1417" w:left="1701" w:header="737" w:footer="567" w:gutter="0"/>
          <w:cols w:space="720"/>
        </w:sectPr>
      </w:pPr>
    </w:p>
    <w:p w:rsidR="004E3258" w:rsidRPr="002C3D93" w:rsidRDefault="004E3258" w:rsidP="004E3258">
      <w:pPr>
        <w:pStyle w:val="Recuodecorpodetexto3"/>
        <w:spacing w:after="0"/>
        <w:ind w:left="0" w:right="-46"/>
        <w:rPr>
          <w:rFonts w:ascii="Times New Roman" w:hAnsi="Times New Roman" w:cs="Times New Roman"/>
          <w:sz w:val="24"/>
          <w:szCs w:val="24"/>
        </w:rPr>
      </w:pPr>
    </w:p>
    <w:p w:rsidR="00602018" w:rsidRPr="002C3D93" w:rsidRDefault="00602018" w:rsidP="00602018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602018" w:rsidRPr="002C3D93" w:rsidSect="00602018">
      <w:headerReference w:type="default" r:id="rId8"/>
      <w:footerReference w:type="default" r:id="rId9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949" w:rsidRDefault="00233949">
      <w:r>
        <w:separator/>
      </w:r>
    </w:p>
  </w:endnote>
  <w:endnote w:type="continuationSeparator" w:id="0">
    <w:p w:rsidR="00233949" w:rsidRDefault="0023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___/___/2022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___/___/2022</w:t>
    </w: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</w:t>
    </w:r>
    <w:proofErr w:type="gramStart"/>
    <w:r>
      <w:rPr>
        <w:rFonts w:ascii="Times New Roman" w:hAnsi="Times New Roman" w:cs="Times New Roman"/>
        <w:sz w:val="20"/>
        <w:szCs w:val="20"/>
      </w:rPr>
      <w:t>2022  Resultado</w:t>
    </w:r>
    <w:proofErr w:type="gramEnd"/>
    <w:r>
      <w:rPr>
        <w:rFonts w:ascii="Times New Roman" w:hAnsi="Times New Roman" w:cs="Times New Roman"/>
        <w:sz w:val="20"/>
        <w:szCs w:val="20"/>
      </w:rPr>
      <w:t>:  ______________________________________</w:t>
    </w: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4E3258" w:rsidRDefault="004E3258" w:rsidP="004E325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Ver. Willian Freitas</w:t>
    </w:r>
  </w:p>
  <w:p w:rsidR="004E3258" w:rsidRDefault="004E3258" w:rsidP="004E3258">
    <w:pPr>
      <w:pStyle w:val="Rodap"/>
    </w:pPr>
  </w:p>
  <w:p w:rsidR="00623FAD" w:rsidRDefault="00623F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160B0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___/___/2021    ____________________________________________</w:t>
    </w:r>
  </w:p>
  <w:p w:rsidR="00602018" w:rsidRDefault="00160B0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RDefault="00160B0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___/___/2021       Resultado:  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160B0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___/___/2021       Resultado:  ________________________________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160B0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___/___/2021       Resultado:  ________________________________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160B0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160B0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Marcelo José </w:t>
    </w:r>
    <w:proofErr w:type="spellStart"/>
    <w:r>
      <w:rPr>
        <w:rFonts w:ascii="Times New Roman" w:hAnsi="Times New Roman" w:cs="Times New Roman"/>
        <w:sz w:val="20"/>
        <w:szCs w:val="20"/>
      </w:rPr>
      <w:t>Burgel</w:t>
    </w:r>
    <w:proofErr w:type="spellEnd"/>
  </w:p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949" w:rsidRDefault="00233949">
      <w:r>
        <w:separator/>
      </w:r>
    </w:p>
  </w:footnote>
  <w:footnote w:type="continuationSeparator" w:id="0">
    <w:p w:rsidR="00233949" w:rsidRDefault="0023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258" w:rsidRDefault="004E3258">
    <w:pPr>
      <w:pStyle w:val="Cabealho"/>
    </w:pPr>
    <w:r w:rsidRPr="00602018">
      <w:rPr>
        <w:noProof/>
      </w:rPr>
      <w:drawing>
        <wp:inline distT="0" distB="0" distL="0" distR="0" wp14:anchorId="2A3BAE1F" wp14:editId="4E93B4CD">
          <wp:extent cx="5339715" cy="662313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160B0C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60B0C"/>
    <w:rsid w:val="001915A3"/>
    <w:rsid w:val="00217F62"/>
    <w:rsid w:val="00233949"/>
    <w:rsid w:val="002A15D4"/>
    <w:rsid w:val="002C3D93"/>
    <w:rsid w:val="00372109"/>
    <w:rsid w:val="004D4398"/>
    <w:rsid w:val="004E3258"/>
    <w:rsid w:val="00502AF7"/>
    <w:rsid w:val="00602018"/>
    <w:rsid w:val="00623FAD"/>
    <w:rsid w:val="006D0CE1"/>
    <w:rsid w:val="009261FD"/>
    <w:rsid w:val="009F1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A96E"/>
  <w15:docId w15:val="{5C401F53-BDC6-4F75-BCB3-385F1CB0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32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32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E325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E32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2023-01-27T13:13:00Z</cp:lastPrinted>
  <dcterms:created xsi:type="dcterms:W3CDTF">2021-01-26T12:10:00Z</dcterms:created>
  <dcterms:modified xsi:type="dcterms:W3CDTF">2023-01-27T13:14:00Z</dcterms:modified>
</cp:coreProperties>
</file>