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D650" w14:textId="77777777" w:rsidR="00E13E0B" w:rsidRDefault="00E13E0B" w:rsidP="00E13E0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E13E0B" w14:paraId="7E6E9CF0" w14:textId="77777777" w:rsidTr="00D9212B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B1F" w14:textId="77777777" w:rsidR="00E13E0B" w:rsidRDefault="00E13E0B" w:rsidP="00D9212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AC8DA" w14:textId="750FF96B" w:rsidR="00E13E0B" w:rsidRDefault="00E13E0B" w:rsidP="00D9212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62/2023</w:t>
            </w:r>
          </w:p>
          <w:p w14:paraId="58D8562B" w14:textId="77777777" w:rsidR="00E13E0B" w:rsidRDefault="00E13E0B" w:rsidP="00D9212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87A3E9" w14:textId="77777777" w:rsidR="00E13E0B" w:rsidRDefault="00E13E0B" w:rsidP="00E13E0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12A8243F" w14:textId="77777777" w:rsidR="00E13E0B" w:rsidRDefault="00E13E0B" w:rsidP="00E13E0B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834F70" w14:textId="310B6493" w:rsidR="00E13E0B" w:rsidRDefault="00E13E0B" w:rsidP="00E13E0B">
      <w:pPr>
        <w:tabs>
          <w:tab w:val="left" w:pos="3261"/>
        </w:tabs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 Vereador JOAQUIM PEREIRA DOS SANTOS, integrantes deste Poder Legislativo, abaixo subscrito, no uso das atribuições que lhe são conferidas pelo Regimento Interno, v</w:t>
      </w:r>
      <w:r w:rsidR="00A2158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>MOÇÃO DE APALUSOS AO Sr. Pastor SATÍLIO DA SILVA NEVES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equipe de voluntários,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relacionados, </w:t>
      </w:r>
      <w:r w:rsidRPr="00A57609">
        <w:rPr>
          <w:rFonts w:ascii="Times New Roman" w:eastAsia="Times New Roman" w:hAnsi="Times New Roman" w:cs="Times New Roman"/>
          <w:sz w:val="24"/>
          <w:szCs w:val="24"/>
          <w:lang w:eastAsia="pt-BR"/>
        </w:rPr>
        <w:t>pel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desenvolvimento do Projeto Social Doce Infância.</w:t>
      </w:r>
    </w:p>
    <w:p w14:paraId="583D7BDE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9C5DB46" w14:textId="77777777" w:rsidR="00E13E0B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Pastor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Satílio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da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SilvaNeves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14:paraId="4679EE49" w14:textId="77777777" w:rsidR="00E13E0B" w:rsidRPr="000461B2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Andreia Souza Santos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</w:t>
      </w:r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ard</w:t>
      </w:r>
      <w:proofErr w:type="spellEnd"/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14:paraId="4EB748E6" w14:textId="77777777" w:rsidR="00E13E0B" w:rsidRPr="000461B2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Rebeka</w:t>
      </w:r>
      <w:proofErr w:type="spellEnd"/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Porto Neves </w:t>
      </w:r>
    </w:p>
    <w:p w14:paraId="68748C59" w14:textId="77777777" w:rsidR="00E13E0B" w:rsidRPr="000461B2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Gustavo Luís </w:t>
      </w:r>
      <w:proofErr w:type="spellStart"/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Bard</w:t>
      </w:r>
      <w:proofErr w:type="spellEnd"/>
    </w:p>
    <w:p w14:paraId="5A3928A4" w14:textId="77777777" w:rsidR="00E13E0B" w:rsidRPr="000461B2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Carla Geovana Souza Rocha </w:t>
      </w:r>
    </w:p>
    <w:p w14:paraId="5DD91483" w14:textId="77777777" w:rsidR="00E13E0B" w:rsidRPr="000461B2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Emerson Santos Silva </w:t>
      </w:r>
    </w:p>
    <w:p w14:paraId="6BF4C5DF" w14:textId="77777777" w:rsidR="00E13E0B" w:rsidRPr="000461B2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Ana Júlia Porto Neves </w:t>
      </w:r>
    </w:p>
    <w:p w14:paraId="2857E583" w14:textId="77777777" w:rsidR="00E13E0B" w:rsidRPr="000461B2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Amanda Quitéria da Silva Soares</w:t>
      </w:r>
    </w:p>
    <w:p w14:paraId="4F0CA2D6" w14:textId="77777777" w:rsidR="00E13E0B" w:rsidRPr="00A74FBF" w:rsidRDefault="00E13E0B" w:rsidP="00E13E0B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proofErr w:type="spellStart"/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Rebecka</w:t>
      </w:r>
      <w:proofErr w:type="spellEnd"/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Mariah Araújo </w:t>
      </w:r>
      <w:proofErr w:type="spellStart"/>
      <w:r w:rsidRPr="000461B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amaral</w:t>
      </w:r>
      <w:proofErr w:type="spellEnd"/>
    </w:p>
    <w:p w14:paraId="32CFDA30" w14:textId="00E08678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93622A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F2333C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D52F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14:paraId="68A46FCB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761A746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85AEAD1" w14:textId="6220E619" w:rsidR="00E13E0B" w:rsidRDefault="00E13E0B" w:rsidP="00E13E0B">
      <w:pPr>
        <w:tabs>
          <w:tab w:val="left" w:pos="1134"/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A1C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</w:rPr>
        <w:t>A idealização desse projeto surgi</w:t>
      </w:r>
      <w:r w:rsidR="009201B5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4FBF">
        <w:rPr>
          <w:rFonts w:ascii="Times New Roman" w:hAnsi="Times New Roman" w:cs="Times New Roman"/>
          <w:i/>
          <w:sz w:val="24"/>
          <w:szCs w:val="24"/>
        </w:rPr>
        <w:t>a partir de uma necessidade vista em algumas famílias que frequentavam a Igreja Israel em Chamas, onde essas famílias estavam com necessidades básicas não atendidas dentro de sua residência com relação a alimentação. A partir deste ponto, 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4FBF">
        <w:rPr>
          <w:rFonts w:ascii="Times New Roman" w:hAnsi="Times New Roman" w:cs="Times New Roman"/>
          <w:i/>
          <w:sz w:val="24"/>
          <w:szCs w:val="24"/>
        </w:rPr>
        <w:t>Pastor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01B5">
        <w:rPr>
          <w:rFonts w:ascii="Times New Roman" w:hAnsi="Times New Roman" w:cs="Times New Roman"/>
          <w:i/>
          <w:sz w:val="24"/>
          <w:szCs w:val="24"/>
        </w:rPr>
        <w:t>Satílio</w:t>
      </w:r>
      <w:proofErr w:type="spellEnd"/>
      <w:r w:rsidRPr="00A74F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começou a auxili</w:t>
      </w:r>
      <w:r w:rsidR="009201B5">
        <w:rPr>
          <w:rFonts w:ascii="Times New Roman" w:hAnsi="Times New Roman" w:cs="Times New Roman"/>
          <w:i/>
          <w:sz w:val="24"/>
          <w:szCs w:val="24"/>
        </w:rPr>
        <w:t>ar essas famílias</w:t>
      </w:r>
      <w:r>
        <w:rPr>
          <w:rFonts w:ascii="Times New Roman" w:hAnsi="Times New Roman" w:cs="Times New Roman"/>
          <w:i/>
          <w:sz w:val="24"/>
          <w:szCs w:val="24"/>
        </w:rPr>
        <w:t xml:space="preserve"> com </w:t>
      </w:r>
      <w:r w:rsidRPr="00A74FBF">
        <w:rPr>
          <w:rFonts w:ascii="Times New Roman" w:hAnsi="Times New Roman" w:cs="Times New Roman"/>
          <w:i/>
          <w:sz w:val="24"/>
          <w:szCs w:val="24"/>
        </w:rPr>
        <w:t>mantimentos</w:t>
      </w:r>
      <w:r w:rsidR="009201B5">
        <w:rPr>
          <w:rFonts w:ascii="Times New Roman" w:hAnsi="Times New Roman" w:cs="Times New Roman"/>
          <w:i/>
          <w:sz w:val="24"/>
          <w:szCs w:val="24"/>
        </w:rPr>
        <w:t xml:space="preserve"> e constatou, também,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a necessidade sobre o ensino cultural e religioso para as crianças destas famílias, em vista que estavam começando a frequentar a igreja.</w:t>
      </w:r>
    </w:p>
    <w:p w14:paraId="62EF2B37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59CE47" w14:textId="1567F86A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FBF">
        <w:rPr>
          <w:rFonts w:ascii="Times New Roman" w:hAnsi="Times New Roman" w:cs="Times New Roman"/>
          <w:i/>
          <w:sz w:val="24"/>
          <w:szCs w:val="24"/>
        </w:rPr>
        <w:t>Em meados de 2017</w:t>
      </w:r>
      <w:r w:rsidR="009201B5">
        <w:rPr>
          <w:rFonts w:ascii="Times New Roman" w:hAnsi="Times New Roman" w:cs="Times New Roman"/>
          <w:i/>
          <w:sz w:val="24"/>
          <w:szCs w:val="24"/>
        </w:rPr>
        <w:t>, quando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realmente começou a vir mais crianças e adolescentes para este projeto, paralelo as celebrações na igreja, com o serviço de transporte coletivo, acompanhamento socioeducativo, inclusive com pais que são usuários de drogas e também com refeições na igreja para todos os presentes. Neste tempo também </w:t>
      </w:r>
      <w:r w:rsidR="009201B5">
        <w:rPr>
          <w:rFonts w:ascii="Times New Roman" w:hAnsi="Times New Roman" w:cs="Times New Roman"/>
          <w:i/>
          <w:sz w:val="24"/>
          <w:szCs w:val="24"/>
        </w:rPr>
        <w:t>foram iniciados o</w:t>
      </w:r>
      <w:r w:rsidRPr="00A74FBF">
        <w:rPr>
          <w:rFonts w:ascii="Times New Roman" w:hAnsi="Times New Roman" w:cs="Times New Roman"/>
          <w:i/>
          <w:sz w:val="24"/>
          <w:szCs w:val="24"/>
        </w:rPr>
        <w:t>s trabalhos</w:t>
      </w:r>
      <w:r w:rsidR="009201B5">
        <w:rPr>
          <w:rFonts w:ascii="Times New Roman" w:hAnsi="Times New Roman" w:cs="Times New Roman"/>
          <w:i/>
          <w:sz w:val="24"/>
          <w:szCs w:val="24"/>
        </w:rPr>
        <w:t xml:space="preserve"> de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transporte coletivo de crianças aos quais os pais não acompanham junto com os filhos, ao final das atividades os mesmos são levados para suas residências.</w:t>
      </w:r>
    </w:p>
    <w:p w14:paraId="6C4B1F7B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039989" w14:textId="77777777" w:rsidR="00E13E0B" w:rsidRPr="00A74FBF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25ED51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0E2061" w14:textId="7B41ED48" w:rsidR="00E13E0B" w:rsidRPr="009201B5" w:rsidRDefault="009201B5" w:rsidP="009201B5">
      <w:pPr>
        <w:tabs>
          <w:tab w:val="left" w:pos="1134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9201B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Descrição das Atividades</w:t>
      </w:r>
    </w:p>
    <w:p w14:paraId="24FD0EEB" w14:textId="2B38D400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9CCC1" w14:textId="77777777" w:rsidR="009201B5" w:rsidRPr="00A74FBF" w:rsidRDefault="009201B5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321382" w14:textId="64A0F043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FBF">
        <w:rPr>
          <w:rFonts w:ascii="Times New Roman" w:hAnsi="Times New Roman" w:cs="Times New Roman"/>
          <w:i/>
          <w:sz w:val="24"/>
          <w:szCs w:val="24"/>
        </w:rPr>
        <w:t xml:space="preserve">Atualmente </w:t>
      </w:r>
      <w:r w:rsidR="009201B5">
        <w:rPr>
          <w:rFonts w:ascii="Times New Roman" w:hAnsi="Times New Roman" w:cs="Times New Roman"/>
          <w:i/>
          <w:sz w:val="24"/>
          <w:szCs w:val="24"/>
        </w:rPr>
        <w:t>são desenvolvidas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oficinas com trabalhos para crianças de 3 a10 anos e para pré-adolescentes, adolescentes e jovens de 12 a 18 anos, com acompanhamento familiar aos interessados.</w:t>
      </w:r>
    </w:p>
    <w:p w14:paraId="0D2E269D" w14:textId="77777777" w:rsidR="009201B5" w:rsidRPr="00A74FBF" w:rsidRDefault="009201B5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E41C19" w14:textId="0D16A262" w:rsidR="009201B5" w:rsidRDefault="00E13E0B" w:rsidP="009201B5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FBF">
        <w:rPr>
          <w:rFonts w:ascii="Times New Roman" w:hAnsi="Times New Roman" w:cs="Times New Roman"/>
          <w:i/>
          <w:sz w:val="24"/>
          <w:szCs w:val="24"/>
        </w:rPr>
        <w:t>Para as crianças, tem</w:t>
      </w:r>
      <w:r w:rsidR="009201B5">
        <w:rPr>
          <w:rFonts w:ascii="Times New Roman" w:hAnsi="Times New Roman" w:cs="Times New Roman"/>
          <w:i/>
          <w:sz w:val="24"/>
          <w:szCs w:val="24"/>
        </w:rPr>
        <w:t>-se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um contingente de 15 voluntários para realizar as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atividades nos horários das oficinas, </w:t>
      </w:r>
      <w:r w:rsidR="009201B5">
        <w:rPr>
          <w:rFonts w:ascii="Times New Roman" w:hAnsi="Times New Roman" w:cs="Times New Roman"/>
          <w:i/>
          <w:sz w:val="24"/>
          <w:szCs w:val="24"/>
        </w:rPr>
        <w:t xml:space="preserve">sendo 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a principal delas o ensino didático dos valores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A74FBF">
        <w:rPr>
          <w:rFonts w:ascii="Times New Roman" w:hAnsi="Times New Roman" w:cs="Times New Roman"/>
          <w:i/>
          <w:sz w:val="24"/>
          <w:szCs w:val="24"/>
        </w:rPr>
        <w:t>ristãos, onde são ensinadas passagens históricas da Bíblia Sagrada e também valores familiares</w:t>
      </w:r>
      <w:r w:rsidR="009201B5">
        <w:rPr>
          <w:rFonts w:ascii="Times New Roman" w:hAnsi="Times New Roman" w:cs="Times New Roman"/>
          <w:i/>
          <w:sz w:val="24"/>
          <w:szCs w:val="24"/>
        </w:rPr>
        <w:t>,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incluindo o respeito e formação de caráter cristãos.</w:t>
      </w:r>
    </w:p>
    <w:p w14:paraId="3C1B6B07" w14:textId="7056F501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FBF">
        <w:rPr>
          <w:rFonts w:ascii="Times New Roman" w:hAnsi="Times New Roman" w:cs="Times New Roman"/>
          <w:i/>
          <w:sz w:val="24"/>
          <w:szCs w:val="24"/>
        </w:rPr>
        <w:t>Ensino sobre valores morais e princípios para transformação de crianças e adolescentes em cidadãos</w:t>
      </w:r>
      <w:r w:rsidR="009201B5">
        <w:rPr>
          <w:rFonts w:ascii="Times New Roman" w:hAnsi="Times New Roman" w:cs="Times New Roman"/>
          <w:i/>
          <w:sz w:val="24"/>
          <w:szCs w:val="24"/>
        </w:rPr>
        <w:t>: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ÉTICA/MORAL</w:t>
      </w:r>
    </w:p>
    <w:p w14:paraId="02E5CA7B" w14:textId="38603F0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FBF">
        <w:rPr>
          <w:rFonts w:ascii="Times New Roman" w:hAnsi="Times New Roman" w:cs="Times New Roman"/>
          <w:i/>
          <w:sz w:val="24"/>
          <w:szCs w:val="24"/>
        </w:rPr>
        <w:t>É servida refeição ao final de todas as atividades neste grupo. É também feito acompanhamento familiar e escolar através de visitas individuais na residência da família.</w:t>
      </w:r>
    </w:p>
    <w:p w14:paraId="5F5EB693" w14:textId="77777777" w:rsidR="009201B5" w:rsidRDefault="009201B5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95897B" w14:textId="6A646AAD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FBF">
        <w:rPr>
          <w:rFonts w:ascii="Times New Roman" w:hAnsi="Times New Roman" w:cs="Times New Roman"/>
          <w:i/>
          <w:sz w:val="24"/>
          <w:szCs w:val="24"/>
        </w:rPr>
        <w:t>Para</w:t>
      </w:r>
      <w:r>
        <w:rPr>
          <w:rFonts w:ascii="Times New Roman" w:hAnsi="Times New Roman" w:cs="Times New Roman"/>
          <w:i/>
          <w:sz w:val="24"/>
          <w:szCs w:val="24"/>
        </w:rPr>
        <w:t xml:space="preserve"> os</w:t>
      </w:r>
      <w:r w:rsidRPr="00A74FBF">
        <w:rPr>
          <w:rFonts w:ascii="Times New Roman" w:hAnsi="Times New Roman" w:cs="Times New Roman"/>
          <w:i/>
          <w:sz w:val="24"/>
          <w:szCs w:val="24"/>
        </w:rPr>
        <w:t xml:space="preserve"> pré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A74FBF">
        <w:rPr>
          <w:rFonts w:ascii="Times New Roman" w:hAnsi="Times New Roman" w:cs="Times New Roman"/>
          <w:i/>
          <w:sz w:val="24"/>
          <w:szCs w:val="24"/>
        </w:rPr>
        <w:t>adolescentes, adolescentes e jovens, tem</w:t>
      </w:r>
      <w:r w:rsidR="009201B5">
        <w:rPr>
          <w:rFonts w:ascii="Times New Roman" w:hAnsi="Times New Roman" w:cs="Times New Roman"/>
          <w:i/>
          <w:sz w:val="24"/>
          <w:szCs w:val="24"/>
        </w:rPr>
        <w:t>-se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4FBF">
        <w:rPr>
          <w:rFonts w:ascii="Times New Roman" w:hAnsi="Times New Roman" w:cs="Times New Roman"/>
          <w:i/>
          <w:sz w:val="24"/>
          <w:szCs w:val="24"/>
        </w:rPr>
        <w:t>aproximadamente 5 voluntários para execução das atividades. As mesmas tem semelhança com os descritos para as crianças, tendo também oficinas exclusivas para este grupo sobre o ensino cristão e também acompanhamento familiar, com ênfase em prevenção de uso de drogas, acompanhamento de aprendizagem e também colocação no mercado de trabalho.</w:t>
      </w:r>
    </w:p>
    <w:p w14:paraId="37C80163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EA0B4F" w14:textId="77777777" w:rsidR="00E13E0B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C08F18" w14:textId="77777777" w:rsidR="00E13E0B" w:rsidRPr="00631936" w:rsidRDefault="00E13E0B" w:rsidP="00E13E0B">
      <w:pPr>
        <w:tabs>
          <w:tab w:val="left" w:pos="1134"/>
        </w:tabs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1936">
        <w:rPr>
          <w:rFonts w:ascii="Times New Roman" w:hAnsi="Times New Roman"/>
          <w:sz w:val="24"/>
          <w:szCs w:val="24"/>
        </w:rPr>
        <w:t xml:space="preserve">Sala das Sessões da Câmara Municipal, em </w:t>
      </w:r>
      <w:r>
        <w:rPr>
          <w:rFonts w:ascii="Times New Roman" w:hAnsi="Times New Roman"/>
          <w:sz w:val="24"/>
          <w:szCs w:val="24"/>
        </w:rPr>
        <w:t xml:space="preserve">23 de outubro de </w:t>
      </w:r>
      <w:r w:rsidRPr="00631936">
        <w:rPr>
          <w:rFonts w:ascii="Times New Roman" w:hAnsi="Times New Roman"/>
          <w:sz w:val="24"/>
          <w:szCs w:val="24"/>
        </w:rPr>
        <w:t>2023</w:t>
      </w:r>
    </w:p>
    <w:p w14:paraId="4D3E6ACD" w14:textId="77777777" w:rsidR="00E13E0B" w:rsidRPr="00AA1A1C" w:rsidRDefault="00E13E0B" w:rsidP="00E13E0B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42791" w14:textId="77777777" w:rsidR="00E13E0B" w:rsidRDefault="00E13E0B" w:rsidP="00E13E0B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ED17F" w14:textId="77777777" w:rsidR="00E13E0B" w:rsidRDefault="00E13E0B" w:rsidP="00E13E0B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7DDA9" w14:textId="77777777" w:rsidR="00E13E0B" w:rsidRDefault="00E13E0B" w:rsidP="00E13E0B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F8524" w14:textId="77777777" w:rsidR="00E13E0B" w:rsidRDefault="00E13E0B" w:rsidP="00E13E0B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3B3BC" w14:textId="77777777" w:rsidR="00E13E0B" w:rsidRPr="00AA1A1C" w:rsidRDefault="00E13E0B" w:rsidP="00E13E0B">
      <w:pPr>
        <w:tabs>
          <w:tab w:val="left" w:pos="1134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ACA45" w14:textId="77777777" w:rsidR="00A21580" w:rsidRDefault="009201B5" w:rsidP="00E13E0B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5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E0B" w:rsidRPr="00AA1A1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E13E0B">
        <w:rPr>
          <w:rFonts w:ascii="Times New Roman" w:hAnsi="Times New Roman" w:cs="Times New Roman"/>
          <w:b/>
          <w:sz w:val="24"/>
          <w:szCs w:val="24"/>
        </w:rPr>
        <w:t>JOAQUIM P. DOS SANTOS</w:t>
      </w:r>
    </w:p>
    <w:p w14:paraId="4BB2FE4D" w14:textId="1AAA5EC0" w:rsidR="00E13E0B" w:rsidRDefault="00A21580" w:rsidP="00E13E0B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(Joaquim Equip)</w:t>
      </w:r>
      <w:r w:rsidR="00E13E0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sectPr w:rsidR="00E13E0B" w:rsidSect="00A12B82">
      <w:headerReference w:type="default" r:id="rId7"/>
      <w:footerReference w:type="default" r:id="rId8"/>
      <w:pgSz w:w="11907" w:h="16840" w:code="9"/>
      <w:pgMar w:top="1021" w:right="1701" w:bottom="567" w:left="1797" w:header="680" w:footer="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556B" w14:textId="77777777" w:rsidR="00B35AEB" w:rsidRDefault="00B35AEB">
      <w:r>
        <w:separator/>
      </w:r>
    </w:p>
  </w:endnote>
  <w:endnote w:type="continuationSeparator" w:id="0">
    <w:p w14:paraId="59CFE683" w14:textId="77777777" w:rsidR="00B35AEB" w:rsidRDefault="00B3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E875" w14:textId="77777777" w:rsidR="00B10B5F" w:rsidRDefault="00B10B5F"/>
  <w:p w14:paraId="021C362C" w14:textId="77777777" w:rsidR="00E13E0B" w:rsidRDefault="00E13E0B" w:rsidP="00E13E0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0F56F9DF" w14:textId="77777777" w:rsidR="00E13E0B" w:rsidRDefault="00E13E0B" w:rsidP="00E13E0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16BCA939" w14:textId="77777777" w:rsidR="00E13E0B" w:rsidRDefault="00E13E0B" w:rsidP="00E13E0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5EB4A594" w14:textId="77777777" w:rsidR="00E13E0B" w:rsidRDefault="00E13E0B" w:rsidP="00E13E0B">
    <w:pPr>
      <w:ind w:right="-96"/>
      <w:rPr>
        <w:rFonts w:ascii="Times New Roman" w:hAnsi="Times New Roman" w:cs="Times New Roman"/>
        <w:sz w:val="20"/>
        <w:szCs w:val="20"/>
      </w:rPr>
    </w:pPr>
  </w:p>
  <w:p w14:paraId="53410F9B" w14:textId="77777777" w:rsidR="00E13E0B" w:rsidRDefault="00E13E0B" w:rsidP="00E13E0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02009C48" w14:textId="77777777" w:rsidR="00E13E0B" w:rsidRDefault="00E13E0B" w:rsidP="00E13E0B">
    <w:pPr>
      <w:ind w:right="-96"/>
      <w:rPr>
        <w:rFonts w:ascii="Times New Roman" w:hAnsi="Times New Roman" w:cs="Times New Roman"/>
        <w:sz w:val="20"/>
        <w:szCs w:val="20"/>
      </w:rPr>
    </w:pPr>
  </w:p>
  <w:p w14:paraId="6C782A01" w14:textId="77777777" w:rsidR="00E13E0B" w:rsidRDefault="00E13E0B" w:rsidP="00E13E0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58F05CE1" w14:textId="77777777" w:rsidR="00E13E0B" w:rsidRDefault="00E13E0B" w:rsidP="00E13E0B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1827FF87" w14:textId="77777777" w:rsidR="00E13E0B" w:rsidRDefault="00E13E0B" w:rsidP="00E13E0B">
    <w:pPr>
      <w:pStyle w:val="Rodap"/>
    </w:pPr>
  </w:p>
  <w:p w14:paraId="5182A513" w14:textId="77777777" w:rsidR="00E13E0B" w:rsidRDefault="00E13E0B" w:rsidP="00E13E0B">
    <w:pPr>
      <w:pStyle w:val="Rodap"/>
    </w:pPr>
  </w:p>
  <w:p w14:paraId="3D879546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6E33" w14:textId="77777777" w:rsidR="00B35AEB" w:rsidRDefault="00B35AEB">
      <w:r>
        <w:separator/>
      </w:r>
    </w:p>
  </w:footnote>
  <w:footnote w:type="continuationSeparator" w:id="0">
    <w:p w14:paraId="758E7373" w14:textId="77777777" w:rsidR="00B35AEB" w:rsidRDefault="00B3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260F" w14:textId="77777777" w:rsidR="00FE7AC4" w:rsidRDefault="0017166D">
    <w:pPr>
      <w:pStyle w:val="Cabealho"/>
    </w:pPr>
    <w:r>
      <w:rPr>
        <w:noProof/>
      </w:rPr>
      <w:drawing>
        <wp:inline distT="0" distB="0" distL="0" distR="0" wp14:anchorId="526E113E" wp14:editId="63985FE6">
          <wp:extent cx="5339715" cy="66167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799760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074FC"/>
    <w:multiLevelType w:val="hybridMultilevel"/>
    <w:tmpl w:val="7CE25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468E0"/>
    <w:rsid w:val="0016795D"/>
    <w:rsid w:val="0017166D"/>
    <w:rsid w:val="001915A3"/>
    <w:rsid w:val="001B676D"/>
    <w:rsid w:val="00217F62"/>
    <w:rsid w:val="002B0196"/>
    <w:rsid w:val="004D77EC"/>
    <w:rsid w:val="005C3C24"/>
    <w:rsid w:val="005D20E8"/>
    <w:rsid w:val="00614977"/>
    <w:rsid w:val="009201B5"/>
    <w:rsid w:val="009C2D64"/>
    <w:rsid w:val="00A12B82"/>
    <w:rsid w:val="00A21580"/>
    <w:rsid w:val="00A906D8"/>
    <w:rsid w:val="00AB5A74"/>
    <w:rsid w:val="00B10B5F"/>
    <w:rsid w:val="00B35AEB"/>
    <w:rsid w:val="00E13E0B"/>
    <w:rsid w:val="00EB5226"/>
    <w:rsid w:val="00F071AE"/>
    <w:rsid w:val="00F30C50"/>
    <w:rsid w:val="00FE7AC4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D56AF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E1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14</cp:revision>
  <cp:lastPrinted>2023-10-23T14:13:00Z</cp:lastPrinted>
  <dcterms:created xsi:type="dcterms:W3CDTF">2018-01-23T12:30:00Z</dcterms:created>
  <dcterms:modified xsi:type="dcterms:W3CDTF">2023-10-23T14:14:00Z</dcterms:modified>
</cp:coreProperties>
</file>