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73" w:rsidRDefault="00E72F73" w:rsidP="00E72F73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150, DE 2 DE SETEMBRO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2F73" w:rsidRDefault="00E72F73" w:rsidP="00E72F73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73" w:rsidRDefault="00E72F73" w:rsidP="00E72F73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CONCEDE O TÍTULO DE CIDADÃO </w:t>
      </w:r>
      <w:r>
        <w:rPr>
          <w:rFonts w:ascii="Times New Roman" w:hAnsi="Times New Roman" w:cs="Times New Roman"/>
          <w:b/>
          <w:sz w:val="24"/>
          <w:szCs w:val="24"/>
        </w:rPr>
        <w:t xml:space="preserve">CAMPONOVENSE AO SENHOR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GILSON PAULO MENDES, E DÁ OUTRAS PROVIDÊNCIAS.</w:t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WAGNER TAVARES DA CUNHA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E72F73" w:rsidRDefault="00E72F73" w:rsidP="00E72F73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Pr="00E72F73" w:rsidRDefault="00E72F73" w:rsidP="00E72F73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 </w:t>
      </w:r>
      <w:r w:rsidRPr="00E72F73">
        <w:rPr>
          <w:b/>
          <w:sz w:val="24"/>
          <w:szCs w:val="24"/>
        </w:rPr>
        <w:t>GILSON PAULO MENDES.</w:t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E72F73" w:rsidRDefault="00E72F73" w:rsidP="00E72F73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2 de setembro de 2019</w:t>
      </w: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E72F73" w:rsidRDefault="00E72F73" w:rsidP="00E72F73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03.09.2019.</w:t>
      </w: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E72F73" w:rsidRDefault="00E72F73" w:rsidP="00E72F73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E72F73" w:rsidRDefault="00E72F73" w:rsidP="00E72F73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E72F73" w:rsidRDefault="00E72F73" w:rsidP="00E72F73"/>
    <w:p w:rsidR="003D4CA3" w:rsidRDefault="003D4CA3"/>
    <w:sectPr w:rsidR="003D4CA3" w:rsidSect="00E72F73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D4CA3"/>
    <w:rsid w:val="00A906D8"/>
    <w:rsid w:val="00AB5A74"/>
    <w:rsid w:val="00E72F7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2F7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2F7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2019-09-03T17:34:00Z</cp:lastPrinted>
  <dcterms:created xsi:type="dcterms:W3CDTF">2019-09-03T17:34:00Z</dcterms:created>
  <dcterms:modified xsi:type="dcterms:W3CDTF">2019-09-03T17:34:00Z</dcterms:modified>
</cp:coreProperties>
</file>