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E27CC2" w:rsidRDefault="00C21A79" w:rsidP="00E27C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CC2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E27CC2" w:rsidRPr="00E27CC2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E27CC2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E27CC2" w:rsidRPr="00E27CC2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E27CC2">
        <w:rPr>
          <w:rFonts w:ascii="Times New Roman" w:hAnsi="Times New Roman" w:cs="Times New Roman"/>
          <w:b/>
          <w:sz w:val="24"/>
          <w:szCs w:val="24"/>
          <w:u w:val="single"/>
        </w:rPr>
        <w:t>.12.201</w:t>
      </w:r>
      <w:r w:rsidR="00E27CC2" w:rsidRPr="00E27CC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E27C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E27CC2" w:rsidRDefault="00C21A79" w:rsidP="00E27C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E27CC2" w:rsidRDefault="00C21A79" w:rsidP="00E27CC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E27CC2" w:rsidRDefault="00C21A79" w:rsidP="00E27CC2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CC2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E27CC2" w:rsidRDefault="00C21A79" w:rsidP="00E27CC2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Segunda discussão do PROJETO DE LEI Nº 024/2017, de autoria do Poder Executivo Municipal, que dispõe sobre o Plano Plurianual para o período de 2018 a 2021, e dá outras providências.</w:t>
      </w:r>
    </w:p>
    <w:p w:rsidR="00E27CC2" w:rsidRPr="00E27CC2" w:rsidRDefault="00E27CC2" w:rsidP="00E27CC2">
      <w:pPr>
        <w:pStyle w:val="Ttulo1"/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Segunda discussão do PROJETO DE LEI Nº 026/2017, de autoria do Poder Executivo Municipal,  que dispõe sobre os serviços funerários no município de Campo Novo do Parecis/MT, e dá outras providências.</w:t>
      </w:r>
    </w:p>
    <w:p w:rsidR="00E27CC2" w:rsidRPr="00E27CC2" w:rsidRDefault="00E27CC2" w:rsidP="00E27CC2">
      <w:pPr>
        <w:pStyle w:val="Ttulo1"/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tabs>
          <w:tab w:val="left" w:pos="2835"/>
        </w:tabs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Segunda discussão do PROJETO DE LEI Nº 027/2017, de autoria do Poder Executivo Municipal, que estima a receita e fixa a despesa do município de Campo Novo do Parecis para o exercício financeiro de 2018 e dá outras providências.</w:t>
      </w:r>
    </w:p>
    <w:p w:rsidR="00E27CC2" w:rsidRPr="00E27CC2" w:rsidRDefault="00E27CC2" w:rsidP="00E27CC2">
      <w:pPr>
        <w:pStyle w:val="Ttulo1"/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Segunda discussão do PROJETO DE LEI Nº 037/2017, de autoria do Poder Executivo Municipal, que altera as alíquotas de contribuição previdenciária devidas pelo município ao FUNSEM - Fundo de Previdência dos Servidores Públicos Municipais de Campo Novo do Parecis/MT.</w:t>
      </w:r>
    </w:p>
    <w:p w:rsidR="00E27CC2" w:rsidRPr="00E27CC2" w:rsidRDefault="00E27CC2" w:rsidP="00E27CC2">
      <w:pPr>
        <w:rPr>
          <w:rFonts w:ascii="Times New Roman" w:hAnsi="Times New Roman" w:cs="Times New Roman"/>
          <w:sz w:val="28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 xml:space="preserve">Segunda discussão do PROJETO DE LEI COMPLEMENTAR Nº 008/2017, de autoria do Poder Executivo Municipal, que altera dispositivos da Lei Complementar nº 020/2008, que institui o Código Tributário do Município de Campo Novo do Parecis/MT, e dá outras providências. </w:t>
      </w:r>
    </w:p>
    <w:p w:rsidR="00E27CC2" w:rsidRPr="00E27CC2" w:rsidRDefault="00E27CC2" w:rsidP="00E27CC2">
      <w:pPr>
        <w:pStyle w:val="Ttulo1"/>
        <w:spacing w:before="0"/>
        <w:ind w:left="720"/>
        <w:jc w:val="both"/>
        <w:rPr>
          <w:rStyle w:val="Forte"/>
          <w:rFonts w:ascii="Times New Roman" w:hAnsi="Times New Roman" w:cs="Times New Roman"/>
          <w:bCs/>
          <w:color w:val="auto"/>
          <w:sz w:val="24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Primeira discussão do Projeto de Lei nº 012/2017, de autoria do Poder Executivo Municipal, que i</w:t>
      </w:r>
      <w:r w:rsidRPr="00E27CC2">
        <w:rPr>
          <w:rFonts w:ascii="Times New Roman" w:hAnsi="Times New Roman" w:cs="Times New Roman"/>
          <w:b w:val="0"/>
          <w:color w:val="auto"/>
          <w:sz w:val="24"/>
        </w:rPr>
        <w:t>nstitui e dispõe sobre o pagamento de precatórios, por intermédio de acordo direto com os credores, nos termos do disposto no inciso III do §8º do art. 97 do ADCT da Constituição Federal, e dá outras providências.</w:t>
      </w:r>
    </w:p>
    <w:p w:rsidR="00E27CC2" w:rsidRPr="00E27CC2" w:rsidRDefault="00E27CC2" w:rsidP="00E27CC2">
      <w:pPr>
        <w:pStyle w:val="Ttulo1"/>
        <w:spacing w:before="0"/>
        <w:jc w:val="both"/>
        <w:rPr>
          <w:rStyle w:val="Forte"/>
          <w:rFonts w:ascii="Times New Roman" w:eastAsiaTheme="minorHAnsi" w:hAnsi="Times New Roman" w:cs="Times New Roman"/>
          <w:color w:val="auto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Style w:val="Forte"/>
          <w:rFonts w:ascii="Times New Roman" w:eastAsia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Primeira discussão do Projeto de Lei nº 030/2017, de autoria do Poder Executivo Municipal, que altera a Lei nº1.153/2006, que autoriza a doação de um lote do Loteamento Industrial à empresa Parecis Indústria e Comércio de Pré-Moldados Ltda, e dá outras providências.</w:t>
      </w:r>
    </w:p>
    <w:p w:rsidR="00E27CC2" w:rsidRPr="00E27CC2" w:rsidRDefault="00E27CC2" w:rsidP="00E27CC2">
      <w:pPr>
        <w:pStyle w:val="Ttulo1"/>
        <w:spacing w:before="0"/>
        <w:ind w:left="720"/>
        <w:jc w:val="both"/>
        <w:rPr>
          <w:rStyle w:val="Forte"/>
          <w:rFonts w:ascii="Times New Roman" w:eastAsia="Times New Roman" w:hAnsi="Times New Roman" w:cs="Times New Roman"/>
          <w:color w:val="auto"/>
          <w:sz w:val="24"/>
        </w:rPr>
      </w:pPr>
    </w:p>
    <w:p w:rsidR="00E27CC2" w:rsidRPr="00E27CC2" w:rsidRDefault="00E27CC2" w:rsidP="00E27CC2">
      <w:pPr>
        <w:pStyle w:val="Ttulo1"/>
        <w:keepLines w:val="0"/>
        <w:numPr>
          <w:ilvl w:val="0"/>
          <w:numId w:val="5"/>
        </w:numPr>
        <w:spacing w:before="0"/>
        <w:jc w:val="both"/>
        <w:rPr>
          <w:rStyle w:val="Forte"/>
          <w:rFonts w:ascii="Times New Roman" w:hAnsi="Times New Roman" w:cs="Times New Roman"/>
          <w:color w:val="auto"/>
          <w:sz w:val="24"/>
        </w:rPr>
      </w:pPr>
      <w:r w:rsidRPr="00E27CC2">
        <w:rPr>
          <w:rStyle w:val="Forte"/>
          <w:rFonts w:ascii="Times New Roman" w:hAnsi="Times New Roman" w:cs="Times New Roman"/>
          <w:color w:val="auto"/>
          <w:sz w:val="24"/>
        </w:rPr>
        <w:t>Primeira discussão do Projeto de Lei nº 042/2017, de autoria do Poder Executivo Municipal, que altera a Lei 630/1998 que dispõe sobre desafetação, permuta e afetação de áreas localizadas no Loteamento Jardim das Palmeiras e dá outras providências.</w:t>
      </w:r>
    </w:p>
    <w:p w:rsidR="00E27CC2" w:rsidRPr="00E27CC2" w:rsidRDefault="00E27CC2" w:rsidP="00E27CC2">
      <w:pPr>
        <w:rPr>
          <w:rFonts w:ascii="Times New Roman" w:hAnsi="Times New Roman" w:cs="Times New Roman"/>
          <w:sz w:val="28"/>
        </w:rPr>
      </w:pPr>
    </w:p>
    <w:p w:rsidR="00E27CC2" w:rsidRPr="00E27CC2" w:rsidRDefault="00E27CC2" w:rsidP="00E27CC2">
      <w:pPr>
        <w:rPr>
          <w:rFonts w:ascii="Times New Roman" w:hAnsi="Times New Roman" w:cs="Times New Roman"/>
          <w:sz w:val="28"/>
        </w:rPr>
      </w:pPr>
    </w:p>
    <w:p w:rsidR="00E27CC2" w:rsidRPr="00E27CC2" w:rsidRDefault="00E27CC2" w:rsidP="00E27CC2">
      <w:pPr>
        <w:rPr>
          <w:rFonts w:ascii="Times New Roman" w:hAnsi="Times New Roman" w:cs="Times New Roman"/>
        </w:rPr>
      </w:pPr>
    </w:p>
    <w:p w:rsidR="00E27CC2" w:rsidRPr="00E27CC2" w:rsidRDefault="00E27CC2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C21A79" w:rsidRPr="00E27CC2" w:rsidRDefault="00C21A79" w:rsidP="00E27CC2">
      <w:pPr>
        <w:rPr>
          <w:rFonts w:ascii="Times New Roman" w:hAnsi="Times New Roman" w:cs="Times New Roman"/>
        </w:rPr>
      </w:pPr>
    </w:p>
    <w:p w:rsidR="00AC168D" w:rsidRPr="00E27CC2" w:rsidRDefault="00AC168D" w:rsidP="00E27CC2">
      <w:pPr>
        <w:rPr>
          <w:rFonts w:ascii="Times New Roman" w:hAnsi="Times New Roman" w:cs="Times New Roman"/>
        </w:rPr>
      </w:pPr>
    </w:p>
    <w:sectPr w:rsidR="00AC168D" w:rsidRPr="00E27CC2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2ED" w:rsidRDefault="004F52ED" w:rsidP="00C4424A">
      <w:r>
        <w:separator/>
      </w:r>
    </w:p>
  </w:endnote>
  <w:endnote w:type="continuationSeparator" w:id="1">
    <w:p w:rsidR="004F52ED" w:rsidRDefault="004F52ED" w:rsidP="00C4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F52E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2ED" w:rsidRDefault="004F52ED" w:rsidP="00C4424A">
      <w:r>
        <w:separator/>
      </w:r>
    </w:p>
  </w:footnote>
  <w:footnote w:type="continuationSeparator" w:id="1">
    <w:p w:rsidR="004F52ED" w:rsidRDefault="004F52ED" w:rsidP="00C4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F52E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0AAC"/>
    <w:multiLevelType w:val="hybridMultilevel"/>
    <w:tmpl w:val="AEDA5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F52ED"/>
    <w:rsid w:val="00A906D8"/>
    <w:rsid w:val="00AB5A74"/>
    <w:rsid w:val="00AC168D"/>
    <w:rsid w:val="00C21A79"/>
    <w:rsid w:val="00C4424A"/>
    <w:rsid w:val="00E27CC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E27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Prefeitura</cp:lastModifiedBy>
  <cp:revision>3</cp:revision>
  <dcterms:created xsi:type="dcterms:W3CDTF">2015-02-06T13:24:00Z</dcterms:created>
  <dcterms:modified xsi:type="dcterms:W3CDTF">2017-12-15T20:19:00Z</dcterms:modified>
</cp:coreProperties>
</file>